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0A10" w14:textId="77777777" w:rsidR="00160E1C" w:rsidRPr="00614E4F" w:rsidRDefault="00160E1C" w:rsidP="00160E1C">
      <w:pPr>
        <w:pStyle w:val="Title"/>
        <w:rPr>
          <w:b w:val="0"/>
          <w:lang w:val="en-GB"/>
        </w:rPr>
      </w:pPr>
    </w:p>
    <w:p w14:paraId="22A0E1E1" w14:textId="64B2CC89" w:rsidR="00160E1C" w:rsidRPr="00B90C24" w:rsidRDefault="00D44919" w:rsidP="00160E1C">
      <w:pPr>
        <w:pStyle w:val="Title"/>
        <w:rPr>
          <w:bCs/>
          <w:lang w:val="en-GB"/>
        </w:rPr>
      </w:pPr>
      <w:r w:rsidRPr="00B90C24">
        <w:rPr>
          <w:bCs/>
          <w:lang w:val="en-GB"/>
        </w:rPr>
        <w:t>ARTICLE TITLE</w:t>
      </w:r>
    </w:p>
    <w:p w14:paraId="110634F4" w14:textId="77777777" w:rsidR="00160E1C" w:rsidRPr="00614E4F" w:rsidRDefault="00160E1C" w:rsidP="00160E1C">
      <w:pPr>
        <w:rPr>
          <w:rFonts w:asciiTheme="minorHAnsi" w:eastAsiaTheme="minorHAnsi" w:hAnsiTheme="minorHAnsi" w:cstheme="minorHAnsi"/>
          <w:color w:val="auto"/>
          <w:sz w:val="22"/>
          <w:szCs w:val="22"/>
          <w:shd w:val="clear" w:color="auto" w:fill="FFFFFF"/>
          <w:lang w:val="en-GB"/>
        </w:rPr>
      </w:pPr>
    </w:p>
    <w:p w14:paraId="0E260C79" w14:textId="5CC4496E" w:rsidR="00160E1C" w:rsidRPr="00614E4F" w:rsidRDefault="00D44919" w:rsidP="00160E1C">
      <w:pPr>
        <w:widowControl/>
        <w:spacing w:line="480" w:lineRule="auto"/>
        <w:jc w:val="center"/>
        <w:rPr>
          <w:rFonts w:asciiTheme="minorHAnsi" w:eastAsiaTheme="minorHAnsi" w:hAnsiTheme="minorHAnsi" w:cstheme="minorHAnsi"/>
          <w:color w:val="auto"/>
          <w:sz w:val="22"/>
          <w:szCs w:val="22"/>
          <w:shd w:val="clear" w:color="auto" w:fill="FFFFFF"/>
          <w:lang w:val="en-GB"/>
        </w:rPr>
      </w:pPr>
      <w:bookmarkStart w:id="0" w:name="bookmark0"/>
      <w:r>
        <w:rPr>
          <w:rFonts w:asciiTheme="minorHAnsi" w:eastAsiaTheme="minorHAnsi" w:hAnsiTheme="minorHAnsi" w:cstheme="minorHAnsi"/>
          <w:color w:val="auto"/>
          <w:sz w:val="22"/>
          <w:szCs w:val="22"/>
          <w:shd w:val="clear" w:color="auto" w:fill="FFFFFF"/>
          <w:lang w:val="en-GB"/>
        </w:rPr>
        <w:t>First Author</w:t>
      </w:r>
      <w:r w:rsidR="00160E1C" w:rsidRPr="004A7E57">
        <w:rPr>
          <w:rFonts w:asciiTheme="minorHAnsi" w:eastAsiaTheme="minorHAnsi" w:hAnsiTheme="minorHAnsi" w:cstheme="minorHAnsi"/>
          <w:color w:val="auto"/>
          <w:sz w:val="22"/>
          <w:szCs w:val="22"/>
          <w:shd w:val="clear" w:color="auto" w:fill="FFFFFF"/>
          <w:vertAlign w:val="superscript"/>
          <w:lang w:val="en-GB"/>
        </w:rPr>
        <w:t>1</w:t>
      </w:r>
      <w:r w:rsidR="00160E1C" w:rsidRPr="00614E4F">
        <w:rPr>
          <w:rFonts w:asciiTheme="minorHAnsi" w:eastAsiaTheme="minorHAnsi" w:hAnsiTheme="minorHAnsi" w:cstheme="minorHAnsi"/>
          <w:color w:val="auto"/>
          <w:sz w:val="22"/>
          <w:szCs w:val="22"/>
          <w:shd w:val="clear" w:color="auto" w:fill="FFFFFF"/>
          <w:lang w:val="en-GB"/>
        </w:rPr>
        <w:t xml:space="preserve">, </w:t>
      </w:r>
      <w:r>
        <w:rPr>
          <w:rFonts w:asciiTheme="minorHAnsi" w:eastAsiaTheme="minorHAnsi" w:hAnsiTheme="minorHAnsi" w:cstheme="minorHAnsi"/>
          <w:color w:val="auto"/>
          <w:sz w:val="22"/>
          <w:szCs w:val="22"/>
          <w:shd w:val="clear" w:color="auto" w:fill="FFFFFF"/>
          <w:lang w:val="en-GB"/>
        </w:rPr>
        <w:t>Second Author</w:t>
      </w:r>
      <w:r w:rsidR="00160E1C" w:rsidRPr="004A7E57">
        <w:rPr>
          <w:rFonts w:asciiTheme="minorHAnsi" w:eastAsiaTheme="minorHAnsi" w:hAnsiTheme="minorHAnsi" w:cstheme="minorHAnsi"/>
          <w:color w:val="auto"/>
          <w:sz w:val="22"/>
          <w:szCs w:val="22"/>
          <w:shd w:val="clear" w:color="auto" w:fill="FFFFFF"/>
          <w:vertAlign w:val="superscript"/>
          <w:lang w:val="en-GB"/>
        </w:rPr>
        <w:t>2</w:t>
      </w:r>
      <w:r w:rsidR="00277D98">
        <w:rPr>
          <w:rFonts w:asciiTheme="minorHAnsi" w:eastAsiaTheme="minorHAnsi" w:hAnsiTheme="minorHAnsi" w:cstheme="minorHAnsi"/>
          <w:color w:val="auto"/>
          <w:sz w:val="22"/>
          <w:szCs w:val="22"/>
          <w:shd w:val="clear" w:color="auto" w:fill="FFFFFF"/>
          <w:lang w:val="en-GB"/>
        </w:rPr>
        <w:t>,</w:t>
      </w:r>
      <w:r w:rsidR="00160E1C" w:rsidRPr="00614E4F">
        <w:rPr>
          <w:rFonts w:asciiTheme="minorHAnsi" w:eastAsiaTheme="minorHAnsi" w:hAnsiTheme="minorHAnsi" w:cstheme="minorHAnsi"/>
          <w:color w:val="auto"/>
          <w:sz w:val="22"/>
          <w:szCs w:val="22"/>
          <w:shd w:val="clear" w:color="auto" w:fill="FFFFFF"/>
          <w:lang w:val="en-GB"/>
        </w:rPr>
        <w:t xml:space="preserve"> </w:t>
      </w:r>
      <w:r>
        <w:rPr>
          <w:rFonts w:asciiTheme="minorHAnsi" w:eastAsiaTheme="minorHAnsi" w:hAnsiTheme="minorHAnsi" w:cstheme="minorHAnsi"/>
          <w:color w:val="auto"/>
          <w:sz w:val="22"/>
          <w:szCs w:val="22"/>
          <w:shd w:val="clear" w:color="auto" w:fill="FFFFFF"/>
          <w:lang w:val="en-GB"/>
        </w:rPr>
        <w:t>Third Author</w:t>
      </w:r>
      <w:r w:rsidR="00160E1C" w:rsidRPr="004A7E57">
        <w:rPr>
          <w:rFonts w:asciiTheme="minorHAnsi" w:eastAsiaTheme="minorHAnsi" w:hAnsiTheme="minorHAnsi" w:cstheme="minorHAnsi"/>
          <w:color w:val="auto"/>
          <w:sz w:val="22"/>
          <w:szCs w:val="22"/>
          <w:shd w:val="clear" w:color="auto" w:fill="FFFFFF"/>
          <w:vertAlign w:val="superscript"/>
          <w:lang w:val="en-GB"/>
        </w:rPr>
        <w:t>3</w:t>
      </w:r>
    </w:p>
    <w:p w14:paraId="64B93F25" w14:textId="3C10AA6C" w:rsidR="00160E1C" w:rsidRPr="00614E4F" w:rsidRDefault="00160E1C" w:rsidP="00160E1C">
      <w:pPr>
        <w:pStyle w:val="MSGENFONTSTYLENAMETEMPLATEROLELEVELMSGENFONTSTYLENAMEBYROLEHEADING10"/>
        <w:keepNext/>
        <w:keepLines/>
        <w:shd w:val="clear" w:color="auto" w:fill="auto"/>
        <w:spacing w:before="0" w:line="480" w:lineRule="auto"/>
        <w:jc w:val="center"/>
        <w:rPr>
          <w:rFonts w:cstheme="minorHAnsi"/>
          <w:b w:val="0"/>
          <w:bCs w:val="0"/>
          <w:sz w:val="22"/>
          <w:szCs w:val="22"/>
          <w:shd w:val="clear" w:color="auto" w:fill="FFFFFF"/>
          <w:lang w:val="en-GB"/>
        </w:rPr>
      </w:pPr>
      <w:r w:rsidRPr="00614E4F">
        <w:rPr>
          <w:rFonts w:cstheme="minorHAnsi"/>
          <w:b w:val="0"/>
          <w:bCs w:val="0"/>
          <w:sz w:val="22"/>
          <w:szCs w:val="22"/>
          <w:shd w:val="clear" w:color="auto" w:fill="FFFFFF"/>
          <w:lang w:val="en-GB"/>
        </w:rPr>
        <w:t xml:space="preserve">1 </w:t>
      </w:r>
      <w:r w:rsidR="00D44919">
        <w:rPr>
          <w:rFonts w:cstheme="minorHAnsi"/>
          <w:b w:val="0"/>
          <w:bCs w:val="0"/>
          <w:sz w:val="22"/>
          <w:szCs w:val="22"/>
          <w:shd w:val="clear" w:color="auto" w:fill="FFFFFF"/>
          <w:lang w:val="en-GB"/>
        </w:rPr>
        <w:t>Affiliation and contact details</w:t>
      </w:r>
    </w:p>
    <w:p w14:paraId="31B84955" w14:textId="2C868CD8" w:rsidR="00160E1C" w:rsidRPr="00614E4F" w:rsidRDefault="00160E1C" w:rsidP="00160E1C">
      <w:pPr>
        <w:pStyle w:val="MSGENFONTSTYLENAMETEMPLATEROLELEVELMSGENFONTSTYLENAMEBYROLEHEADING10"/>
        <w:keepNext/>
        <w:keepLines/>
        <w:shd w:val="clear" w:color="auto" w:fill="auto"/>
        <w:spacing w:before="0" w:line="480" w:lineRule="auto"/>
        <w:jc w:val="center"/>
        <w:rPr>
          <w:rFonts w:cstheme="minorHAnsi"/>
          <w:b w:val="0"/>
          <w:bCs w:val="0"/>
          <w:sz w:val="22"/>
          <w:szCs w:val="22"/>
          <w:shd w:val="clear" w:color="auto" w:fill="FFFFFF"/>
          <w:lang w:val="en-GB"/>
        </w:rPr>
      </w:pPr>
      <w:r w:rsidRPr="00614E4F">
        <w:rPr>
          <w:rFonts w:cstheme="minorHAnsi"/>
          <w:b w:val="0"/>
          <w:bCs w:val="0"/>
          <w:sz w:val="22"/>
          <w:szCs w:val="22"/>
          <w:shd w:val="clear" w:color="auto" w:fill="FFFFFF"/>
          <w:lang w:val="en-GB"/>
        </w:rPr>
        <w:t xml:space="preserve"> 2 </w:t>
      </w:r>
      <w:r w:rsidR="00D44919">
        <w:rPr>
          <w:rFonts w:cstheme="minorHAnsi"/>
          <w:b w:val="0"/>
          <w:bCs w:val="0"/>
          <w:sz w:val="22"/>
          <w:szCs w:val="22"/>
          <w:shd w:val="clear" w:color="auto" w:fill="FFFFFF"/>
          <w:lang w:val="en-GB"/>
        </w:rPr>
        <w:t>Affiliation and contact details</w:t>
      </w:r>
    </w:p>
    <w:p w14:paraId="05E20205" w14:textId="6F65D16A" w:rsidR="00160E1C" w:rsidRPr="00614E4F" w:rsidRDefault="00160E1C" w:rsidP="00160E1C">
      <w:pPr>
        <w:pStyle w:val="MSGENFONTSTYLENAMETEMPLATEROLELEVELMSGENFONTSTYLENAMEBYROLEHEADING10"/>
        <w:keepNext/>
        <w:keepLines/>
        <w:shd w:val="clear" w:color="auto" w:fill="auto"/>
        <w:spacing w:before="0" w:line="480" w:lineRule="auto"/>
        <w:jc w:val="center"/>
        <w:rPr>
          <w:rFonts w:cstheme="minorHAnsi"/>
          <w:shd w:val="clear" w:color="auto" w:fill="FFFFFF"/>
          <w:lang w:val="en-GB"/>
        </w:rPr>
      </w:pPr>
      <w:r w:rsidRPr="00614E4F">
        <w:rPr>
          <w:rFonts w:cstheme="minorHAnsi"/>
          <w:b w:val="0"/>
          <w:bCs w:val="0"/>
          <w:sz w:val="22"/>
          <w:szCs w:val="22"/>
          <w:shd w:val="clear" w:color="auto" w:fill="FFFFFF"/>
          <w:lang w:val="en-GB"/>
        </w:rPr>
        <w:t xml:space="preserve"> 3 (corresponding author), </w:t>
      </w:r>
      <w:r w:rsidR="00D44919">
        <w:rPr>
          <w:rFonts w:cstheme="minorHAnsi"/>
          <w:b w:val="0"/>
          <w:bCs w:val="0"/>
          <w:sz w:val="22"/>
          <w:szCs w:val="22"/>
          <w:shd w:val="clear" w:color="auto" w:fill="FFFFFF"/>
          <w:lang w:val="en-GB"/>
        </w:rPr>
        <w:t>Affiliation and contact details</w:t>
      </w:r>
    </w:p>
    <w:p w14:paraId="4A743FE0" w14:textId="77777777" w:rsidR="00160E1C" w:rsidRPr="00614E4F" w:rsidRDefault="00160E1C" w:rsidP="00160E1C">
      <w:pPr>
        <w:pStyle w:val="Title"/>
        <w:rPr>
          <w:b w:val="0"/>
          <w:lang w:val="en-GB"/>
        </w:rPr>
      </w:pPr>
      <w:r w:rsidRPr="00614E4F">
        <w:rPr>
          <w:b w:val="0"/>
          <w:lang w:val="en-GB"/>
        </w:rPr>
        <w:tab/>
      </w:r>
    </w:p>
    <w:p w14:paraId="68C347D8" w14:textId="77777777" w:rsidR="00160E1C" w:rsidRPr="00614E4F" w:rsidRDefault="00160E1C" w:rsidP="00160E1C">
      <w:pPr>
        <w:pStyle w:val="Title"/>
        <w:jc w:val="left"/>
        <w:rPr>
          <w:b w:val="0"/>
          <w:lang w:val="en-GB"/>
        </w:rPr>
      </w:pPr>
    </w:p>
    <w:p w14:paraId="26A810A6" w14:textId="77777777" w:rsidR="00160E1C" w:rsidRPr="00614E4F" w:rsidRDefault="00160E1C" w:rsidP="00160E1C">
      <w:pPr>
        <w:pStyle w:val="Title"/>
        <w:jc w:val="left"/>
        <w:rPr>
          <w:b w:val="0"/>
          <w:lang w:val="en-GB"/>
        </w:rPr>
      </w:pPr>
    </w:p>
    <w:p w14:paraId="1893685B" w14:textId="77777777" w:rsidR="00160E1C" w:rsidRPr="00614E4F" w:rsidRDefault="00160E1C" w:rsidP="00160E1C">
      <w:pPr>
        <w:pStyle w:val="Title"/>
        <w:jc w:val="left"/>
        <w:rPr>
          <w:b w:val="0"/>
          <w:lang w:val="en-GB"/>
        </w:rPr>
      </w:pPr>
    </w:p>
    <w:p w14:paraId="6A171970" w14:textId="77777777" w:rsidR="00160E1C" w:rsidRPr="00614E4F" w:rsidRDefault="00160E1C" w:rsidP="00160E1C">
      <w:pPr>
        <w:spacing w:line="480" w:lineRule="auto"/>
        <w:rPr>
          <w:lang w:val="en-GB"/>
        </w:rPr>
      </w:pPr>
    </w:p>
    <w:p w14:paraId="1337C83D" w14:textId="77777777" w:rsidR="00160E1C" w:rsidRPr="00614E4F" w:rsidRDefault="00160E1C" w:rsidP="00160E1C">
      <w:pPr>
        <w:tabs>
          <w:tab w:val="left" w:pos="6030"/>
        </w:tabs>
        <w:spacing w:line="480" w:lineRule="auto"/>
        <w:rPr>
          <w:lang w:val="en-GB"/>
        </w:rPr>
      </w:pPr>
    </w:p>
    <w:p w14:paraId="5E098AE0" w14:textId="301FB02B" w:rsidR="00160E1C" w:rsidRPr="00614E4F" w:rsidRDefault="00160E1C" w:rsidP="00160E1C">
      <w:pPr>
        <w:pStyle w:val="Heading1"/>
        <w:jc w:val="center"/>
        <w:rPr>
          <w:rFonts w:asciiTheme="minorHAnsi" w:eastAsiaTheme="minorHAnsi" w:hAnsiTheme="minorHAnsi" w:cstheme="minorHAnsi"/>
          <w:b w:val="0"/>
          <w:bCs w:val="0"/>
          <w:kern w:val="0"/>
          <w:sz w:val="22"/>
          <w:szCs w:val="22"/>
          <w:shd w:val="clear" w:color="auto" w:fill="FFFFFF"/>
          <w:lang w:val="en-GB"/>
        </w:rPr>
      </w:pPr>
      <w:r w:rsidRPr="00614E4F">
        <w:rPr>
          <w:rFonts w:asciiTheme="minorHAnsi" w:eastAsiaTheme="minorHAnsi" w:hAnsiTheme="minorHAnsi" w:cstheme="minorHAnsi"/>
          <w:bCs w:val="0"/>
          <w:kern w:val="0"/>
          <w:sz w:val="22"/>
          <w:szCs w:val="22"/>
          <w:shd w:val="clear" w:color="auto" w:fill="FFFFFF"/>
          <w:lang w:val="en-GB"/>
        </w:rPr>
        <w:t>Author</w:t>
      </w:r>
      <w:r w:rsidRPr="00614E4F">
        <w:rPr>
          <w:rFonts w:asciiTheme="minorHAnsi" w:eastAsiaTheme="minorHAnsi" w:hAnsiTheme="minorHAnsi" w:cstheme="minorHAnsi"/>
          <w:b w:val="0"/>
          <w:bCs w:val="0"/>
          <w:kern w:val="0"/>
          <w:sz w:val="22"/>
          <w:szCs w:val="22"/>
          <w:shd w:val="clear" w:color="auto" w:fill="FFFFFF"/>
          <w:lang w:val="en-GB"/>
        </w:rPr>
        <w:t xml:space="preserve"> </w:t>
      </w:r>
      <w:r w:rsidRPr="00614E4F">
        <w:rPr>
          <w:rFonts w:asciiTheme="minorHAnsi" w:eastAsiaTheme="minorHAnsi" w:hAnsiTheme="minorHAnsi" w:cstheme="minorHAnsi"/>
          <w:bCs w:val="0"/>
          <w:kern w:val="0"/>
          <w:sz w:val="22"/>
          <w:szCs w:val="22"/>
          <w:shd w:val="clear" w:color="auto" w:fill="FFFFFF"/>
          <w:lang w:val="en-GB"/>
        </w:rPr>
        <w:t>Note</w:t>
      </w:r>
      <w:r w:rsidR="00D44919">
        <w:rPr>
          <w:rFonts w:asciiTheme="minorHAnsi" w:eastAsiaTheme="minorHAnsi" w:hAnsiTheme="minorHAnsi" w:cstheme="minorHAnsi"/>
          <w:bCs w:val="0"/>
          <w:kern w:val="0"/>
          <w:sz w:val="22"/>
          <w:szCs w:val="22"/>
          <w:shd w:val="clear" w:color="auto" w:fill="FFFFFF"/>
          <w:lang w:val="en-GB"/>
        </w:rPr>
        <w:t>s</w:t>
      </w:r>
    </w:p>
    <w:p w14:paraId="2F218E7D" w14:textId="4AB62162" w:rsidR="00160E1C" w:rsidRPr="00614E4F" w:rsidRDefault="00160E1C" w:rsidP="00D44919">
      <w:pPr>
        <w:widowControl/>
        <w:spacing w:line="480" w:lineRule="auto"/>
        <w:ind w:firstLine="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Any notes the authors might have come here.</w:t>
      </w:r>
    </w:p>
    <w:p w14:paraId="35642674" w14:textId="77777777" w:rsidR="00160E1C" w:rsidRPr="00614E4F" w:rsidRDefault="00160E1C" w:rsidP="00160E1C">
      <w:pPr>
        <w:widowControl/>
        <w:spacing w:line="480" w:lineRule="auto"/>
        <w:ind w:firstLine="720"/>
        <w:rPr>
          <w:rFonts w:asciiTheme="minorHAnsi" w:eastAsiaTheme="minorHAnsi" w:hAnsiTheme="minorHAnsi" w:cstheme="minorHAnsi"/>
          <w:color w:val="auto"/>
          <w:sz w:val="22"/>
          <w:szCs w:val="22"/>
          <w:shd w:val="clear" w:color="auto" w:fill="FFFFFF"/>
          <w:lang w:val="en-GB"/>
        </w:rPr>
      </w:pPr>
    </w:p>
    <w:p w14:paraId="5E241032" w14:textId="77777777" w:rsidR="00160E1C" w:rsidRPr="00614E4F" w:rsidRDefault="00160E1C" w:rsidP="00160E1C">
      <w:pPr>
        <w:widowControl/>
        <w:rPr>
          <w:rFonts w:eastAsiaTheme="minorHAnsi" w:cstheme="minorHAnsi"/>
          <w:b/>
          <w:color w:val="auto"/>
          <w:lang w:val="en-GB"/>
        </w:rPr>
      </w:pPr>
      <w:r w:rsidRPr="00614E4F">
        <w:rPr>
          <w:rFonts w:asciiTheme="minorHAnsi" w:eastAsiaTheme="minorHAnsi" w:hAnsiTheme="minorHAnsi" w:cstheme="minorHAnsi"/>
          <w:color w:val="auto"/>
          <w:shd w:val="clear" w:color="auto" w:fill="FFFFFF"/>
          <w:lang w:val="en-GB"/>
        </w:rPr>
        <w:br w:type="page"/>
      </w:r>
    </w:p>
    <w:p w14:paraId="288E4920" w14:textId="77777777" w:rsidR="00160E1C" w:rsidRPr="00950DB3" w:rsidRDefault="00160E1C" w:rsidP="00160E1C">
      <w:pPr>
        <w:pStyle w:val="Heading1"/>
        <w:keepNext w:val="0"/>
        <w:spacing w:before="0" w:after="0" w:line="480" w:lineRule="auto"/>
        <w:jc w:val="center"/>
        <w:rPr>
          <w:rFonts w:asciiTheme="minorHAnsi" w:eastAsiaTheme="minorHAnsi" w:hAnsiTheme="minorHAnsi" w:cstheme="minorHAnsi"/>
          <w:kern w:val="0"/>
          <w:shd w:val="clear" w:color="auto" w:fill="FFFFFF"/>
          <w:lang w:val="fr-FR"/>
        </w:rPr>
      </w:pPr>
      <w:r w:rsidRPr="00950DB3">
        <w:rPr>
          <w:rFonts w:asciiTheme="minorHAnsi" w:eastAsiaTheme="minorHAnsi" w:hAnsiTheme="minorHAnsi" w:cstheme="minorHAnsi"/>
          <w:bCs w:val="0"/>
          <w:kern w:val="0"/>
          <w:sz w:val="22"/>
          <w:szCs w:val="22"/>
          <w:shd w:val="clear" w:color="auto" w:fill="FFFFFF"/>
          <w:lang w:val="fr-FR"/>
        </w:rPr>
        <w:lastRenderedPageBreak/>
        <w:t>Abstract</w:t>
      </w:r>
      <w:bookmarkEnd w:id="0"/>
    </w:p>
    <w:p w14:paraId="644C8655" w14:textId="73DC82D3" w:rsidR="00160E1C" w:rsidRPr="00950DB3" w:rsidRDefault="00D44919" w:rsidP="00B90C24">
      <w:pPr>
        <w:pStyle w:val="MSGENFONTSTYLENAMETEMPLATEROLENUMBERMSGENFONTSTYLENAMEBYROLETEXT21"/>
        <w:shd w:val="clear" w:color="auto" w:fill="auto"/>
        <w:spacing w:line="240" w:lineRule="auto"/>
        <w:rPr>
          <w:rFonts w:cstheme="minorHAnsi"/>
          <w:shd w:val="clear" w:color="auto" w:fill="FFFFFF"/>
          <w:lang w:val="fr-FR"/>
        </w:rPr>
      </w:pPr>
      <w:r w:rsidRPr="00950DB3">
        <w:rPr>
          <w:rFonts w:cstheme="minorHAnsi"/>
          <w:shd w:val="clear" w:color="auto" w:fill="FFFFFF"/>
          <w:lang w:val="fr-FR"/>
        </w:rPr>
        <w:t>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w:t>
      </w:r>
    </w:p>
    <w:p w14:paraId="673AD736" w14:textId="77777777" w:rsidR="00D44919" w:rsidRPr="00950DB3" w:rsidRDefault="00D44919" w:rsidP="00160E1C">
      <w:pPr>
        <w:pStyle w:val="MSGENFONTSTYLENAMETEMPLATEROLENUMBERMSGENFONTSTYLENAMEBYROLETEXT21"/>
        <w:shd w:val="clear" w:color="auto" w:fill="auto"/>
        <w:spacing w:line="240" w:lineRule="auto"/>
        <w:jc w:val="both"/>
        <w:rPr>
          <w:rFonts w:cstheme="minorHAnsi"/>
          <w:shd w:val="clear" w:color="auto" w:fill="FFFFFF"/>
          <w:lang w:val="fr-FR"/>
        </w:rPr>
      </w:pPr>
    </w:p>
    <w:p w14:paraId="66CA4551" w14:textId="06435E4D" w:rsidR="00160E1C" w:rsidRPr="00950DB3" w:rsidRDefault="00160E1C" w:rsidP="00160E1C">
      <w:pPr>
        <w:pStyle w:val="MSGENFONTSTYLENAMETEMPLATEROLENUMBERMSGENFONTSTYLENAMEBYROLETEXT21"/>
        <w:shd w:val="clear" w:color="auto" w:fill="auto"/>
        <w:spacing w:line="240" w:lineRule="auto"/>
        <w:ind w:firstLine="720"/>
        <w:jc w:val="both"/>
        <w:rPr>
          <w:rFonts w:cstheme="minorHAnsi"/>
          <w:shd w:val="clear" w:color="auto" w:fill="FFFFFF"/>
          <w:lang w:val="fr-FR"/>
        </w:rPr>
      </w:pPr>
      <w:r w:rsidRPr="00950DB3">
        <w:rPr>
          <w:rFonts w:cstheme="minorHAnsi"/>
          <w:i/>
          <w:shd w:val="clear" w:color="auto" w:fill="FFFFFF"/>
          <w:lang w:val="fr-FR"/>
        </w:rPr>
        <w:t>Keywords</w:t>
      </w:r>
      <w:r w:rsidRPr="00950DB3">
        <w:rPr>
          <w:rFonts w:cstheme="minorHAnsi"/>
          <w:shd w:val="clear" w:color="auto" w:fill="FFFFFF"/>
          <w:lang w:val="fr-FR"/>
        </w:rPr>
        <w:t>:</w:t>
      </w:r>
      <w:r w:rsidR="00D44919" w:rsidRPr="00950DB3">
        <w:rPr>
          <w:rFonts w:cstheme="minorHAnsi"/>
          <w:b/>
          <w:bCs/>
          <w:shd w:val="clear" w:color="auto" w:fill="FFFFFF"/>
          <w:lang w:val="fr-FR"/>
        </w:rPr>
        <w:t xml:space="preserve"> </w:t>
      </w:r>
      <w:r w:rsidR="00D44919" w:rsidRPr="00950DB3">
        <w:rPr>
          <w:rFonts w:cstheme="minorHAnsi"/>
          <w:shd w:val="clear" w:color="auto" w:fill="FFFFFF"/>
          <w:lang w:val="fr-FR"/>
        </w:rPr>
        <w:t>Keyword1</w:t>
      </w:r>
      <w:r w:rsidRPr="00950DB3">
        <w:rPr>
          <w:rFonts w:cstheme="minorHAnsi"/>
          <w:shd w:val="clear" w:color="auto" w:fill="FFFFFF"/>
          <w:lang w:val="fr-FR"/>
        </w:rPr>
        <w:t xml:space="preserve">, </w:t>
      </w:r>
      <w:r w:rsidR="00D44919" w:rsidRPr="00950DB3">
        <w:rPr>
          <w:rFonts w:cstheme="minorHAnsi"/>
          <w:shd w:val="clear" w:color="auto" w:fill="FFFFFF"/>
          <w:lang w:val="fr-FR"/>
        </w:rPr>
        <w:t>Keyword2</w:t>
      </w:r>
      <w:r w:rsidRPr="00950DB3">
        <w:rPr>
          <w:rFonts w:cstheme="minorHAnsi"/>
          <w:shd w:val="clear" w:color="auto" w:fill="FFFFFF"/>
          <w:lang w:val="fr-FR"/>
        </w:rPr>
        <w:t xml:space="preserve">, </w:t>
      </w:r>
      <w:r w:rsidR="00D44919" w:rsidRPr="00950DB3">
        <w:rPr>
          <w:rFonts w:cstheme="minorHAnsi"/>
          <w:shd w:val="clear" w:color="auto" w:fill="FFFFFF"/>
          <w:lang w:val="fr-FR"/>
        </w:rPr>
        <w:t>Keyword3</w:t>
      </w:r>
    </w:p>
    <w:p w14:paraId="78D2177A" w14:textId="77777777" w:rsidR="00160E1C" w:rsidRPr="00950DB3" w:rsidRDefault="00160E1C">
      <w:pPr>
        <w:widowControl/>
        <w:spacing w:after="120"/>
        <w:rPr>
          <w:rFonts w:asciiTheme="minorHAnsi" w:eastAsiaTheme="minorHAnsi" w:hAnsiTheme="minorHAnsi" w:cstheme="minorHAnsi"/>
          <w:color w:val="auto"/>
          <w:sz w:val="22"/>
          <w:szCs w:val="22"/>
          <w:shd w:val="clear" w:color="auto" w:fill="FFFFFF"/>
          <w:lang w:val="fr-FR"/>
        </w:rPr>
      </w:pPr>
      <w:r w:rsidRPr="00950DB3">
        <w:rPr>
          <w:rFonts w:cstheme="minorHAnsi"/>
          <w:shd w:val="clear" w:color="auto" w:fill="FFFFFF"/>
          <w:lang w:val="fr-FR"/>
        </w:rPr>
        <w:br w:type="page"/>
      </w:r>
    </w:p>
    <w:p w14:paraId="2EDBA878" w14:textId="77777777" w:rsidR="00160E1C" w:rsidRPr="00950DB3" w:rsidRDefault="00160E1C" w:rsidP="00160E1C">
      <w:pPr>
        <w:pStyle w:val="MSGENFONTSTYLENAMETEMPLATEROLENUMBERMSGENFONTSTYLENAMEBYROLETEXT21"/>
        <w:shd w:val="clear" w:color="auto" w:fill="auto"/>
        <w:spacing w:line="240" w:lineRule="auto"/>
        <w:jc w:val="center"/>
        <w:rPr>
          <w:rFonts w:cstheme="minorHAnsi"/>
          <w:b/>
          <w:shd w:val="clear" w:color="auto" w:fill="FFFFFF"/>
          <w:lang w:val="fr-FR"/>
        </w:rPr>
      </w:pPr>
      <w:r w:rsidRPr="00950DB3">
        <w:rPr>
          <w:rFonts w:cstheme="minorHAnsi"/>
          <w:b/>
          <w:shd w:val="clear" w:color="auto" w:fill="FFFFFF"/>
          <w:lang w:val="fr-FR"/>
        </w:rPr>
        <w:lastRenderedPageBreak/>
        <w:t>Introduction</w:t>
      </w:r>
    </w:p>
    <w:p w14:paraId="3BDAD4E4" w14:textId="77777777" w:rsidR="00160E1C" w:rsidRPr="00950DB3" w:rsidRDefault="00160E1C" w:rsidP="00160E1C">
      <w:pPr>
        <w:pStyle w:val="MSGENFONTSTYLENAMETEMPLATEROLELEVELMSGENFONTSTYLENAMEBYROLEHEADING20"/>
        <w:keepNext/>
        <w:keepLines/>
        <w:shd w:val="clear" w:color="auto" w:fill="auto"/>
        <w:tabs>
          <w:tab w:val="left" w:pos="346"/>
        </w:tabs>
        <w:spacing w:after="0" w:line="240" w:lineRule="auto"/>
        <w:rPr>
          <w:rFonts w:cstheme="minorHAnsi"/>
          <w:bCs w:val="0"/>
          <w:sz w:val="22"/>
          <w:szCs w:val="22"/>
          <w:shd w:val="clear" w:color="auto" w:fill="FFFFFF"/>
          <w:lang w:val="fr-FR"/>
        </w:rPr>
      </w:pPr>
    </w:p>
    <w:p w14:paraId="5F053961" w14:textId="66773A18" w:rsidR="00B90C24" w:rsidRPr="00950DB3" w:rsidRDefault="00D44919" w:rsidP="00B90C24">
      <w:pPr>
        <w:widowControl/>
        <w:spacing w:line="480" w:lineRule="auto"/>
        <w:ind w:firstLine="720"/>
        <w:rPr>
          <w:rFonts w:asciiTheme="minorHAnsi" w:eastAsiaTheme="minorHAnsi" w:hAnsiTheme="minorHAnsi" w:cstheme="minorHAnsi"/>
          <w:color w:val="auto"/>
          <w:sz w:val="22"/>
          <w:szCs w:val="22"/>
          <w:shd w:val="clear" w:color="auto" w:fill="FFFFFF"/>
          <w:lang w:val="fr-FR"/>
        </w:rPr>
      </w:pPr>
      <w:r w:rsidRPr="00950DB3">
        <w:rPr>
          <w:rFonts w:asciiTheme="minorHAnsi" w:eastAsiaTheme="minorHAnsi" w:hAnsiTheme="minorHAnsi" w:cstheme="minorHAnsi"/>
          <w:color w:val="auto"/>
          <w:sz w:val="22"/>
          <w:szCs w:val="22"/>
          <w:shd w:val="clear" w:color="auto" w:fill="FFFFFF"/>
          <w:lang w:val="fr-FR"/>
        </w:rPr>
        <w:t>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w:t>
      </w:r>
    </w:p>
    <w:p w14:paraId="1FE0B792" w14:textId="77777777" w:rsidR="00160E1C" w:rsidRPr="00950DB3" w:rsidRDefault="00160E1C" w:rsidP="00160E1C">
      <w:pPr>
        <w:pStyle w:val="MSGENFONTSTYLENAMETEMPLATEROLELEVELMSGENFONTSTYLENAMEBYROLEHEADING20"/>
        <w:keepNext/>
        <w:keepLines/>
        <w:shd w:val="clear" w:color="auto" w:fill="auto"/>
        <w:tabs>
          <w:tab w:val="left" w:pos="360"/>
        </w:tabs>
        <w:spacing w:after="0" w:line="240" w:lineRule="auto"/>
        <w:jc w:val="center"/>
        <w:rPr>
          <w:rFonts w:cstheme="minorHAnsi"/>
          <w:bCs w:val="0"/>
          <w:sz w:val="22"/>
          <w:szCs w:val="22"/>
          <w:shd w:val="clear" w:color="auto" w:fill="FFFFFF"/>
          <w:lang w:val="fr-FR"/>
        </w:rPr>
      </w:pPr>
      <w:proofErr w:type="spellStart"/>
      <w:r w:rsidRPr="00950DB3">
        <w:rPr>
          <w:rFonts w:cstheme="minorHAnsi"/>
          <w:shd w:val="clear" w:color="auto" w:fill="FFFFFF"/>
          <w:lang w:val="fr-FR"/>
        </w:rPr>
        <w:t>L</w:t>
      </w:r>
      <w:r w:rsidRPr="00950DB3">
        <w:rPr>
          <w:rFonts w:cstheme="minorHAnsi"/>
          <w:bCs w:val="0"/>
          <w:sz w:val="22"/>
          <w:szCs w:val="22"/>
          <w:shd w:val="clear" w:color="auto" w:fill="FFFFFF"/>
          <w:lang w:val="fr-FR"/>
        </w:rPr>
        <w:t>iterature</w:t>
      </w:r>
      <w:proofErr w:type="spellEnd"/>
      <w:r w:rsidRPr="00950DB3">
        <w:rPr>
          <w:rFonts w:cstheme="minorHAnsi"/>
          <w:bCs w:val="0"/>
          <w:sz w:val="22"/>
          <w:szCs w:val="22"/>
          <w:shd w:val="clear" w:color="auto" w:fill="FFFFFF"/>
          <w:lang w:val="fr-FR"/>
        </w:rPr>
        <w:t xml:space="preserve"> </w:t>
      </w:r>
      <w:proofErr w:type="spellStart"/>
      <w:r w:rsidRPr="00950DB3">
        <w:rPr>
          <w:rFonts w:cstheme="minorHAnsi"/>
          <w:bCs w:val="0"/>
          <w:sz w:val="22"/>
          <w:szCs w:val="22"/>
          <w:shd w:val="clear" w:color="auto" w:fill="FFFFFF"/>
          <w:lang w:val="fr-FR"/>
        </w:rPr>
        <w:t>Review</w:t>
      </w:r>
      <w:proofErr w:type="spellEnd"/>
    </w:p>
    <w:p w14:paraId="0AEF27DF" w14:textId="77777777" w:rsidR="00160E1C" w:rsidRPr="00950DB3" w:rsidRDefault="00160E1C" w:rsidP="00160E1C">
      <w:pPr>
        <w:pStyle w:val="MSGENFONTSTYLENAMETEMPLATEROLELEVELMSGENFONTSTYLENAMEBYROLEHEADING20"/>
        <w:keepNext/>
        <w:keepLines/>
        <w:shd w:val="clear" w:color="auto" w:fill="auto"/>
        <w:tabs>
          <w:tab w:val="left" w:pos="360"/>
        </w:tabs>
        <w:spacing w:after="0" w:line="240" w:lineRule="auto"/>
        <w:rPr>
          <w:rFonts w:cstheme="minorHAnsi"/>
          <w:b w:val="0"/>
          <w:bCs w:val="0"/>
          <w:sz w:val="22"/>
          <w:szCs w:val="22"/>
          <w:shd w:val="clear" w:color="auto" w:fill="FFFFFF"/>
          <w:lang w:val="fr-FR"/>
        </w:rPr>
      </w:pPr>
    </w:p>
    <w:p w14:paraId="13D94299" w14:textId="62879B14" w:rsidR="00D44919" w:rsidRPr="00950DB3" w:rsidRDefault="00D44919" w:rsidP="00D44919">
      <w:pPr>
        <w:widowControl/>
        <w:spacing w:line="480" w:lineRule="auto"/>
        <w:ind w:firstLine="720"/>
        <w:rPr>
          <w:rFonts w:asciiTheme="minorHAnsi" w:eastAsiaTheme="minorHAnsi" w:hAnsiTheme="minorHAnsi" w:cstheme="minorHAnsi"/>
          <w:color w:val="auto"/>
          <w:sz w:val="22"/>
          <w:szCs w:val="22"/>
          <w:shd w:val="clear" w:color="auto" w:fill="FFFFFF"/>
          <w:lang w:val="fr-FR"/>
        </w:rPr>
      </w:pPr>
      <w:r w:rsidRPr="00950DB3">
        <w:rPr>
          <w:rFonts w:asciiTheme="minorHAnsi" w:eastAsiaTheme="minorHAnsi" w:hAnsiTheme="minorHAnsi" w:cstheme="minorHAnsi"/>
          <w:color w:val="auto"/>
          <w:sz w:val="22"/>
          <w:szCs w:val="22"/>
          <w:shd w:val="clear" w:color="auto" w:fill="FFFFFF"/>
          <w:lang w:val="fr-FR"/>
        </w:rPr>
        <w:t xml:space="preserve">Management Journal template, Management Journal template, Management Journal </w:t>
      </w:r>
      <w:proofErr w:type="spellStart"/>
      <w:r w:rsidRPr="00950DB3">
        <w:rPr>
          <w:rFonts w:asciiTheme="minorHAnsi" w:eastAsiaTheme="minorHAnsi" w:hAnsiTheme="minorHAnsi" w:cstheme="minorHAnsi"/>
          <w:color w:val="auto"/>
          <w:sz w:val="22"/>
          <w:szCs w:val="22"/>
          <w:shd w:val="clear" w:color="auto" w:fill="FFFFFF"/>
          <w:lang w:val="fr-FR"/>
        </w:rPr>
        <w:t>template</w:t>
      </w:r>
      <w:proofErr w:type="spellEnd"/>
      <w:r w:rsidRPr="00950DB3">
        <w:rPr>
          <w:rFonts w:asciiTheme="minorHAnsi" w:eastAsiaTheme="minorHAnsi" w:hAnsiTheme="minorHAnsi" w:cstheme="minorHAnsi"/>
          <w:color w:val="auto"/>
          <w:sz w:val="22"/>
          <w:szCs w:val="22"/>
          <w:shd w:val="clear" w:color="auto" w:fill="FFFFFF"/>
          <w:lang w:val="fr-FR"/>
        </w:rPr>
        <w:t xml:space="preserve"> </w:t>
      </w:r>
      <w:r w:rsidR="00160E1C" w:rsidRPr="00950DB3">
        <w:rPr>
          <w:rFonts w:asciiTheme="minorHAnsi" w:eastAsiaTheme="minorHAnsi" w:hAnsiTheme="minorHAnsi" w:cstheme="minorHAnsi"/>
          <w:color w:val="auto"/>
          <w:sz w:val="22"/>
          <w:szCs w:val="22"/>
          <w:shd w:val="clear" w:color="auto" w:fill="FFFFFF"/>
          <w:lang w:val="fr-FR"/>
        </w:rPr>
        <w:t>(</w:t>
      </w:r>
      <w:proofErr w:type="spellStart"/>
      <w:r w:rsidR="00160E1C" w:rsidRPr="00950DB3">
        <w:rPr>
          <w:rFonts w:asciiTheme="minorHAnsi" w:eastAsiaTheme="minorHAnsi" w:hAnsiTheme="minorHAnsi" w:cstheme="minorHAnsi"/>
          <w:color w:val="auto"/>
          <w:sz w:val="22"/>
          <w:szCs w:val="22"/>
          <w:shd w:val="clear" w:color="auto" w:fill="FFFFFF"/>
          <w:lang w:val="fr-FR"/>
        </w:rPr>
        <w:t>Porath</w:t>
      </w:r>
      <w:proofErr w:type="spellEnd"/>
      <w:r w:rsidR="009F172D" w:rsidRPr="00950DB3">
        <w:rPr>
          <w:rFonts w:asciiTheme="minorHAnsi" w:eastAsiaTheme="minorHAnsi" w:hAnsiTheme="minorHAnsi" w:cstheme="minorHAnsi"/>
          <w:color w:val="auto"/>
          <w:sz w:val="22"/>
          <w:szCs w:val="22"/>
          <w:shd w:val="clear" w:color="auto" w:fill="FFFFFF"/>
          <w:lang w:val="fr-FR"/>
        </w:rPr>
        <w:t xml:space="preserve"> et al.</w:t>
      </w:r>
      <w:r w:rsidR="00160E1C" w:rsidRPr="00950DB3">
        <w:rPr>
          <w:rFonts w:asciiTheme="minorHAnsi" w:eastAsiaTheme="minorHAnsi" w:hAnsiTheme="minorHAnsi" w:cstheme="minorHAnsi"/>
          <w:color w:val="auto"/>
          <w:sz w:val="22"/>
          <w:szCs w:val="22"/>
          <w:shd w:val="clear" w:color="auto" w:fill="FFFFFF"/>
          <w:lang w:val="fr-FR"/>
        </w:rPr>
        <w:t xml:space="preserve">, </w:t>
      </w:r>
      <w:proofErr w:type="gramStart"/>
      <w:r w:rsidR="00160E1C" w:rsidRPr="00950DB3">
        <w:rPr>
          <w:rFonts w:asciiTheme="minorHAnsi" w:eastAsiaTheme="minorHAnsi" w:hAnsiTheme="minorHAnsi" w:cstheme="minorHAnsi"/>
          <w:color w:val="auto"/>
          <w:sz w:val="22"/>
          <w:szCs w:val="22"/>
          <w:shd w:val="clear" w:color="auto" w:fill="FFFFFF"/>
          <w:lang w:val="fr-FR"/>
        </w:rPr>
        <w:t>2015;</w:t>
      </w:r>
      <w:proofErr w:type="gramEnd"/>
      <w:r w:rsidR="00160E1C" w:rsidRPr="00950DB3">
        <w:rPr>
          <w:rFonts w:asciiTheme="minorHAnsi" w:eastAsiaTheme="minorHAnsi" w:hAnsiTheme="minorHAnsi" w:cstheme="minorHAnsi"/>
          <w:color w:val="auto"/>
          <w:sz w:val="22"/>
          <w:szCs w:val="22"/>
          <w:shd w:val="clear" w:color="auto" w:fill="FFFFFF"/>
          <w:lang w:val="fr-FR"/>
        </w:rPr>
        <w:t xml:space="preserve"> Griffin</w:t>
      </w:r>
      <w:r w:rsidR="00A518DF" w:rsidRPr="00950DB3">
        <w:rPr>
          <w:rFonts w:asciiTheme="minorHAnsi" w:eastAsiaTheme="minorHAnsi" w:hAnsiTheme="minorHAnsi" w:cstheme="minorHAnsi"/>
          <w:color w:val="auto"/>
          <w:sz w:val="22"/>
          <w:szCs w:val="22"/>
          <w:shd w:val="clear" w:color="auto" w:fill="FFFFFF"/>
          <w:lang w:val="fr-FR"/>
        </w:rPr>
        <w:t xml:space="preserve"> et al.</w:t>
      </w:r>
      <w:r w:rsidR="00160E1C" w:rsidRPr="00950DB3">
        <w:rPr>
          <w:rFonts w:asciiTheme="minorHAnsi" w:eastAsiaTheme="minorHAnsi" w:hAnsiTheme="minorHAnsi" w:cstheme="minorHAnsi"/>
          <w:color w:val="auto"/>
          <w:sz w:val="22"/>
          <w:szCs w:val="22"/>
          <w:shd w:val="clear" w:color="auto" w:fill="FFFFFF"/>
          <w:lang w:val="fr-FR"/>
        </w:rPr>
        <w:t xml:space="preserve">, 2012; </w:t>
      </w:r>
      <w:proofErr w:type="spellStart"/>
      <w:r w:rsidR="00160E1C" w:rsidRPr="00950DB3">
        <w:rPr>
          <w:rFonts w:asciiTheme="minorHAnsi" w:eastAsiaTheme="minorHAnsi" w:hAnsiTheme="minorHAnsi" w:cstheme="minorHAnsi"/>
          <w:color w:val="auto"/>
          <w:sz w:val="22"/>
          <w:szCs w:val="22"/>
          <w:shd w:val="clear" w:color="auto" w:fill="FFFFFF"/>
          <w:lang w:val="fr-FR"/>
        </w:rPr>
        <w:t>Dutton</w:t>
      </w:r>
      <w:proofErr w:type="spellEnd"/>
      <w:r w:rsidR="00160E1C" w:rsidRPr="00950DB3">
        <w:rPr>
          <w:rFonts w:asciiTheme="minorHAnsi" w:eastAsiaTheme="minorHAnsi" w:hAnsiTheme="minorHAnsi" w:cstheme="minorHAnsi"/>
          <w:color w:val="auto"/>
          <w:sz w:val="22"/>
          <w:szCs w:val="22"/>
          <w:shd w:val="clear" w:color="auto" w:fill="FFFFFF"/>
          <w:lang w:val="fr-FR"/>
        </w:rPr>
        <w:t xml:space="preserve">, 2003). </w:t>
      </w:r>
      <w:r w:rsidRPr="00950DB3">
        <w:rPr>
          <w:rFonts w:asciiTheme="minorHAnsi" w:eastAsiaTheme="minorHAnsi" w:hAnsiTheme="minorHAnsi" w:cstheme="minorHAnsi"/>
          <w:color w:val="auto"/>
          <w:sz w:val="22"/>
          <w:szCs w:val="22"/>
          <w:shd w:val="clear" w:color="auto" w:fill="FFFFFF"/>
          <w:lang w:val="fr-FR"/>
        </w:rPr>
        <w:t>Management Journal template, Management Journal template, Management Journal template, Management Journal template, Management Journal template, Management Journal template.</w:t>
      </w:r>
      <w:r w:rsidR="00160E1C" w:rsidRPr="00950DB3">
        <w:rPr>
          <w:rFonts w:asciiTheme="minorHAnsi" w:eastAsiaTheme="minorHAnsi" w:hAnsiTheme="minorHAnsi" w:cstheme="minorHAnsi"/>
          <w:color w:val="auto"/>
          <w:sz w:val="22"/>
          <w:szCs w:val="22"/>
          <w:shd w:val="clear" w:color="auto" w:fill="FFFFFF"/>
          <w:lang w:val="fr-FR"/>
        </w:rPr>
        <w:t xml:space="preserve"> (</w:t>
      </w:r>
      <w:proofErr w:type="spellStart"/>
      <w:r w:rsidR="00160E1C" w:rsidRPr="00950DB3">
        <w:rPr>
          <w:rFonts w:asciiTheme="minorHAnsi" w:eastAsiaTheme="minorHAnsi" w:hAnsiTheme="minorHAnsi" w:cstheme="minorHAnsi"/>
          <w:color w:val="auto"/>
          <w:sz w:val="22"/>
          <w:szCs w:val="22"/>
          <w:shd w:val="clear" w:color="auto" w:fill="FFFFFF"/>
          <w:lang w:val="fr-FR"/>
        </w:rPr>
        <w:t>Cropanzano</w:t>
      </w:r>
      <w:proofErr w:type="spellEnd"/>
      <w:r w:rsidR="00160E1C" w:rsidRPr="00950DB3">
        <w:rPr>
          <w:rFonts w:asciiTheme="minorHAnsi" w:eastAsiaTheme="minorHAnsi" w:hAnsiTheme="minorHAnsi" w:cstheme="minorHAnsi"/>
          <w:color w:val="auto"/>
          <w:sz w:val="22"/>
          <w:szCs w:val="22"/>
          <w:shd w:val="clear" w:color="auto" w:fill="FFFFFF"/>
          <w:lang w:val="fr-FR"/>
        </w:rPr>
        <w:t xml:space="preserve"> &amp; Mitchell, 2005</w:t>
      </w:r>
      <w:r w:rsidR="00E04909" w:rsidRPr="00950DB3">
        <w:rPr>
          <w:rFonts w:asciiTheme="minorHAnsi" w:eastAsiaTheme="minorHAnsi" w:hAnsiTheme="minorHAnsi" w:cstheme="minorHAnsi"/>
          <w:color w:val="auto"/>
          <w:sz w:val="22"/>
          <w:szCs w:val="22"/>
          <w:shd w:val="clear" w:color="auto" w:fill="FFFFFF"/>
          <w:lang w:val="fr-FR"/>
        </w:rPr>
        <w:t>).</w:t>
      </w:r>
    </w:p>
    <w:p w14:paraId="396F8063" w14:textId="18F51DD5" w:rsidR="00160E1C" w:rsidRPr="00950DB3" w:rsidRDefault="00160E1C" w:rsidP="00E04909">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color w:val="auto"/>
          <w:sz w:val="22"/>
          <w:szCs w:val="22"/>
          <w:shd w:val="clear" w:color="auto" w:fill="FFFFFF"/>
          <w:lang w:val="fr-FR"/>
        </w:rPr>
        <w:t xml:space="preserve"> </w:t>
      </w:r>
      <w:proofErr w:type="spellStart"/>
      <w:r w:rsidRPr="00950DB3">
        <w:rPr>
          <w:rFonts w:asciiTheme="minorHAnsi" w:eastAsiaTheme="minorHAnsi" w:hAnsiTheme="minorHAnsi" w:cstheme="minorHAnsi"/>
          <w:color w:val="auto"/>
          <w:sz w:val="22"/>
          <w:szCs w:val="22"/>
          <w:shd w:val="clear" w:color="auto" w:fill="FFFFFF"/>
          <w:lang w:val="fr-FR"/>
        </w:rPr>
        <w:t>Macklin</w:t>
      </w:r>
      <w:proofErr w:type="spellEnd"/>
      <w:r w:rsidRPr="00950DB3">
        <w:rPr>
          <w:rFonts w:asciiTheme="minorHAnsi" w:eastAsiaTheme="minorHAnsi" w:hAnsiTheme="minorHAnsi" w:cstheme="minorHAnsi"/>
          <w:color w:val="auto"/>
          <w:sz w:val="22"/>
          <w:szCs w:val="22"/>
          <w:shd w:val="clear" w:color="auto" w:fill="FFFFFF"/>
          <w:lang w:val="fr-FR"/>
        </w:rPr>
        <w:t xml:space="preserve"> (2007, p. 272) </w:t>
      </w:r>
      <w:r w:rsidR="00D44919" w:rsidRPr="00950DB3">
        <w:rPr>
          <w:rFonts w:asciiTheme="minorHAnsi" w:eastAsiaTheme="minorHAnsi" w:hAnsiTheme="minorHAnsi" w:cstheme="minorHAnsi"/>
          <w:color w:val="auto"/>
          <w:sz w:val="22"/>
          <w:szCs w:val="22"/>
          <w:shd w:val="clear" w:color="auto" w:fill="FFFFFF"/>
          <w:lang w:val="fr-FR"/>
        </w:rPr>
        <w:t xml:space="preserve">Management Journal template, Management Journal template, Management Journal template, Management Journal template, Management Journal template, </w:t>
      </w:r>
      <w:r w:rsidRPr="00950DB3">
        <w:rPr>
          <w:rFonts w:asciiTheme="minorHAnsi" w:eastAsiaTheme="minorHAnsi" w:hAnsiTheme="minorHAnsi" w:cstheme="minorHAnsi"/>
          <w:sz w:val="22"/>
          <w:szCs w:val="22"/>
          <w:shd w:val="clear" w:color="auto" w:fill="FFFFFF"/>
          <w:lang w:val="fr-FR"/>
        </w:rPr>
        <w:t>“</w:t>
      </w:r>
      <w:r w:rsidR="00D44919" w:rsidRPr="00950DB3">
        <w:rPr>
          <w:rFonts w:asciiTheme="minorHAnsi" w:eastAsiaTheme="minorHAnsi" w:hAnsiTheme="minorHAnsi" w:cstheme="minorHAnsi"/>
          <w:sz w:val="22"/>
          <w:szCs w:val="22"/>
          <w:shd w:val="clear" w:color="auto" w:fill="FFFFFF"/>
          <w:lang w:val="fr-FR"/>
        </w:rPr>
        <w:t>Management Journal template, Management Journal template, Management Journal template, Management Journal template, Management Journal template, Management Journal template, Management Journal template.</w:t>
      </w:r>
      <w:r w:rsidRPr="00950DB3">
        <w:rPr>
          <w:rFonts w:asciiTheme="minorHAnsi" w:eastAsiaTheme="minorHAnsi" w:hAnsiTheme="minorHAnsi" w:cstheme="minorHAnsi"/>
          <w:sz w:val="22"/>
          <w:szCs w:val="22"/>
          <w:shd w:val="clear" w:color="auto" w:fill="FFFFFF"/>
          <w:lang w:val="fr-FR"/>
        </w:rPr>
        <w:t>” (</w:t>
      </w:r>
      <w:proofErr w:type="spellStart"/>
      <w:r w:rsidRPr="00950DB3">
        <w:rPr>
          <w:rFonts w:asciiTheme="minorHAnsi" w:eastAsiaTheme="minorHAnsi" w:hAnsiTheme="minorHAnsi" w:cstheme="minorHAnsi"/>
          <w:sz w:val="22"/>
          <w:szCs w:val="22"/>
          <w:shd w:val="clear" w:color="auto" w:fill="FFFFFF"/>
          <w:lang w:val="fr-FR"/>
        </w:rPr>
        <w:t>Boulding</w:t>
      </w:r>
      <w:proofErr w:type="spellEnd"/>
      <w:r w:rsidRPr="00950DB3">
        <w:rPr>
          <w:rFonts w:asciiTheme="minorHAnsi" w:eastAsiaTheme="minorHAnsi" w:hAnsiTheme="minorHAnsi" w:cstheme="minorHAnsi"/>
          <w:sz w:val="22"/>
          <w:szCs w:val="22"/>
          <w:shd w:val="clear" w:color="auto" w:fill="FFFFFF"/>
          <w:lang w:val="fr-FR"/>
        </w:rPr>
        <w:t>, 2019)</w:t>
      </w:r>
      <w:r w:rsidR="00D44919" w:rsidRPr="00950DB3">
        <w:rPr>
          <w:rFonts w:asciiTheme="minorHAnsi" w:eastAsiaTheme="minorHAnsi" w:hAnsiTheme="minorHAnsi" w:cstheme="minorHAnsi"/>
          <w:sz w:val="22"/>
          <w:szCs w:val="22"/>
          <w:shd w:val="clear" w:color="auto" w:fill="FFFFFF"/>
          <w:lang w:val="fr-FR"/>
        </w:rPr>
        <w:t>.</w:t>
      </w:r>
      <w:r w:rsidRPr="00950DB3">
        <w:rPr>
          <w:rFonts w:asciiTheme="minorHAnsi" w:eastAsiaTheme="minorHAnsi" w:hAnsiTheme="minorHAnsi" w:cstheme="minorHAnsi"/>
          <w:sz w:val="22"/>
          <w:szCs w:val="22"/>
          <w:shd w:val="clear" w:color="auto" w:fill="FFFFFF"/>
          <w:lang w:val="fr-FR"/>
        </w:rPr>
        <w:t xml:space="preserve"> </w:t>
      </w:r>
      <w:r w:rsidR="00D44919" w:rsidRPr="00950DB3">
        <w:rPr>
          <w:rFonts w:asciiTheme="minorHAnsi" w:eastAsiaTheme="minorHAnsi" w:hAnsiTheme="minorHAnsi" w:cstheme="minorHAnsi"/>
          <w:sz w:val="22"/>
          <w:szCs w:val="22"/>
          <w:shd w:val="clear" w:color="auto" w:fill="FFFFFF"/>
          <w:lang w:val="fr-FR"/>
        </w:rPr>
        <w:t xml:space="preserve">Management Journal template, Management Journal template, Management Journal template, Management Journal template, Management </w:t>
      </w:r>
      <w:proofErr w:type="spellStart"/>
      <w:r w:rsidR="00D44919" w:rsidRPr="00950DB3">
        <w:rPr>
          <w:rFonts w:asciiTheme="minorHAnsi" w:eastAsiaTheme="minorHAnsi" w:hAnsiTheme="minorHAnsi" w:cstheme="minorHAnsi"/>
          <w:sz w:val="22"/>
          <w:szCs w:val="22"/>
          <w:shd w:val="clear" w:color="auto" w:fill="FFFFFF"/>
          <w:lang w:val="fr-FR"/>
        </w:rPr>
        <w:t>template</w:t>
      </w:r>
      <w:proofErr w:type="spellEnd"/>
      <w:r w:rsidRPr="00950DB3">
        <w:rPr>
          <w:rFonts w:asciiTheme="minorHAnsi" w:eastAsiaTheme="minorHAnsi" w:hAnsiTheme="minorHAnsi" w:cstheme="minorHAnsi"/>
          <w:color w:val="auto"/>
          <w:sz w:val="22"/>
          <w:szCs w:val="22"/>
          <w:shd w:val="clear" w:color="auto" w:fill="FFFFFF"/>
          <w:lang w:val="fr-FR"/>
        </w:rPr>
        <w:t xml:space="preserve"> (</w:t>
      </w:r>
      <w:proofErr w:type="spellStart"/>
      <w:r w:rsidRPr="00950DB3">
        <w:rPr>
          <w:rFonts w:asciiTheme="minorHAnsi" w:eastAsiaTheme="minorHAnsi" w:hAnsiTheme="minorHAnsi" w:cstheme="minorHAnsi"/>
          <w:color w:val="auto"/>
          <w:sz w:val="22"/>
          <w:szCs w:val="22"/>
          <w:shd w:val="clear" w:color="auto" w:fill="FFFFFF"/>
          <w:lang w:val="fr-FR"/>
        </w:rPr>
        <w:t>Agervold</w:t>
      </w:r>
      <w:proofErr w:type="spellEnd"/>
      <w:r w:rsidRPr="00950DB3">
        <w:rPr>
          <w:rFonts w:asciiTheme="minorHAnsi" w:eastAsiaTheme="minorHAnsi" w:hAnsiTheme="minorHAnsi" w:cstheme="minorHAnsi"/>
          <w:color w:val="auto"/>
          <w:sz w:val="22"/>
          <w:szCs w:val="22"/>
          <w:shd w:val="clear" w:color="auto" w:fill="FFFFFF"/>
          <w:lang w:val="fr-FR"/>
        </w:rPr>
        <w:t xml:space="preserve"> &amp; </w:t>
      </w:r>
      <w:proofErr w:type="spellStart"/>
      <w:r w:rsidRPr="00950DB3">
        <w:rPr>
          <w:rFonts w:asciiTheme="minorHAnsi" w:eastAsiaTheme="minorHAnsi" w:hAnsiTheme="minorHAnsi" w:cstheme="minorHAnsi"/>
          <w:color w:val="auto"/>
          <w:sz w:val="22"/>
          <w:szCs w:val="22"/>
          <w:shd w:val="clear" w:color="auto" w:fill="FFFFFF"/>
          <w:lang w:val="fr-FR"/>
        </w:rPr>
        <w:t>Mikkelsen</w:t>
      </w:r>
      <w:proofErr w:type="spellEnd"/>
      <w:r w:rsidRPr="00950DB3">
        <w:rPr>
          <w:rFonts w:asciiTheme="minorHAnsi" w:eastAsiaTheme="minorHAnsi" w:hAnsiTheme="minorHAnsi" w:cstheme="minorHAnsi"/>
          <w:color w:val="auto"/>
          <w:sz w:val="22"/>
          <w:szCs w:val="22"/>
          <w:shd w:val="clear" w:color="auto" w:fill="FFFFFF"/>
          <w:lang w:val="fr-FR"/>
        </w:rPr>
        <w:t xml:space="preserve">, </w:t>
      </w:r>
      <w:proofErr w:type="gramStart"/>
      <w:r w:rsidRPr="00950DB3">
        <w:rPr>
          <w:rFonts w:asciiTheme="minorHAnsi" w:eastAsiaTheme="minorHAnsi" w:hAnsiTheme="minorHAnsi" w:cstheme="minorHAnsi"/>
          <w:color w:val="auto"/>
          <w:sz w:val="22"/>
          <w:szCs w:val="22"/>
          <w:shd w:val="clear" w:color="auto" w:fill="FFFFFF"/>
          <w:lang w:val="fr-FR"/>
        </w:rPr>
        <w:t>2004;</w:t>
      </w:r>
      <w:proofErr w:type="gramEnd"/>
      <w:r w:rsidRPr="00950DB3">
        <w:rPr>
          <w:rFonts w:asciiTheme="minorHAnsi" w:eastAsiaTheme="minorHAnsi" w:hAnsiTheme="minorHAnsi" w:cstheme="minorHAnsi"/>
          <w:color w:val="auto"/>
          <w:sz w:val="22"/>
          <w:szCs w:val="22"/>
          <w:shd w:val="clear" w:color="auto" w:fill="FFFFFF"/>
          <w:lang w:val="fr-FR"/>
        </w:rPr>
        <w:t xml:space="preserve"> </w:t>
      </w:r>
      <w:proofErr w:type="spellStart"/>
      <w:r w:rsidRPr="00950DB3">
        <w:rPr>
          <w:rFonts w:asciiTheme="minorHAnsi" w:eastAsiaTheme="minorHAnsi" w:hAnsiTheme="minorHAnsi" w:cstheme="minorHAnsi"/>
          <w:color w:val="auto"/>
          <w:sz w:val="22"/>
          <w:szCs w:val="22"/>
          <w:shd w:val="clear" w:color="auto" w:fill="FFFFFF"/>
          <w:lang w:val="fr-FR"/>
        </w:rPr>
        <w:t>Leiter</w:t>
      </w:r>
      <w:proofErr w:type="spellEnd"/>
      <w:r w:rsidRPr="00950DB3">
        <w:rPr>
          <w:rFonts w:asciiTheme="minorHAnsi" w:eastAsiaTheme="minorHAnsi" w:hAnsiTheme="minorHAnsi" w:cstheme="minorHAnsi"/>
          <w:color w:val="auto"/>
          <w:sz w:val="22"/>
          <w:szCs w:val="22"/>
          <w:shd w:val="clear" w:color="auto" w:fill="FFFFFF"/>
          <w:lang w:val="fr-FR"/>
        </w:rPr>
        <w:t xml:space="preserve"> et al., 2011; </w:t>
      </w:r>
      <w:proofErr w:type="spellStart"/>
      <w:r w:rsidRPr="00950DB3">
        <w:rPr>
          <w:rFonts w:asciiTheme="minorHAnsi" w:eastAsiaTheme="minorHAnsi" w:hAnsiTheme="minorHAnsi" w:cstheme="minorHAnsi"/>
          <w:color w:val="auto"/>
          <w:sz w:val="22"/>
          <w:szCs w:val="22"/>
          <w:shd w:val="clear" w:color="auto" w:fill="FFFFFF"/>
          <w:lang w:val="fr-FR"/>
        </w:rPr>
        <w:t>Leiter</w:t>
      </w:r>
      <w:proofErr w:type="spellEnd"/>
      <w:r w:rsidRPr="00950DB3">
        <w:rPr>
          <w:rFonts w:asciiTheme="minorHAnsi" w:eastAsiaTheme="minorHAnsi" w:hAnsiTheme="minorHAnsi" w:cstheme="minorHAnsi"/>
          <w:color w:val="auto"/>
          <w:sz w:val="22"/>
          <w:szCs w:val="22"/>
          <w:shd w:val="clear" w:color="auto" w:fill="FFFFFF"/>
          <w:lang w:val="fr-FR"/>
        </w:rPr>
        <w:t xml:space="preserve"> &amp; </w:t>
      </w:r>
      <w:proofErr w:type="spellStart"/>
      <w:r w:rsidRPr="00950DB3">
        <w:rPr>
          <w:rFonts w:asciiTheme="minorHAnsi" w:eastAsiaTheme="minorHAnsi" w:hAnsiTheme="minorHAnsi" w:cstheme="minorHAnsi"/>
          <w:color w:val="auto"/>
          <w:sz w:val="22"/>
          <w:szCs w:val="22"/>
          <w:shd w:val="clear" w:color="auto" w:fill="FFFFFF"/>
          <w:lang w:val="fr-FR"/>
        </w:rPr>
        <w:t>Maslach</w:t>
      </w:r>
      <w:proofErr w:type="spellEnd"/>
      <w:r w:rsidRPr="00950DB3">
        <w:rPr>
          <w:rFonts w:asciiTheme="minorHAnsi" w:eastAsiaTheme="minorHAnsi" w:hAnsiTheme="minorHAnsi" w:cstheme="minorHAnsi"/>
          <w:color w:val="auto"/>
          <w:sz w:val="22"/>
          <w:szCs w:val="22"/>
          <w:shd w:val="clear" w:color="auto" w:fill="FFFFFF"/>
          <w:lang w:val="fr-FR"/>
        </w:rPr>
        <w:t xml:space="preserve">, 2009; Yamada, 2000). </w:t>
      </w:r>
    </w:p>
    <w:p w14:paraId="07F5FB40" w14:textId="77777777" w:rsidR="00B90C24" w:rsidRPr="00950DB3" w:rsidRDefault="00B90C24" w:rsidP="00160E1C">
      <w:pPr>
        <w:pStyle w:val="MSGENFONTSTYLENAMETEMPLATEROLELEVELMSGENFONTSTYLENAMEBYROLEHEADING20"/>
        <w:keepNext/>
        <w:keepLines/>
        <w:shd w:val="clear" w:color="auto" w:fill="auto"/>
        <w:tabs>
          <w:tab w:val="left" w:pos="360"/>
        </w:tabs>
        <w:spacing w:after="0" w:line="240" w:lineRule="auto"/>
        <w:jc w:val="center"/>
        <w:rPr>
          <w:rFonts w:cstheme="minorHAnsi"/>
          <w:sz w:val="22"/>
          <w:szCs w:val="22"/>
          <w:shd w:val="clear" w:color="auto" w:fill="FFFFFF"/>
          <w:lang w:val="fr-FR"/>
        </w:rPr>
      </w:pPr>
      <w:bookmarkStart w:id="1" w:name="bookmark3"/>
    </w:p>
    <w:p w14:paraId="524EA2CF" w14:textId="6FA42A41" w:rsidR="00160E1C" w:rsidRPr="00950DB3" w:rsidRDefault="00160E1C" w:rsidP="00160E1C">
      <w:pPr>
        <w:pStyle w:val="MSGENFONTSTYLENAMETEMPLATEROLELEVELMSGENFONTSTYLENAMEBYROLEHEADING20"/>
        <w:keepNext/>
        <w:keepLines/>
        <w:shd w:val="clear" w:color="auto" w:fill="auto"/>
        <w:tabs>
          <w:tab w:val="left" w:pos="360"/>
        </w:tabs>
        <w:spacing w:after="0" w:line="240" w:lineRule="auto"/>
        <w:jc w:val="center"/>
        <w:rPr>
          <w:rFonts w:cstheme="minorHAnsi"/>
          <w:sz w:val="22"/>
          <w:szCs w:val="22"/>
          <w:shd w:val="clear" w:color="auto" w:fill="FFFFFF"/>
          <w:lang w:val="fr-FR"/>
        </w:rPr>
      </w:pPr>
      <w:r w:rsidRPr="00950DB3">
        <w:rPr>
          <w:rFonts w:cstheme="minorHAnsi"/>
          <w:sz w:val="22"/>
          <w:szCs w:val="22"/>
          <w:shd w:val="clear" w:color="auto" w:fill="FFFFFF"/>
          <w:lang w:val="fr-FR"/>
        </w:rPr>
        <w:t>Method</w:t>
      </w:r>
      <w:bookmarkEnd w:id="1"/>
      <w:r w:rsidR="00E04909" w:rsidRPr="00950DB3">
        <w:rPr>
          <w:rFonts w:cstheme="minorHAnsi"/>
          <w:sz w:val="22"/>
          <w:szCs w:val="22"/>
          <w:shd w:val="clear" w:color="auto" w:fill="FFFFFF"/>
          <w:lang w:val="fr-FR"/>
        </w:rPr>
        <w:t>s</w:t>
      </w:r>
    </w:p>
    <w:p w14:paraId="2DC8BE82" w14:textId="77777777" w:rsidR="00160E1C" w:rsidRPr="00950DB3" w:rsidRDefault="00160E1C" w:rsidP="00160E1C">
      <w:pPr>
        <w:pStyle w:val="MSGENFONTSTYLENAMETEMPLATEROLELEVELMSGENFONTSTYLENAMEBYROLEHEADING20"/>
        <w:keepNext/>
        <w:keepLines/>
        <w:shd w:val="clear" w:color="auto" w:fill="auto"/>
        <w:tabs>
          <w:tab w:val="left" w:pos="360"/>
        </w:tabs>
        <w:spacing w:after="0" w:line="240" w:lineRule="auto"/>
        <w:rPr>
          <w:rFonts w:cstheme="minorHAnsi"/>
          <w:b w:val="0"/>
          <w:bCs w:val="0"/>
          <w:sz w:val="22"/>
          <w:szCs w:val="22"/>
          <w:shd w:val="clear" w:color="auto" w:fill="FFFFFF"/>
          <w:lang w:val="fr-FR"/>
        </w:rPr>
      </w:pPr>
    </w:p>
    <w:p w14:paraId="476F7305" w14:textId="77777777" w:rsidR="00E04909" w:rsidRPr="00950DB3" w:rsidRDefault="00E04909" w:rsidP="00E04909">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sz w:val="22"/>
          <w:szCs w:val="22"/>
          <w:shd w:val="clear" w:color="auto" w:fill="FFFFFF"/>
          <w:lang w:val="fr-FR"/>
        </w:rPr>
        <w:t xml:space="preserve">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w:t>
      </w:r>
      <w:r w:rsidRPr="00950DB3">
        <w:rPr>
          <w:rFonts w:asciiTheme="minorHAnsi" w:eastAsiaTheme="minorHAnsi" w:hAnsiTheme="minorHAnsi" w:cstheme="minorHAnsi"/>
          <w:sz w:val="22"/>
          <w:szCs w:val="22"/>
          <w:shd w:val="clear" w:color="auto" w:fill="FFFFFF"/>
          <w:lang w:val="fr-FR"/>
        </w:rPr>
        <w:lastRenderedPageBreak/>
        <w:t>template, Management Journal template, Management Journal template, Management Journal template, Management Journal template, Management Journal template, Management Journal template.</w:t>
      </w:r>
    </w:p>
    <w:p w14:paraId="77A98798" w14:textId="77777777" w:rsidR="00A80775" w:rsidRPr="00950DB3" w:rsidRDefault="00A80775" w:rsidP="00A80775">
      <w:pPr>
        <w:pStyle w:val="MSGENFONTSTYLENAMETEMPLATEROLELEVELMSGENFONTSTYLENAMEBYROLEHEADING20"/>
        <w:keepNext/>
        <w:keepLines/>
        <w:shd w:val="clear" w:color="auto" w:fill="auto"/>
        <w:tabs>
          <w:tab w:val="left" w:pos="355"/>
        </w:tabs>
        <w:spacing w:after="0" w:line="240" w:lineRule="auto"/>
        <w:jc w:val="center"/>
        <w:rPr>
          <w:rFonts w:cstheme="minorHAnsi"/>
          <w:sz w:val="22"/>
          <w:szCs w:val="22"/>
          <w:shd w:val="clear" w:color="auto" w:fill="FFFFFF"/>
          <w:lang w:val="fr-FR"/>
        </w:rPr>
      </w:pPr>
      <w:bookmarkStart w:id="2" w:name="bookmark4"/>
      <w:proofErr w:type="spellStart"/>
      <w:r w:rsidRPr="00950DB3">
        <w:rPr>
          <w:rFonts w:cstheme="minorHAnsi"/>
          <w:sz w:val="22"/>
          <w:szCs w:val="22"/>
          <w:shd w:val="clear" w:color="auto" w:fill="FFFFFF"/>
          <w:lang w:val="fr-FR"/>
        </w:rPr>
        <w:t>Result</w:t>
      </w:r>
      <w:bookmarkEnd w:id="2"/>
      <w:r w:rsidRPr="00950DB3">
        <w:rPr>
          <w:rFonts w:cstheme="minorHAnsi"/>
          <w:sz w:val="22"/>
          <w:szCs w:val="22"/>
          <w:shd w:val="clear" w:color="auto" w:fill="FFFFFF"/>
          <w:lang w:val="fr-FR"/>
        </w:rPr>
        <w:t>s</w:t>
      </w:r>
      <w:proofErr w:type="spellEnd"/>
    </w:p>
    <w:p w14:paraId="52308BC3" w14:textId="77777777" w:rsidR="00E04909" w:rsidRPr="00950DB3" w:rsidRDefault="00E04909" w:rsidP="00E04909">
      <w:pPr>
        <w:widowControl/>
        <w:spacing w:line="480" w:lineRule="auto"/>
        <w:ind w:firstLine="720"/>
        <w:rPr>
          <w:rFonts w:asciiTheme="minorHAnsi" w:eastAsiaTheme="minorHAnsi" w:hAnsiTheme="minorHAnsi" w:cstheme="minorHAnsi"/>
          <w:sz w:val="22"/>
          <w:szCs w:val="22"/>
          <w:shd w:val="clear" w:color="auto" w:fill="FFFFFF"/>
          <w:lang w:val="fr-FR"/>
        </w:rPr>
      </w:pPr>
    </w:p>
    <w:p w14:paraId="7E745D11" w14:textId="51234C3C" w:rsidR="00E04909" w:rsidRPr="00950DB3" w:rsidRDefault="00E04909" w:rsidP="008E17DB">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sz w:val="22"/>
          <w:szCs w:val="22"/>
          <w:shd w:val="clear" w:color="auto" w:fill="FFFFFF"/>
          <w:lang w:val="fr-FR"/>
        </w:rPr>
        <w:t>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w:t>
      </w:r>
    </w:p>
    <w:p w14:paraId="3DC3CFCD" w14:textId="77777777" w:rsidR="00A80775" w:rsidRPr="00950DB3" w:rsidRDefault="00A80775" w:rsidP="00A80775">
      <w:pPr>
        <w:pStyle w:val="MSGENFONTSTYLENAMETEMPLATEROLELEVELMSGENFONTSTYLENAMEBYROLEHEADING20"/>
        <w:keepNext/>
        <w:keepLines/>
        <w:shd w:val="clear" w:color="auto" w:fill="auto"/>
        <w:tabs>
          <w:tab w:val="left" w:pos="355"/>
        </w:tabs>
        <w:spacing w:after="0" w:line="240" w:lineRule="auto"/>
        <w:rPr>
          <w:rFonts w:cstheme="minorHAnsi"/>
          <w:b w:val="0"/>
          <w:bCs w:val="0"/>
          <w:sz w:val="22"/>
          <w:szCs w:val="22"/>
          <w:shd w:val="clear" w:color="auto" w:fill="FFFFFF"/>
          <w:lang w:val="fr-FR"/>
        </w:rPr>
      </w:pPr>
    </w:p>
    <w:p w14:paraId="659CCD22" w14:textId="431B549F" w:rsidR="00A80775" w:rsidRPr="00950DB3" w:rsidRDefault="00A80775" w:rsidP="00A80775">
      <w:pPr>
        <w:pStyle w:val="MSGENFONTSTYLENAMETEMPLATEROLENUMBERMSGENFONTSTYLENAMEBYROLETEXT21"/>
        <w:shd w:val="clear" w:color="auto" w:fill="auto"/>
        <w:spacing w:line="240" w:lineRule="auto"/>
        <w:jc w:val="both"/>
        <w:rPr>
          <w:rFonts w:cstheme="minorHAnsi"/>
          <w:b/>
          <w:bCs/>
          <w:shd w:val="clear" w:color="auto" w:fill="FFFFFF"/>
          <w:lang w:val="fr-FR"/>
        </w:rPr>
      </w:pPr>
    </w:p>
    <w:p w14:paraId="1B177029" w14:textId="50C9D2FD" w:rsidR="00160E1C" w:rsidRPr="00E04909" w:rsidRDefault="00A80775" w:rsidP="00E04909">
      <w:pPr>
        <w:widowControl/>
        <w:spacing w:line="480" w:lineRule="auto"/>
        <w:ind w:left="720" w:hanging="720"/>
        <w:contextualSpacing/>
        <w:rPr>
          <w:rFonts w:asciiTheme="minorHAnsi" w:eastAsiaTheme="minorHAnsi" w:hAnsiTheme="minorHAnsi" w:cstheme="minorHAnsi"/>
          <w:b/>
          <w:color w:val="auto"/>
          <w:sz w:val="22"/>
          <w:szCs w:val="22"/>
          <w:shd w:val="clear" w:color="auto" w:fill="FFFFFF"/>
        </w:rPr>
      </w:pPr>
      <w:r w:rsidRPr="00614E4F">
        <w:rPr>
          <w:rFonts w:asciiTheme="minorHAnsi" w:eastAsiaTheme="minorHAnsi" w:hAnsiTheme="minorHAnsi" w:cstheme="minorHAnsi"/>
          <w:b/>
          <w:color w:val="auto"/>
          <w:sz w:val="22"/>
          <w:szCs w:val="22"/>
          <w:shd w:val="clear" w:color="auto" w:fill="FFFFFF"/>
        </w:rPr>
        <w:t xml:space="preserve">Table 1. </w:t>
      </w:r>
      <w:r w:rsidR="00E04909">
        <w:rPr>
          <w:rFonts w:asciiTheme="minorHAnsi" w:eastAsiaTheme="minorHAnsi" w:hAnsiTheme="minorHAnsi" w:cstheme="minorHAnsi"/>
          <w:i/>
          <w:color w:val="auto"/>
          <w:sz w:val="22"/>
          <w:szCs w:val="22"/>
          <w:shd w:val="clear" w:color="auto" w:fill="FFFFFF"/>
        </w:rPr>
        <w:t>Table caption</w:t>
      </w:r>
    </w:p>
    <w:tbl>
      <w:tblPr>
        <w:tblW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88"/>
        <w:gridCol w:w="1288"/>
      </w:tblGrid>
      <w:tr w:rsidR="00E04909" w:rsidRPr="00614E4F" w14:paraId="612D6D11" w14:textId="77777777" w:rsidTr="008E17DB">
        <w:trPr>
          <w:tblHeader/>
        </w:trPr>
        <w:tc>
          <w:tcPr>
            <w:tcW w:w="1368" w:type="dxa"/>
            <w:shd w:val="clear" w:color="auto" w:fill="FFFFFF"/>
            <w:tcMar>
              <w:top w:w="100" w:type="nil"/>
              <w:right w:w="100" w:type="nil"/>
            </w:tcMar>
            <w:vAlign w:val="center"/>
          </w:tcPr>
          <w:p w14:paraId="64A981AD" w14:textId="08B6D669" w:rsidR="00E04909" w:rsidRPr="00614E4F" w:rsidRDefault="00E04909" w:rsidP="00614E4F">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Pr>
                <w:rFonts w:asciiTheme="minorHAnsi" w:eastAsiaTheme="minorHAnsi" w:hAnsiTheme="minorHAnsi" w:cstheme="minorHAnsi"/>
                <w:color w:val="auto"/>
                <w:sz w:val="22"/>
                <w:szCs w:val="22"/>
                <w:shd w:val="clear" w:color="auto" w:fill="FFFFFF"/>
                <w:lang w:val="en-GB"/>
              </w:rPr>
              <w:t>Column 1</w:t>
            </w:r>
          </w:p>
        </w:tc>
        <w:tc>
          <w:tcPr>
            <w:tcW w:w="1288" w:type="dxa"/>
            <w:shd w:val="clear" w:color="auto" w:fill="FFFFFF"/>
            <w:tcMar>
              <w:top w:w="100" w:type="nil"/>
              <w:right w:w="100" w:type="nil"/>
            </w:tcMar>
            <w:vAlign w:val="center"/>
          </w:tcPr>
          <w:p w14:paraId="55E0B212" w14:textId="10CFAE37" w:rsidR="00E04909" w:rsidRPr="00614E4F" w:rsidRDefault="00E04909" w:rsidP="00614E4F">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Pr>
                <w:rFonts w:asciiTheme="minorHAnsi" w:eastAsiaTheme="minorHAnsi" w:hAnsiTheme="minorHAnsi" w:cstheme="minorHAnsi"/>
                <w:color w:val="auto"/>
                <w:sz w:val="22"/>
                <w:szCs w:val="22"/>
                <w:shd w:val="clear" w:color="auto" w:fill="FFFFFF"/>
                <w:lang w:val="en-GB"/>
              </w:rPr>
              <w:t>Column 2</w:t>
            </w:r>
          </w:p>
        </w:tc>
        <w:tc>
          <w:tcPr>
            <w:tcW w:w="1288" w:type="dxa"/>
            <w:shd w:val="clear" w:color="auto" w:fill="FFFFFF"/>
            <w:tcMar>
              <w:top w:w="100" w:type="nil"/>
              <w:right w:w="100" w:type="nil"/>
            </w:tcMar>
          </w:tcPr>
          <w:p w14:paraId="281C4FC8" w14:textId="42520562" w:rsidR="00E04909" w:rsidRPr="00614E4F" w:rsidRDefault="00E04909" w:rsidP="00614E4F">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Pr>
                <w:rFonts w:asciiTheme="minorHAnsi" w:eastAsiaTheme="minorHAnsi" w:hAnsiTheme="minorHAnsi" w:cstheme="minorHAnsi"/>
                <w:color w:val="auto"/>
                <w:sz w:val="22"/>
                <w:szCs w:val="22"/>
                <w:shd w:val="clear" w:color="auto" w:fill="FFFFFF"/>
                <w:lang w:val="en-GB"/>
              </w:rPr>
              <w:t>Column 3</w:t>
            </w:r>
          </w:p>
        </w:tc>
      </w:tr>
      <w:tr w:rsidR="00E04909" w:rsidRPr="00614E4F" w14:paraId="0BA29C15" w14:textId="77777777" w:rsidTr="008E17DB">
        <w:tc>
          <w:tcPr>
            <w:tcW w:w="1368" w:type="dxa"/>
            <w:shd w:val="clear" w:color="auto" w:fill="FFFFFF"/>
            <w:tcMar>
              <w:top w:w="100" w:type="nil"/>
              <w:right w:w="100" w:type="nil"/>
            </w:tcMar>
          </w:tcPr>
          <w:p w14:paraId="6537483B" w14:textId="558A37C1"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14DAECFB" w14:textId="6299DE0B"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2DC22217" w14:textId="46195139"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r>
      <w:tr w:rsidR="00E04909" w:rsidRPr="00614E4F" w14:paraId="445F2EAF" w14:textId="77777777" w:rsidTr="008E17DB">
        <w:tc>
          <w:tcPr>
            <w:tcW w:w="1368" w:type="dxa"/>
            <w:shd w:val="clear" w:color="auto" w:fill="FFFFFF"/>
            <w:tcMar>
              <w:top w:w="100" w:type="nil"/>
              <w:right w:w="100" w:type="nil"/>
            </w:tcMar>
          </w:tcPr>
          <w:p w14:paraId="38293F5B" w14:textId="6D009CAD"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21704872" w14:textId="3E47DA29"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6B9814B4" w14:textId="463952E1"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r>
      <w:tr w:rsidR="00E04909" w:rsidRPr="00614E4F" w14:paraId="2492B72E" w14:textId="77777777" w:rsidTr="008E17DB">
        <w:tc>
          <w:tcPr>
            <w:tcW w:w="1368" w:type="dxa"/>
            <w:shd w:val="clear" w:color="auto" w:fill="FFFFFF"/>
            <w:tcMar>
              <w:top w:w="100" w:type="nil"/>
              <w:right w:w="100" w:type="nil"/>
            </w:tcMar>
          </w:tcPr>
          <w:p w14:paraId="5BD6555C" w14:textId="2A77CB5F"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48959857" w14:textId="5C2AC1F1"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2E022D5B" w14:textId="075E4B99"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r>
      <w:tr w:rsidR="00E04909" w:rsidRPr="00614E4F" w14:paraId="427B6135" w14:textId="77777777" w:rsidTr="008E17DB">
        <w:tc>
          <w:tcPr>
            <w:tcW w:w="1368" w:type="dxa"/>
            <w:shd w:val="clear" w:color="auto" w:fill="FFFFFF"/>
            <w:tcMar>
              <w:top w:w="100" w:type="nil"/>
              <w:right w:w="100" w:type="nil"/>
            </w:tcMar>
          </w:tcPr>
          <w:p w14:paraId="326B8C56" w14:textId="36ACD4AC"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62F37B08" w14:textId="2D9B3221"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31C3E029" w14:textId="1A2689F4"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416401">
              <w:rPr>
                <w:rFonts w:asciiTheme="minorHAnsi" w:eastAsiaTheme="minorHAnsi" w:hAnsiTheme="minorHAnsi" w:cstheme="minorHAnsi"/>
                <w:color w:val="auto"/>
                <w:sz w:val="22"/>
                <w:szCs w:val="22"/>
                <w:shd w:val="clear" w:color="auto" w:fill="FFFFFF"/>
                <w:lang w:val="en-GB"/>
              </w:rPr>
              <w:t>Some data</w:t>
            </w:r>
          </w:p>
        </w:tc>
      </w:tr>
      <w:tr w:rsidR="00E04909" w:rsidRPr="00614E4F" w14:paraId="781B58F6" w14:textId="77777777" w:rsidTr="008E17DB">
        <w:tc>
          <w:tcPr>
            <w:tcW w:w="1368" w:type="dxa"/>
            <w:shd w:val="clear" w:color="auto" w:fill="FFFFFF"/>
            <w:tcMar>
              <w:top w:w="100" w:type="nil"/>
              <w:right w:w="100" w:type="nil"/>
            </w:tcMar>
          </w:tcPr>
          <w:p w14:paraId="2EFA60E0" w14:textId="54C867EA"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556E43">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56634BF6" w14:textId="73B6B436"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556E43">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3A660D5C" w14:textId="49C109E2"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556E43">
              <w:rPr>
                <w:rFonts w:asciiTheme="minorHAnsi" w:eastAsiaTheme="minorHAnsi" w:hAnsiTheme="minorHAnsi" w:cstheme="minorHAnsi"/>
                <w:color w:val="auto"/>
                <w:sz w:val="22"/>
                <w:szCs w:val="22"/>
                <w:shd w:val="clear" w:color="auto" w:fill="FFFFFF"/>
                <w:lang w:val="en-GB"/>
              </w:rPr>
              <w:t>Some data</w:t>
            </w:r>
          </w:p>
        </w:tc>
      </w:tr>
      <w:tr w:rsidR="00E04909" w:rsidRPr="00614E4F" w14:paraId="7400B38D" w14:textId="77777777" w:rsidTr="008E17DB">
        <w:tc>
          <w:tcPr>
            <w:tcW w:w="1368" w:type="dxa"/>
            <w:shd w:val="clear" w:color="auto" w:fill="FFFFFF"/>
            <w:tcMar>
              <w:top w:w="100" w:type="nil"/>
              <w:right w:w="100" w:type="nil"/>
            </w:tcMar>
          </w:tcPr>
          <w:p w14:paraId="07504172" w14:textId="76001FA6"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556E43">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2CEB57BB" w14:textId="1B550786"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556E43">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5B9165F1" w14:textId="0D186045"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556E43">
              <w:rPr>
                <w:rFonts w:asciiTheme="minorHAnsi" w:eastAsiaTheme="minorHAnsi" w:hAnsiTheme="minorHAnsi" w:cstheme="minorHAnsi"/>
                <w:color w:val="auto"/>
                <w:sz w:val="22"/>
                <w:szCs w:val="22"/>
                <w:shd w:val="clear" w:color="auto" w:fill="FFFFFF"/>
                <w:lang w:val="en-GB"/>
              </w:rPr>
              <w:t>Some data</w:t>
            </w:r>
          </w:p>
        </w:tc>
      </w:tr>
      <w:tr w:rsidR="00E04909" w:rsidRPr="00614E4F" w14:paraId="7C3BB7D0" w14:textId="77777777" w:rsidTr="008E17DB">
        <w:tc>
          <w:tcPr>
            <w:tcW w:w="1368" w:type="dxa"/>
            <w:shd w:val="clear" w:color="auto" w:fill="FFFFFF"/>
            <w:tcMar>
              <w:top w:w="100" w:type="nil"/>
              <w:right w:w="100" w:type="nil"/>
            </w:tcMar>
          </w:tcPr>
          <w:p w14:paraId="370CDFB7" w14:textId="1E763696" w:rsidR="00E04909" w:rsidRPr="00614E4F" w:rsidRDefault="00E04909" w:rsidP="00E04909">
            <w:pPr>
              <w:autoSpaceDE w:val="0"/>
              <w:autoSpaceDN w:val="0"/>
              <w:adjustRightInd w:val="0"/>
              <w:spacing w:after="160" w:line="259" w:lineRule="auto"/>
              <w:ind w:right="80"/>
              <w:jc w:val="both"/>
              <w:rPr>
                <w:rFonts w:asciiTheme="minorHAnsi" w:eastAsiaTheme="minorHAnsi" w:hAnsiTheme="minorHAnsi" w:cstheme="minorHAnsi"/>
                <w:color w:val="auto"/>
                <w:shd w:val="clear" w:color="auto" w:fill="FFFFFF"/>
                <w:lang w:val="en-GB"/>
              </w:rPr>
            </w:pPr>
            <w:r w:rsidRPr="00EA3E17">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03EF31AF" w14:textId="2B24B175" w:rsidR="00E04909" w:rsidRPr="00614E4F" w:rsidRDefault="00E04909" w:rsidP="00E04909">
            <w:pPr>
              <w:autoSpaceDE w:val="0"/>
              <w:autoSpaceDN w:val="0"/>
              <w:adjustRightInd w:val="0"/>
              <w:spacing w:after="160" w:line="259" w:lineRule="auto"/>
              <w:rPr>
                <w:rFonts w:asciiTheme="minorHAnsi" w:eastAsiaTheme="minorHAnsi" w:hAnsiTheme="minorHAnsi" w:cstheme="minorHAnsi"/>
                <w:color w:val="auto"/>
                <w:shd w:val="clear" w:color="auto" w:fill="FFFFFF"/>
                <w:lang w:val="en-GB"/>
              </w:rPr>
            </w:pPr>
            <w:r w:rsidRPr="00EA3E17">
              <w:rPr>
                <w:rFonts w:asciiTheme="minorHAnsi" w:eastAsiaTheme="minorHAnsi" w:hAnsiTheme="minorHAnsi" w:cstheme="minorHAnsi"/>
                <w:color w:val="auto"/>
                <w:sz w:val="22"/>
                <w:szCs w:val="22"/>
                <w:shd w:val="clear" w:color="auto" w:fill="FFFFFF"/>
                <w:lang w:val="en-GB"/>
              </w:rPr>
              <w:t>Some data</w:t>
            </w:r>
          </w:p>
        </w:tc>
        <w:tc>
          <w:tcPr>
            <w:tcW w:w="1288" w:type="dxa"/>
            <w:shd w:val="clear" w:color="auto" w:fill="FFFFFF"/>
            <w:tcMar>
              <w:top w:w="100" w:type="nil"/>
              <w:right w:w="100" w:type="nil"/>
            </w:tcMar>
          </w:tcPr>
          <w:p w14:paraId="0A51B93B" w14:textId="78E1860A" w:rsidR="00E04909" w:rsidRPr="00614E4F" w:rsidRDefault="00E04909" w:rsidP="00E04909">
            <w:pPr>
              <w:autoSpaceDE w:val="0"/>
              <w:autoSpaceDN w:val="0"/>
              <w:adjustRightInd w:val="0"/>
              <w:spacing w:after="160" w:line="259" w:lineRule="auto"/>
              <w:jc w:val="both"/>
              <w:rPr>
                <w:rFonts w:asciiTheme="minorHAnsi" w:eastAsiaTheme="minorHAnsi" w:hAnsiTheme="minorHAnsi" w:cstheme="minorHAnsi"/>
                <w:color w:val="auto"/>
                <w:shd w:val="clear" w:color="auto" w:fill="FFFFFF"/>
                <w:lang w:val="en-GB"/>
              </w:rPr>
            </w:pPr>
            <w:r w:rsidRPr="00EA3E17">
              <w:rPr>
                <w:rFonts w:asciiTheme="minorHAnsi" w:eastAsiaTheme="minorHAnsi" w:hAnsiTheme="minorHAnsi" w:cstheme="minorHAnsi"/>
                <w:color w:val="auto"/>
                <w:sz w:val="22"/>
                <w:szCs w:val="22"/>
                <w:shd w:val="clear" w:color="auto" w:fill="FFFFFF"/>
                <w:lang w:val="en-GB"/>
              </w:rPr>
              <w:t>Some data</w:t>
            </w:r>
          </w:p>
        </w:tc>
      </w:tr>
    </w:tbl>
    <w:p w14:paraId="1A07AD49" w14:textId="77777777" w:rsidR="00B83AA6" w:rsidRPr="00614E4F" w:rsidRDefault="00B83AA6">
      <w:pPr>
        <w:rPr>
          <w:lang w:val="en-GB"/>
        </w:rPr>
      </w:pPr>
    </w:p>
    <w:p w14:paraId="321B313F" w14:textId="77777777" w:rsidR="00296F65" w:rsidRPr="00950DB3" w:rsidRDefault="00296F65" w:rsidP="00296F65">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sz w:val="22"/>
          <w:szCs w:val="22"/>
          <w:shd w:val="clear" w:color="auto" w:fill="FFFFFF"/>
          <w:lang w:val="fr-FR"/>
        </w:rPr>
        <w:t xml:space="preserve">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w:t>
      </w:r>
      <w:r w:rsidRPr="00950DB3">
        <w:rPr>
          <w:rFonts w:asciiTheme="minorHAnsi" w:eastAsiaTheme="minorHAnsi" w:hAnsiTheme="minorHAnsi" w:cstheme="minorHAnsi"/>
          <w:sz w:val="22"/>
          <w:szCs w:val="22"/>
          <w:shd w:val="clear" w:color="auto" w:fill="FFFFFF"/>
          <w:lang w:val="fr-FR"/>
        </w:rPr>
        <w:lastRenderedPageBreak/>
        <w:t>template, Management Journal template, Management Journal template, Management Journal template.</w:t>
      </w:r>
    </w:p>
    <w:p w14:paraId="74529C95" w14:textId="3D8A3D9C" w:rsidR="00A80775" w:rsidRPr="00296F65" w:rsidRDefault="00A80775" w:rsidP="00614E4F">
      <w:pPr>
        <w:pStyle w:val="MSGENFONTSTYLENAMETEMPLATEROLENUMBERMSGENFONTSTYLENAMEBYROLETABLECAPTION20"/>
        <w:shd w:val="clear" w:color="auto" w:fill="auto"/>
        <w:spacing w:line="480" w:lineRule="auto"/>
        <w:rPr>
          <w:rFonts w:cstheme="minorHAnsi"/>
          <w:i/>
          <w:sz w:val="22"/>
          <w:szCs w:val="22"/>
          <w:shd w:val="clear" w:color="auto" w:fill="FFFFFF"/>
          <w:lang w:val="en-GB"/>
        </w:rPr>
      </w:pPr>
      <w:r w:rsidRPr="00296F65">
        <w:rPr>
          <w:rFonts w:cstheme="minorHAnsi"/>
          <w:b/>
          <w:sz w:val="22"/>
          <w:szCs w:val="22"/>
          <w:shd w:val="clear" w:color="auto" w:fill="FFFFFF"/>
          <w:lang w:val="en-GB"/>
        </w:rPr>
        <w:t xml:space="preserve">Table </w:t>
      </w:r>
      <w:r w:rsidR="00296F65" w:rsidRPr="00296F65">
        <w:rPr>
          <w:rFonts w:cstheme="minorHAnsi"/>
          <w:b/>
          <w:sz w:val="22"/>
          <w:szCs w:val="22"/>
          <w:shd w:val="clear" w:color="auto" w:fill="FFFFFF"/>
          <w:lang w:val="en-GB"/>
        </w:rPr>
        <w:t>2</w:t>
      </w:r>
      <w:r w:rsidRPr="00296F65">
        <w:rPr>
          <w:rFonts w:cstheme="minorHAnsi"/>
          <w:b/>
          <w:sz w:val="22"/>
          <w:szCs w:val="22"/>
          <w:shd w:val="clear" w:color="auto" w:fill="FFFFFF"/>
          <w:lang w:val="en-GB"/>
        </w:rPr>
        <w:t xml:space="preserve">. </w:t>
      </w:r>
      <w:r w:rsidR="00296F65" w:rsidRPr="00296F65">
        <w:rPr>
          <w:rFonts w:cstheme="minorHAnsi"/>
          <w:i/>
          <w:sz w:val="22"/>
          <w:szCs w:val="22"/>
          <w:shd w:val="clear" w:color="auto" w:fill="FFFFFF"/>
          <w:lang w:val="en-GB"/>
        </w:rPr>
        <w:t>Table caption</w:t>
      </w:r>
    </w:p>
    <w:tbl>
      <w:tblPr>
        <w:tblW w:w="0" w:type="auto"/>
        <w:tblCellMar>
          <w:left w:w="0" w:type="dxa"/>
          <w:right w:w="0" w:type="dxa"/>
        </w:tblCellMar>
        <w:tblLook w:val="0000" w:firstRow="0" w:lastRow="0" w:firstColumn="0" w:lastColumn="0" w:noHBand="0" w:noVBand="0"/>
      </w:tblPr>
      <w:tblGrid>
        <w:gridCol w:w="2101"/>
        <w:gridCol w:w="852"/>
        <w:gridCol w:w="852"/>
        <w:gridCol w:w="852"/>
      </w:tblGrid>
      <w:tr w:rsidR="00A80775" w:rsidRPr="00614E4F" w14:paraId="2C8FF46D" w14:textId="77777777" w:rsidTr="00614E4F">
        <w:trPr>
          <w:tblHeader/>
        </w:trPr>
        <w:tc>
          <w:tcPr>
            <w:tcW w:w="0" w:type="auto"/>
            <w:tcBorders>
              <w:top w:val="single" w:sz="4" w:space="0" w:color="auto"/>
              <w:left w:val="nil"/>
              <w:bottom w:val="nil"/>
              <w:right w:val="nil"/>
            </w:tcBorders>
            <w:shd w:val="clear" w:color="auto" w:fill="FFFFFF"/>
            <w:vAlign w:val="center"/>
          </w:tcPr>
          <w:p w14:paraId="204DFE3C" w14:textId="77777777" w:rsidR="00A80775" w:rsidRPr="00614E4F" w:rsidRDefault="00A80775" w:rsidP="00614E4F">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614E4F">
              <w:rPr>
                <w:rFonts w:cstheme="minorHAnsi"/>
                <w:shd w:val="clear" w:color="auto" w:fill="FFFFFF"/>
                <w:lang w:val="en-GB"/>
              </w:rPr>
              <w:t>Item</w:t>
            </w:r>
          </w:p>
        </w:tc>
        <w:tc>
          <w:tcPr>
            <w:tcW w:w="0" w:type="auto"/>
            <w:tcBorders>
              <w:top w:val="single" w:sz="4" w:space="0" w:color="auto"/>
              <w:left w:val="nil"/>
              <w:bottom w:val="nil"/>
              <w:right w:val="nil"/>
            </w:tcBorders>
            <w:shd w:val="clear" w:color="auto" w:fill="FFFFFF"/>
            <w:vAlign w:val="center"/>
          </w:tcPr>
          <w:p w14:paraId="220BDB8C" w14:textId="5CC43A8E" w:rsidR="00A80775" w:rsidRPr="00614E4F" w:rsidRDefault="00296F65" w:rsidP="00614E4F">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Column 1</w:t>
            </w:r>
          </w:p>
        </w:tc>
        <w:tc>
          <w:tcPr>
            <w:tcW w:w="0" w:type="auto"/>
            <w:tcBorders>
              <w:top w:val="single" w:sz="4" w:space="0" w:color="auto"/>
              <w:left w:val="nil"/>
              <w:bottom w:val="nil"/>
              <w:right w:val="nil"/>
            </w:tcBorders>
            <w:shd w:val="clear" w:color="auto" w:fill="FFFFFF"/>
            <w:vAlign w:val="center"/>
          </w:tcPr>
          <w:p w14:paraId="58FF48B4" w14:textId="039BFE7B" w:rsidR="00A80775" w:rsidRPr="00614E4F" w:rsidRDefault="00296F65" w:rsidP="00614E4F">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Column 2</w:t>
            </w:r>
          </w:p>
        </w:tc>
        <w:tc>
          <w:tcPr>
            <w:tcW w:w="0" w:type="auto"/>
            <w:tcBorders>
              <w:top w:val="single" w:sz="4" w:space="0" w:color="auto"/>
              <w:left w:val="nil"/>
              <w:bottom w:val="nil"/>
              <w:right w:val="nil"/>
            </w:tcBorders>
            <w:shd w:val="clear" w:color="auto" w:fill="FFFFFF"/>
            <w:vAlign w:val="center"/>
          </w:tcPr>
          <w:p w14:paraId="7498FF88" w14:textId="5F944281" w:rsidR="00A80775" w:rsidRPr="00614E4F" w:rsidRDefault="00296F65" w:rsidP="00614E4F">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Column 3</w:t>
            </w:r>
          </w:p>
        </w:tc>
      </w:tr>
      <w:tr w:rsidR="00296F65" w:rsidRPr="00614E4F" w14:paraId="10732D02" w14:textId="77777777" w:rsidTr="00614E4F">
        <w:tc>
          <w:tcPr>
            <w:tcW w:w="0" w:type="auto"/>
            <w:tcBorders>
              <w:top w:val="single" w:sz="4" w:space="0" w:color="auto"/>
              <w:left w:val="nil"/>
              <w:bottom w:val="nil"/>
              <w:right w:val="nil"/>
            </w:tcBorders>
            <w:shd w:val="clear" w:color="auto" w:fill="FFFFFF"/>
            <w:vAlign w:val="center"/>
          </w:tcPr>
          <w:p w14:paraId="29A0C25B" w14:textId="03042A1D"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174CDED9" w14:textId="7EFF403A"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7B0DF0BD" w14:textId="023AE97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60D96E8E" w14:textId="7FDA4A0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293DF5F9" w14:textId="77777777" w:rsidTr="00822538">
        <w:tc>
          <w:tcPr>
            <w:tcW w:w="0" w:type="auto"/>
            <w:tcBorders>
              <w:top w:val="single" w:sz="4" w:space="0" w:color="auto"/>
              <w:left w:val="nil"/>
              <w:bottom w:val="nil"/>
              <w:right w:val="nil"/>
            </w:tcBorders>
            <w:shd w:val="clear" w:color="auto" w:fill="FFFFFF"/>
          </w:tcPr>
          <w:p w14:paraId="2D925D06" w14:textId="16EA7BE5"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63078AF7" w14:textId="1374B5C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336B1320" w14:textId="0638DA3E"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DC993F5" w14:textId="37848EBE"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48907F50" w14:textId="77777777" w:rsidTr="00822538">
        <w:tc>
          <w:tcPr>
            <w:tcW w:w="0" w:type="auto"/>
            <w:tcBorders>
              <w:top w:val="single" w:sz="4" w:space="0" w:color="auto"/>
              <w:left w:val="nil"/>
              <w:bottom w:val="nil"/>
              <w:right w:val="nil"/>
            </w:tcBorders>
            <w:shd w:val="clear" w:color="auto" w:fill="FFFFFF"/>
          </w:tcPr>
          <w:p w14:paraId="49120E60" w14:textId="59BEAA9F"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54BE4633" w14:textId="7F6DEF79"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297FDC0" w14:textId="378F9EF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3BEE85D1" w14:textId="7DC5604E"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558C4947" w14:textId="77777777" w:rsidTr="00822538">
        <w:tc>
          <w:tcPr>
            <w:tcW w:w="0" w:type="auto"/>
            <w:tcBorders>
              <w:top w:val="single" w:sz="4" w:space="0" w:color="auto"/>
              <w:left w:val="nil"/>
              <w:bottom w:val="nil"/>
              <w:right w:val="nil"/>
            </w:tcBorders>
            <w:shd w:val="clear" w:color="auto" w:fill="FFFFFF"/>
          </w:tcPr>
          <w:p w14:paraId="6A70F87A" w14:textId="7D062E53"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0AF9470D" w14:textId="3788FBE7"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8277253" w14:textId="5F6DBFDB"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3C59A143" w14:textId="323D7079"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2EF8CDBC" w14:textId="77777777" w:rsidTr="00822538">
        <w:tc>
          <w:tcPr>
            <w:tcW w:w="0" w:type="auto"/>
            <w:tcBorders>
              <w:top w:val="single" w:sz="4" w:space="0" w:color="auto"/>
              <w:left w:val="nil"/>
              <w:bottom w:val="nil"/>
              <w:right w:val="nil"/>
            </w:tcBorders>
            <w:shd w:val="clear" w:color="auto" w:fill="FFFFFF"/>
          </w:tcPr>
          <w:p w14:paraId="01E3FCA4" w14:textId="44FC42FE"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225FDCDF" w14:textId="1D34AC01"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52A920D1" w14:textId="3A50E20A"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3D5CDF8C" w14:textId="683D5516"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09AC572B" w14:textId="77777777" w:rsidTr="00822538">
        <w:tc>
          <w:tcPr>
            <w:tcW w:w="0" w:type="auto"/>
            <w:tcBorders>
              <w:top w:val="single" w:sz="4" w:space="0" w:color="auto"/>
              <w:left w:val="nil"/>
              <w:bottom w:val="nil"/>
              <w:right w:val="nil"/>
            </w:tcBorders>
            <w:shd w:val="clear" w:color="auto" w:fill="FFFFFF"/>
          </w:tcPr>
          <w:p w14:paraId="19F970E7" w14:textId="2D921B2D"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116D0BF6" w14:textId="08B76919"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F709F21" w14:textId="301A4CCB"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3E9588C2" w14:textId="64E8F794"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7F0D6E82" w14:textId="77777777" w:rsidTr="00822538">
        <w:tc>
          <w:tcPr>
            <w:tcW w:w="0" w:type="auto"/>
            <w:tcBorders>
              <w:top w:val="single" w:sz="4" w:space="0" w:color="auto"/>
              <w:left w:val="nil"/>
              <w:bottom w:val="nil"/>
              <w:right w:val="nil"/>
            </w:tcBorders>
            <w:shd w:val="clear" w:color="auto" w:fill="FFFFFF"/>
          </w:tcPr>
          <w:p w14:paraId="3398B42F" w14:textId="24B32AC0"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04454552" w14:textId="7F47A989"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708110E2" w14:textId="45F28AA9"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271B3DA" w14:textId="2D857676"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79783C32" w14:textId="77777777" w:rsidTr="00822538">
        <w:tc>
          <w:tcPr>
            <w:tcW w:w="0" w:type="auto"/>
            <w:tcBorders>
              <w:top w:val="single" w:sz="4" w:space="0" w:color="auto"/>
              <w:left w:val="nil"/>
              <w:bottom w:val="nil"/>
              <w:right w:val="nil"/>
            </w:tcBorders>
            <w:shd w:val="clear" w:color="auto" w:fill="FFFFFF"/>
          </w:tcPr>
          <w:p w14:paraId="415579E5" w14:textId="0EE9E4D0"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07322C06" w14:textId="60A3650F"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ACF8FE3" w14:textId="12DE8EE3"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77CFC9A8" w14:textId="4DE6B8F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17BB9950" w14:textId="77777777" w:rsidTr="00822538">
        <w:tc>
          <w:tcPr>
            <w:tcW w:w="0" w:type="auto"/>
            <w:tcBorders>
              <w:top w:val="single" w:sz="4" w:space="0" w:color="auto"/>
              <w:left w:val="nil"/>
              <w:bottom w:val="nil"/>
              <w:right w:val="nil"/>
            </w:tcBorders>
            <w:shd w:val="clear" w:color="auto" w:fill="FFFFFF"/>
          </w:tcPr>
          <w:p w14:paraId="14AA4845" w14:textId="7D7A8802"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63A34D84" w14:textId="0C7B2FA9"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0AE1A19D" w14:textId="7DA1944E"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0D01C3A7" w14:textId="23194F47"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7448FD0F" w14:textId="77777777" w:rsidTr="00822538">
        <w:tc>
          <w:tcPr>
            <w:tcW w:w="0" w:type="auto"/>
            <w:tcBorders>
              <w:top w:val="single" w:sz="4" w:space="0" w:color="auto"/>
              <w:left w:val="nil"/>
              <w:bottom w:val="nil"/>
              <w:right w:val="nil"/>
            </w:tcBorders>
            <w:shd w:val="clear" w:color="auto" w:fill="FFFFFF"/>
          </w:tcPr>
          <w:p w14:paraId="12F55C05" w14:textId="58C5046B"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69D7EA01" w14:textId="6A47E8F6"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B391F6D" w14:textId="742A489B"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7977641F" w14:textId="18ED07E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7F19FF40" w14:textId="77777777" w:rsidTr="00822538">
        <w:tc>
          <w:tcPr>
            <w:tcW w:w="0" w:type="auto"/>
            <w:tcBorders>
              <w:top w:val="single" w:sz="4" w:space="0" w:color="auto"/>
              <w:left w:val="nil"/>
              <w:bottom w:val="nil"/>
              <w:right w:val="nil"/>
            </w:tcBorders>
            <w:shd w:val="clear" w:color="auto" w:fill="FFFFFF"/>
          </w:tcPr>
          <w:p w14:paraId="2F2115C5" w14:textId="6243655D"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234D0102" w14:textId="7FEE5032"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5C2C666B" w14:textId="7A65C2BF"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E61F5A8" w14:textId="42B03B69"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1C2B446B" w14:textId="77777777" w:rsidTr="00822538">
        <w:tc>
          <w:tcPr>
            <w:tcW w:w="0" w:type="auto"/>
            <w:tcBorders>
              <w:top w:val="single" w:sz="4" w:space="0" w:color="auto"/>
              <w:left w:val="nil"/>
              <w:bottom w:val="nil"/>
              <w:right w:val="nil"/>
            </w:tcBorders>
            <w:shd w:val="clear" w:color="auto" w:fill="FFFFFF"/>
          </w:tcPr>
          <w:p w14:paraId="2362368F" w14:textId="332DE6E8"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09D3CC9E" w14:textId="0F1741C7"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D5D7383" w14:textId="1F6BA2A3"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5251F37" w14:textId="2D66E2D4"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457D1C65" w14:textId="77777777" w:rsidTr="00822538">
        <w:tc>
          <w:tcPr>
            <w:tcW w:w="0" w:type="auto"/>
            <w:tcBorders>
              <w:top w:val="single" w:sz="4" w:space="0" w:color="auto"/>
              <w:left w:val="nil"/>
              <w:bottom w:val="nil"/>
              <w:right w:val="nil"/>
            </w:tcBorders>
            <w:shd w:val="clear" w:color="auto" w:fill="FFFFFF"/>
          </w:tcPr>
          <w:p w14:paraId="42EC82A1" w14:textId="3884149E" w:rsidR="00296F65" w:rsidRPr="00614E4F" w:rsidRDefault="00296F65" w:rsidP="00296F65">
            <w:pPr>
              <w:pStyle w:val="MSGENFONTSTYLENAMETEMPLATEROLENUMBERMSGENFONTSTYLENAMEBYROLETEXT21"/>
              <w:shd w:val="clear" w:color="auto" w:fill="auto"/>
              <w:spacing w:after="160" w:line="259" w:lineRule="auto"/>
              <w:ind w:left="160"/>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065C3874" w14:textId="4EDE571D"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AEE6514" w14:textId="7B6EBF3C"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46A866D0" w14:textId="4E342C60"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419E5606" w14:textId="77777777" w:rsidTr="00822538">
        <w:tc>
          <w:tcPr>
            <w:tcW w:w="0" w:type="auto"/>
            <w:tcBorders>
              <w:top w:val="single" w:sz="4" w:space="0" w:color="auto"/>
              <w:left w:val="nil"/>
              <w:bottom w:val="nil"/>
              <w:right w:val="nil"/>
            </w:tcBorders>
            <w:shd w:val="clear" w:color="auto" w:fill="FFFFFF"/>
          </w:tcPr>
          <w:p w14:paraId="6BB71892" w14:textId="2E535493"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6A36769F" w14:textId="7B3D1A67"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4671AD05" w14:textId="642249D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2076AF1" w14:textId="3D4DE2D4"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55EAD4A2" w14:textId="77777777" w:rsidTr="00822538">
        <w:tc>
          <w:tcPr>
            <w:tcW w:w="0" w:type="auto"/>
            <w:tcBorders>
              <w:top w:val="single" w:sz="4" w:space="0" w:color="auto"/>
              <w:left w:val="nil"/>
              <w:bottom w:val="nil"/>
              <w:right w:val="nil"/>
            </w:tcBorders>
            <w:shd w:val="clear" w:color="auto" w:fill="FFFFFF"/>
          </w:tcPr>
          <w:p w14:paraId="7257000A" w14:textId="323D285B"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0EA97400" w14:textId="72A29C8F"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15D3DAED" w14:textId="12774D98"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7B826F0A" w14:textId="570E9B4D"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4E444A1E" w14:textId="77777777" w:rsidTr="00822538">
        <w:tc>
          <w:tcPr>
            <w:tcW w:w="0" w:type="auto"/>
            <w:tcBorders>
              <w:top w:val="single" w:sz="4" w:space="0" w:color="auto"/>
              <w:left w:val="nil"/>
              <w:bottom w:val="nil"/>
              <w:right w:val="nil"/>
            </w:tcBorders>
            <w:shd w:val="clear" w:color="auto" w:fill="FFFFFF"/>
          </w:tcPr>
          <w:p w14:paraId="2CEC2A63" w14:textId="5027DB3B"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7B22E224" w14:textId="01548EE0"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044A788A" w14:textId="05E87233"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37FF0A8B" w14:textId="5D43FD55"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r w:rsidR="00296F65" w:rsidRPr="00614E4F" w14:paraId="74E5CB62" w14:textId="77777777" w:rsidTr="00822538">
        <w:tc>
          <w:tcPr>
            <w:tcW w:w="0" w:type="auto"/>
            <w:tcBorders>
              <w:top w:val="single" w:sz="4" w:space="0" w:color="auto"/>
              <w:left w:val="nil"/>
              <w:bottom w:val="nil"/>
              <w:right w:val="nil"/>
            </w:tcBorders>
            <w:shd w:val="clear" w:color="auto" w:fill="FFFFFF"/>
          </w:tcPr>
          <w:p w14:paraId="2CDC2FA6" w14:textId="6ABA14CA" w:rsidR="00296F65" w:rsidRPr="00614E4F" w:rsidRDefault="00296F65" w:rsidP="00296F65">
            <w:pPr>
              <w:pStyle w:val="MSGENFONTSTYLENAMETEMPLATEROLENUMBERMSGENFONTSTYLENAMEBYROLETEXT21"/>
              <w:shd w:val="clear" w:color="auto" w:fill="auto"/>
              <w:spacing w:after="160" w:line="259" w:lineRule="auto"/>
              <w:ind w:left="160"/>
              <w:jc w:val="both"/>
              <w:rPr>
                <w:rFonts w:cstheme="minorHAnsi"/>
                <w:shd w:val="clear" w:color="auto" w:fill="FFFFFF"/>
                <w:lang w:val="en-GB"/>
              </w:rPr>
            </w:pPr>
            <w:r w:rsidRPr="0007298A">
              <w:rPr>
                <w:rFonts w:cstheme="minorHAnsi"/>
                <w:shd w:val="clear" w:color="auto" w:fill="FFFFFF"/>
                <w:lang w:val="en-GB"/>
              </w:rPr>
              <w:t>Table row description</w:t>
            </w:r>
          </w:p>
        </w:tc>
        <w:tc>
          <w:tcPr>
            <w:tcW w:w="0" w:type="auto"/>
            <w:tcBorders>
              <w:top w:val="single" w:sz="4" w:space="0" w:color="auto"/>
              <w:left w:val="nil"/>
              <w:bottom w:val="nil"/>
              <w:right w:val="nil"/>
            </w:tcBorders>
            <w:shd w:val="clear" w:color="auto" w:fill="FFFFFF"/>
            <w:vAlign w:val="center"/>
          </w:tcPr>
          <w:p w14:paraId="161CC97A" w14:textId="4065305D"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6969FC73" w14:textId="4171C7EC" w:rsidR="00296F65" w:rsidRPr="00614E4F" w:rsidRDefault="00296F65" w:rsidP="00296F65">
            <w:pPr>
              <w:spacing w:after="160" w:line="259" w:lineRule="auto"/>
              <w:jc w:val="center"/>
              <w:rPr>
                <w:rFonts w:asciiTheme="minorHAnsi" w:eastAsiaTheme="minorHAnsi" w:hAnsiTheme="minorHAnsi" w:cstheme="minorHAnsi"/>
                <w:color w:val="auto"/>
                <w:shd w:val="clear" w:color="auto" w:fill="FFFFFF"/>
                <w:lang w:val="en-GB"/>
              </w:rPr>
            </w:pPr>
            <w:r>
              <w:rPr>
                <w:rFonts w:cstheme="minorHAnsi"/>
                <w:shd w:val="clear" w:color="auto" w:fill="FFFFFF"/>
                <w:lang w:val="en-GB"/>
              </w:rPr>
              <w:t>0.00</w:t>
            </w:r>
          </w:p>
        </w:tc>
        <w:tc>
          <w:tcPr>
            <w:tcW w:w="0" w:type="auto"/>
            <w:tcBorders>
              <w:top w:val="single" w:sz="4" w:space="0" w:color="auto"/>
              <w:left w:val="nil"/>
              <w:bottom w:val="nil"/>
              <w:right w:val="nil"/>
            </w:tcBorders>
            <w:shd w:val="clear" w:color="auto" w:fill="FFFFFF"/>
            <w:vAlign w:val="center"/>
          </w:tcPr>
          <w:p w14:paraId="2206AB49" w14:textId="6FF0BB5B" w:rsidR="00296F65" w:rsidRPr="00614E4F" w:rsidRDefault="00296F65" w:rsidP="00296F65">
            <w:pPr>
              <w:pStyle w:val="MSGENFONTSTYLENAMETEMPLATEROLENUMBERMSGENFONTSTYLENAMEBYROLETEXT21"/>
              <w:shd w:val="clear" w:color="auto" w:fill="auto"/>
              <w:spacing w:after="160" w:line="259" w:lineRule="auto"/>
              <w:jc w:val="center"/>
              <w:rPr>
                <w:rFonts w:cstheme="minorHAnsi"/>
                <w:shd w:val="clear" w:color="auto" w:fill="FFFFFF"/>
                <w:lang w:val="en-GB"/>
              </w:rPr>
            </w:pPr>
            <w:r>
              <w:rPr>
                <w:rFonts w:cstheme="minorHAnsi"/>
                <w:shd w:val="clear" w:color="auto" w:fill="FFFFFF"/>
                <w:lang w:val="en-GB"/>
              </w:rPr>
              <w:t>0.00</w:t>
            </w:r>
          </w:p>
        </w:tc>
      </w:tr>
    </w:tbl>
    <w:p w14:paraId="3AA18063" w14:textId="4C4B2310" w:rsidR="00A80775" w:rsidRDefault="00A80775" w:rsidP="00614E4F">
      <w:pPr>
        <w:pStyle w:val="MSGENFONTSTYLENAMETEMPLATEROLENUMBERMSGENFONTSTYLENAMEBYROLETEXT41"/>
        <w:shd w:val="clear" w:color="auto" w:fill="auto"/>
        <w:spacing w:before="96" w:line="240" w:lineRule="auto"/>
        <w:jc w:val="both"/>
        <w:rPr>
          <w:rFonts w:cstheme="minorHAnsi"/>
          <w:sz w:val="22"/>
          <w:szCs w:val="22"/>
          <w:shd w:val="clear" w:color="auto" w:fill="FFFFFF"/>
          <w:lang w:val="en-GB"/>
        </w:rPr>
      </w:pPr>
      <w:r w:rsidRPr="00892702">
        <w:rPr>
          <w:rFonts w:cstheme="minorHAnsi"/>
          <w:b/>
          <w:bCs/>
          <w:sz w:val="22"/>
          <w:szCs w:val="22"/>
          <w:shd w:val="clear" w:color="auto" w:fill="FFFFFF"/>
          <w:lang w:val="en-GB"/>
        </w:rPr>
        <w:t>Notes:</w:t>
      </w:r>
      <w:r w:rsidRPr="00614E4F">
        <w:rPr>
          <w:rFonts w:cstheme="minorHAnsi"/>
          <w:sz w:val="22"/>
          <w:szCs w:val="22"/>
          <w:shd w:val="clear" w:color="auto" w:fill="FFFFFF"/>
          <w:lang w:val="en-GB"/>
        </w:rPr>
        <w:t xml:space="preserve"> X = arithmetic mean; </w:t>
      </w:r>
      <w:r w:rsidR="00892702">
        <w:rPr>
          <w:rFonts w:cstheme="minorHAnsi"/>
          <w:sz w:val="22"/>
          <w:szCs w:val="22"/>
          <w:shd w:val="clear" w:color="auto" w:fill="FFFFFF"/>
          <w:lang w:val="en-GB"/>
        </w:rPr>
        <w:t>Y = some variable.</w:t>
      </w:r>
    </w:p>
    <w:p w14:paraId="60C72084" w14:textId="77777777" w:rsidR="00614E4F" w:rsidRPr="00614E4F" w:rsidRDefault="00614E4F" w:rsidP="00614E4F">
      <w:pPr>
        <w:pStyle w:val="MSGENFONTSTYLENAMETEMPLATEROLENUMBERMSGENFONTSTYLENAMEBYROLETEXT41"/>
        <w:shd w:val="clear" w:color="auto" w:fill="auto"/>
        <w:spacing w:before="96" w:line="240" w:lineRule="auto"/>
        <w:jc w:val="both"/>
        <w:rPr>
          <w:rFonts w:cstheme="minorHAnsi"/>
          <w:shd w:val="clear" w:color="auto" w:fill="FFFFFF"/>
          <w:lang w:val="en-GB"/>
        </w:rPr>
      </w:pPr>
    </w:p>
    <w:p w14:paraId="17EF7FD1" w14:textId="386709DE" w:rsidR="002C2B58" w:rsidRPr="00950DB3" w:rsidRDefault="002C2B58" w:rsidP="002C2B58">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sz w:val="22"/>
          <w:szCs w:val="22"/>
          <w:shd w:val="clear" w:color="auto" w:fill="FFFFFF"/>
          <w:lang w:val="fr-FR"/>
        </w:rPr>
        <w:t xml:space="preserve">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w:t>
      </w:r>
      <w:r w:rsidRPr="00950DB3">
        <w:rPr>
          <w:rFonts w:asciiTheme="minorHAnsi" w:eastAsiaTheme="minorHAnsi" w:hAnsiTheme="minorHAnsi" w:cstheme="minorHAnsi"/>
          <w:sz w:val="22"/>
          <w:szCs w:val="22"/>
          <w:shd w:val="clear" w:color="auto" w:fill="FFFFFF"/>
          <w:lang w:val="fr-FR"/>
        </w:rPr>
        <w:lastRenderedPageBreak/>
        <w:t>template, Management Journal template, Management Journal template, Management Journal template.</w:t>
      </w:r>
    </w:p>
    <w:p w14:paraId="527FCB7B" w14:textId="30EDB8D3" w:rsidR="002C2B58" w:rsidRDefault="002C2B58" w:rsidP="002C2B58">
      <w:pPr>
        <w:widowControl/>
        <w:spacing w:line="480" w:lineRule="auto"/>
        <w:rPr>
          <w:rFonts w:asciiTheme="minorHAnsi" w:eastAsiaTheme="minorHAnsi" w:hAnsiTheme="minorHAnsi" w:cstheme="minorHAnsi"/>
          <w:sz w:val="22"/>
          <w:szCs w:val="22"/>
          <w:shd w:val="clear" w:color="auto" w:fill="FFFFFF"/>
          <w:lang w:val="en-GB"/>
        </w:rPr>
      </w:pPr>
      <w:r>
        <w:rPr>
          <w:rFonts w:asciiTheme="minorHAnsi" w:eastAsiaTheme="minorHAnsi" w:hAnsiTheme="minorHAnsi" w:cstheme="minorHAnsi"/>
          <w:noProof/>
          <w:sz w:val="22"/>
          <w:szCs w:val="22"/>
          <w:shd w:val="clear" w:color="auto" w:fill="FFFFFF"/>
          <w:lang w:val="hr-HR" w:eastAsia="hr-HR"/>
        </w:rPr>
        <w:drawing>
          <wp:inline distT="0" distB="0" distL="0" distR="0" wp14:anchorId="2AD83DE9" wp14:editId="1F774B61">
            <wp:extent cx="4472940" cy="1247414"/>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99348" cy="1254779"/>
                    </a:xfrm>
                    <a:prstGeom prst="rect">
                      <a:avLst/>
                    </a:prstGeom>
                  </pic:spPr>
                </pic:pic>
              </a:graphicData>
            </a:graphic>
          </wp:inline>
        </w:drawing>
      </w:r>
    </w:p>
    <w:p w14:paraId="043E1066" w14:textId="44487886" w:rsidR="002C2B58" w:rsidRPr="00950DB3" w:rsidRDefault="002C2B58" w:rsidP="002C2B58">
      <w:pPr>
        <w:pStyle w:val="MSGENFONTSTYLENAMETEMPLATEROLENUMBERMSGENFONTSTYLENAMEBYROLETABLECAPTION20"/>
        <w:shd w:val="clear" w:color="auto" w:fill="auto"/>
        <w:spacing w:line="480" w:lineRule="auto"/>
        <w:rPr>
          <w:rFonts w:cstheme="minorHAnsi"/>
          <w:i/>
          <w:sz w:val="22"/>
          <w:szCs w:val="22"/>
          <w:shd w:val="clear" w:color="auto" w:fill="FFFFFF"/>
          <w:lang w:val="fr-FR"/>
        </w:rPr>
      </w:pPr>
      <w:r w:rsidRPr="00950DB3">
        <w:rPr>
          <w:rFonts w:cstheme="minorHAnsi"/>
          <w:b/>
          <w:sz w:val="22"/>
          <w:szCs w:val="22"/>
          <w:shd w:val="clear" w:color="auto" w:fill="FFFFFF"/>
          <w:lang w:val="fr-FR"/>
        </w:rPr>
        <w:t>Figure 1.</w:t>
      </w:r>
      <w:r w:rsidRPr="00950DB3">
        <w:rPr>
          <w:rFonts w:cstheme="minorHAnsi"/>
          <w:i/>
          <w:sz w:val="22"/>
          <w:szCs w:val="22"/>
          <w:shd w:val="clear" w:color="auto" w:fill="FFFFFF"/>
          <w:lang w:val="fr-FR"/>
        </w:rPr>
        <w:t xml:space="preserve"> Figure </w:t>
      </w:r>
      <w:proofErr w:type="spellStart"/>
      <w:r w:rsidRPr="00950DB3">
        <w:rPr>
          <w:rFonts w:cstheme="minorHAnsi"/>
          <w:i/>
          <w:sz w:val="22"/>
          <w:szCs w:val="22"/>
          <w:shd w:val="clear" w:color="auto" w:fill="FFFFFF"/>
          <w:lang w:val="fr-FR"/>
        </w:rPr>
        <w:t>caption</w:t>
      </w:r>
      <w:proofErr w:type="spellEnd"/>
    </w:p>
    <w:p w14:paraId="426179CE" w14:textId="77777777" w:rsidR="00A80775" w:rsidRPr="00950DB3" w:rsidRDefault="00A80775" w:rsidP="00A80775">
      <w:pPr>
        <w:pStyle w:val="MSGENFONTSTYLENAMETEMPLATEROLENUMBERMSGENFONTSTYLENAMEBYROLETEXT21"/>
        <w:shd w:val="clear" w:color="auto" w:fill="auto"/>
        <w:spacing w:line="240" w:lineRule="auto"/>
        <w:jc w:val="both"/>
        <w:rPr>
          <w:rFonts w:cstheme="minorHAnsi"/>
          <w:shd w:val="clear" w:color="auto" w:fill="FFFFFF"/>
          <w:lang w:val="fr-FR"/>
        </w:rPr>
      </w:pPr>
    </w:p>
    <w:p w14:paraId="308AA7E8" w14:textId="7E2316E9" w:rsidR="00A80775" w:rsidRPr="00950DB3" w:rsidRDefault="002C2B58" w:rsidP="00D14342">
      <w:pPr>
        <w:pStyle w:val="MSGENFONTSTYLENAMETEMPLATEROLELEVELMSGENFONTSTYLENAMEBYROLEHEADING20"/>
        <w:keepNext/>
        <w:keepLines/>
        <w:shd w:val="clear" w:color="auto" w:fill="auto"/>
        <w:tabs>
          <w:tab w:val="left" w:pos="360"/>
        </w:tabs>
        <w:spacing w:after="0" w:line="240" w:lineRule="auto"/>
        <w:jc w:val="center"/>
        <w:rPr>
          <w:rFonts w:cstheme="minorHAnsi"/>
          <w:sz w:val="22"/>
          <w:szCs w:val="22"/>
          <w:shd w:val="clear" w:color="auto" w:fill="FFFFFF"/>
          <w:lang w:val="fr-FR"/>
        </w:rPr>
      </w:pPr>
      <w:r w:rsidRPr="00950DB3">
        <w:rPr>
          <w:rFonts w:cstheme="minorHAnsi"/>
          <w:sz w:val="22"/>
          <w:szCs w:val="22"/>
          <w:shd w:val="clear" w:color="auto" w:fill="FFFFFF"/>
          <w:lang w:val="fr-FR"/>
        </w:rPr>
        <w:t>Discussion</w:t>
      </w:r>
    </w:p>
    <w:p w14:paraId="6434A85D" w14:textId="77777777" w:rsidR="00A80775" w:rsidRPr="00950DB3" w:rsidRDefault="00A80775" w:rsidP="00A80775">
      <w:pPr>
        <w:pStyle w:val="MSGENFONTSTYLENAMETEMPLATEROLELEVELMSGENFONTSTYLENAMEBYROLEHEADING20"/>
        <w:keepNext/>
        <w:keepLines/>
        <w:shd w:val="clear" w:color="auto" w:fill="auto"/>
        <w:tabs>
          <w:tab w:val="left" w:pos="360"/>
        </w:tabs>
        <w:spacing w:after="0" w:line="240" w:lineRule="auto"/>
        <w:rPr>
          <w:rFonts w:cstheme="minorHAnsi"/>
          <w:sz w:val="22"/>
          <w:szCs w:val="22"/>
          <w:shd w:val="clear" w:color="auto" w:fill="FFFFFF"/>
          <w:lang w:val="fr-FR"/>
        </w:rPr>
      </w:pPr>
    </w:p>
    <w:p w14:paraId="6FA92634" w14:textId="77777777" w:rsidR="002C2B58" w:rsidRPr="00950DB3" w:rsidRDefault="002C2B58" w:rsidP="002C2B58">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sz w:val="22"/>
          <w:szCs w:val="22"/>
          <w:shd w:val="clear" w:color="auto" w:fill="FFFFFF"/>
          <w:lang w:val="fr-FR"/>
        </w:rPr>
        <w:t>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w:t>
      </w:r>
    </w:p>
    <w:p w14:paraId="7920DD53" w14:textId="5A8D8E02" w:rsidR="00B90C24" w:rsidRPr="00950DB3" w:rsidRDefault="00B90C24" w:rsidP="00B90C24">
      <w:pPr>
        <w:pStyle w:val="MSGENFONTSTYLENAMETEMPLATEROLELEVELMSGENFONTSTYLENAMEBYROLEHEADING20"/>
        <w:keepNext/>
        <w:keepLines/>
        <w:shd w:val="clear" w:color="auto" w:fill="auto"/>
        <w:tabs>
          <w:tab w:val="left" w:pos="360"/>
        </w:tabs>
        <w:spacing w:after="0" w:line="240" w:lineRule="auto"/>
        <w:jc w:val="center"/>
        <w:rPr>
          <w:rFonts w:cstheme="minorHAnsi"/>
          <w:sz w:val="22"/>
          <w:szCs w:val="22"/>
          <w:shd w:val="clear" w:color="auto" w:fill="FFFFFF"/>
          <w:lang w:val="fr-FR"/>
        </w:rPr>
      </w:pPr>
      <w:r w:rsidRPr="00950DB3">
        <w:rPr>
          <w:rFonts w:cstheme="minorHAnsi"/>
          <w:sz w:val="22"/>
          <w:szCs w:val="22"/>
          <w:shd w:val="clear" w:color="auto" w:fill="FFFFFF"/>
          <w:lang w:val="fr-FR"/>
        </w:rPr>
        <w:t>Conclusion</w:t>
      </w:r>
    </w:p>
    <w:p w14:paraId="7CD7A499" w14:textId="77777777" w:rsidR="00B90C24" w:rsidRPr="00950DB3" w:rsidRDefault="00B90C24" w:rsidP="00B90C24">
      <w:pPr>
        <w:pStyle w:val="MSGENFONTSTYLENAMETEMPLATEROLELEVELMSGENFONTSTYLENAMEBYROLEHEADING20"/>
        <w:keepNext/>
        <w:keepLines/>
        <w:shd w:val="clear" w:color="auto" w:fill="auto"/>
        <w:tabs>
          <w:tab w:val="left" w:pos="360"/>
        </w:tabs>
        <w:spacing w:after="0" w:line="240" w:lineRule="auto"/>
        <w:rPr>
          <w:rFonts w:cstheme="minorHAnsi"/>
          <w:sz w:val="22"/>
          <w:szCs w:val="22"/>
          <w:shd w:val="clear" w:color="auto" w:fill="FFFFFF"/>
          <w:lang w:val="fr-FR"/>
        </w:rPr>
      </w:pPr>
    </w:p>
    <w:p w14:paraId="77D26DB3" w14:textId="77777777" w:rsidR="00B90C24" w:rsidRPr="00950DB3" w:rsidRDefault="00B90C24" w:rsidP="00B90C24">
      <w:pPr>
        <w:widowControl/>
        <w:spacing w:line="480" w:lineRule="auto"/>
        <w:ind w:firstLine="720"/>
        <w:rPr>
          <w:rFonts w:asciiTheme="minorHAnsi" w:eastAsiaTheme="minorHAnsi" w:hAnsiTheme="minorHAnsi" w:cstheme="minorHAnsi"/>
          <w:sz w:val="22"/>
          <w:szCs w:val="22"/>
          <w:shd w:val="clear" w:color="auto" w:fill="FFFFFF"/>
          <w:lang w:val="fr-FR"/>
        </w:rPr>
      </w:pPr>
      <w:r w:rsidRPr="00950DB3">
        <w:rPr>
          <w:rFonts w:asciiTheme="minorHAnsi" w:eastAsiaTheme="minorHAnsi" w:hAnsiTheme="minorHAnsi" w:cstheme="minorHAnsi"/>
          <w:sz w:val="22"/>
          <w:szCs w:val="22"/>
          <w:shd w:val="clear" w:color="auto" w:fill="FFFFFF"/>
          <w:lang w:val="fr-FR"/>
        </w:rPr>
        <w:t>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 Management Journal template.</w:t>
      </w:r>
    </w:p>
    <w:p w14:paraId="3AA13FA1" w14:textId="5EC7706D" w:rsidR="00B90C24" w:rsidRPr="00950DB3" w:rsidRDefault="00B90C24">
      <w:pPr>
        <w:widowControl/>
        <w:spacing w:after="120"/>
        <w:rPr>
          <w:rFonts w:asciiTheme="minorHAnsi" w:eastAsiaTheme="minorHAnsi" w:hAnsiTheme="minorHAnsi" w:cstheme="minorHAnsi"/>
          <w:color w:val="auto"/>
          <w:sz w:val="22"/>
          <w:szCs w:val="22"/>
          <w:shd w:val="clear" w:color="auto" w:fill="FFFFFF"/>
          <w:lang w:val="fr-FR"/>
        </w:rPr>
      </w:pPr>
      <w:r w:rsidRPr="00950DB3">
        <w:rPr>
          <w:rFonts w:asciiTheme="minorHAnsi" w:eastAsiaTheme="minorHAnsi" w:hAnsiTheme="minorHAnsi" w:cstheme="minorHAnsi"/>
          <w:color w:val="auto"/>
          <w:sz w:val="22"/>
          <w:szCs w:val="22"/>
          <w:shd w:val="clear" w:color="auto" w:fill="FFFFFF"/>
          <w:lang w:val="fr-FR"/>
        </w:rPr>
        <w:br w:type="page"/>
      </w:r>
    </w:p>
    <w:p w14:paraId="5712CB1E" w14:textId="77777777" w:rsidR="00A80775" w:rsidRPr="00D14342" w:rsidRDefault="00D14342" w:rsidP="00D14342">
      <w:pPr>
        <w:pStyle w:val="NormalWeb"/>
        <w:spacing w:before="0" w:beforeAutospacing="0" w:after="0" w:afterAutospacing="0" w:line="480" w:lineRule="auto"/>
        <w:jc w:val="center"/>
        <w:rPr>
          <w:rFonts w:asciiTheme="minorHAnsi" w:eastAsiaTheme="minorHAnsi" w:hAnsiTheme="minorHAnsi" w:cstheme="minorHAnsi"/>
          <w:b/>
          <w:sz w:val="22"/>
          <w:szCs w:val="22"/>
          <w:shd w:val="clear" w:color="auto" w:fill="FFFFFF"/>
          <w:lang w:val="en-GB"/>
        </w:rPr>
      </w:pPr>
      <w:r w:rsidRPr="00D14342">
        <w:rPr>
          <w:rFonts w:asciiTheme="minorHAnsi" w:eastAsiaTheme="minorHAnsi" w:hAnsiTheme="minorHAnsi" w:cstheme="minorHAnsi"/>
          <w:b/>
          <w:sz w:val="22"/>
          <w:szCs w:val="22"/>
          <w:shd w:val="clear" w:color="auto" w:fill="FFFFFF"/>
          <w:lang w:val="en-GB"/>
        </w:rPr>
        <w:lastRenderedPageBreak/>
        <w:t>References</w:t>
      </w:r>
    </w:p>
    <w:p w14:paraId="0707309E"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614E4F">
        <w:rPr>
          <w:rFonts w:asciiTheme="minorHAnsi" w:eastAsiaTheme="minorHAnsi" w:hAnsiTheme="minorHAnsi" w:cstheme="minorHAnsi"/>
          <w:color w:val="auto"/>
          <w:sz w:val="22"/>
          <w:szCs w:val="22"/>
          <w:shd w:val="clear" w:color="auto" w:fill="FFFFFF"/>
          <w:lang w:val="en-GB"/>
        </w:rPr>
        <w:t>Agervold</w:t>
      </w:r>
      <w:proofErr w:type="spellEnd"/>
      <w:r w:rsidRPr="00614E4F">
        <w:rPr>
          <w:rFonts w:asciiTheme="minorHAnsi" w:eastAsiaTheme="minorHAnsi" w:hAnsiTheme="minorHAnsi" w:cstheme="minorHAnsi"/>
          <w:color w:val="auto"/>
          <w:sz w:val="22"/>
          <w:szCs w:val="22"/>
          <w:shd w:val="clear" w:color="auto" w:fill="FFFFFF"/>
          <w:lang w:val="en-GB"/>
        </w:rPr>
        <w:t>, M., &amp; Mikkelsen, E. G. (2004). Relationships between bullying, psychosocial work environment and individual stress reactions. </w:t>
      </w:r>
      <w:r w:rsidRPr="00D14342">
        <w:rPr>
          <w:rFonts w:asciiTheme="minorHAnsi" w:eastAsiaTheme="minorHAnsi" w:hAnsiTheme="minorHAnsi" w:cstheme="minorHAnsi"/>
          <w:i/>
          <w:color w:val="auto"/>
          <w:sz w:val="22"/>
          <w:szCs w:val="22"/>
          <w:shd w:val="clear" w:color="auto" w:fill="FFFFFF"/>
          <w:lang w:val="en-GB"/>
        </w:rPr>
        <w:t>Work &amp; Stress</w:t>
      </w:r>
      <w:r w:rsidRPr="00614E4F">
        <w:rPr>
          <w:rFonts w:asciiTheme="minorHAnsi" w:eastAsiaTheme="minorHAnsi" w:hAnsiTheme="minorHAnsi" w:cstheme="minorHAnsi"/>
          <w:color w:val="auto"/>
          <w:sz w:val="22"/>
          <w:szCs w:val="22"/>
          <w:shd w:val="clear" w:color="auto" w:fill="FFFFFF"/>
          <w:lang w:val="en-GB"/>
        </w:rPr>
        <w:t xml:space="preserve">, </w:t>
      </w:r>
      <w:r w:rsidRPr="00D14342">
        <w:rPr>
          <w:rFonts w:asciiTheme="minorHAnsi" w:eastAsiaTheme="minorHAnsi" w:hAnsiTheme="minorHAnsi" w:cstheme="minorHAnsi"/>
          <w:i/>
          <w:color w:val="auto"/>
          <w:sz w:val="22"/>
          <w:szCs w:val="22"/>
          <w:shd w:val="clear" w:color="auto" w:fill="FFFFFF"/>
          <w:lang w:val="en-GB"/>
        </w:rPr>
        <w:t>18</w:t>
      </w:r>
      <w:r w:rsidRPr="00614E4F">
        <w:rPr>
          <w:rFonts w:asciiTheme="minorHAnsi" w:eastAsiaTheme="minorHAnsi" w:hAnsiTheme="minorHAnsi" w:cstheme="minorHAnsi"/>
          <w:color w:val="auto"/>
          <w:sz w:val="22"/>
          <w:szCs w:val="22"/>
          <w:shd w:val="clear" w:color="auto" w:fill="FFFFFF"/>
          <w:lang w:val="en-GB"/>
        </w:rPr>
        <w:t>(4), 336-351.</w:t>
      </w:r>
      <w:r w:rsidR="004C28F5" w:rsidRPr="004C28F5">
        <w:t xml:space="preserve"> </w:t>
      </w:r>
      <w:hyperlink r:id="rId8" w:history="1">
        <w:r w:rsidR="004C28F5" w:rsidRPr="004C28F5">
          <w:rPr>
            <w:rStyle w:val="Hyperlink"/>
            <w:rFonts w:asciiTheme="minorHAnsi" w:hAnsiTheme="minorHAnsi" w:cstheme="minorHAnsi"/>
            <w:sz w:val="22"/>
            <w:szCs w:val="22"/>
          </w:rPr>
          <w:t>https://doi.org/10.1080/02678370412331319794</w:t>
        </w:r>
      </w:hyperlink>
    </w:p>
    <w:p w14:paraId="39E0D466"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Anderson, L. M., &amp; Pearson, C. M. (1999). Tit for tat? The </w:t>
      </w:r>
      <w:proofErr w:type="spellStart"/>
      <w:r w:rsidRPr="00614E4F">
        <w:rPr>
          <w:rFonts w:asciiTheme="minorHAnsi" w:eastAsiaTheme="minorHAnsi" w:hAnsiTheme="minorHAnsi" w:cstheme="minorHAnsi"/>
          <w:color w:val="auto"/>
          <w:sz w:val="22"/>
          <w:szCs w:val="22"/>
          <w:shd w:val="clear" w:color="auto" w:fill="FFFFFF"/>
          <w:lang w:val="en-GB"/>
        </w:rPr>
        <w:t>spiraling</w:t>
      </w:r>
      <w:proofErr w:type="spellEnd"/>
      <w:r w:rsidRPr="00614E4F">
        <w:rPr>
          <w:rFonts w:asciiTheme="minorHAnsi" w:eastAsiaTheme="minorHAnsi" w:hAnsiTheme="minorHAnsi" w:cstheme="minorHAnsi"/>
          <w:color w:val="auto"/>
          <w:sz w:val="22"/>
          <w:szCs w:val="22"/>
          <w:shd w:val="clear" w:color="auto" w:fill="FFFFFF"/>
          <w:lang w:val="en-GB"/>
        </w:rPr>
        <w:t xml:space="preserve"> effect of incivility in the workplace. </w:t>
      </w:r>
      <w:r w:rsidRPr="00D14342">
        <w:rPr>
          <w:rFonts w:asciiTheme="minorHAnsi" w:eastAsiaTheme="minorHAnsi" w:hAnsiTheme="minorHAnsi" w:cstheme="minorHAnsi"/>
          <w:i/>
          <w:color w:val="auto"/>
          <w:sz w:val="22"/>
          <w:szCs w:val="22"/>
          <w:shd w:val="clear" w:color="auto" w:fill="FFFFFF"/>
          <w:lang w:val="en-GB"/>
        </w:rPr>
        <w:t>Academy of Management Review, 24</w:t>
      </w:r>
      <w:r w:rsidR="004C28F5">
        <w:rPr>
          <w:rFonts w:asciiTheme="minorHAnsi" w:eastAsiaTheme="minorHAnsi" w:hAnsiTheme="minorHAnsi" w:cstheme="minorHAnsi"/>
          <w:color w:val="auto"/>
          <w:sz w:val="22"/>
          <w:szCs w:val="22"/>
          <w:shd w:val="clear" w:color="auto" w:fill="FFFFFF"/>
          <w:lang w:val="en-GB"/>
        </w:rPr>
        <w:t>(3)</w:t>
      </w:r>
      <w:r w:rsidRPr="00D14342">
        <w:rPr>
          <w:rFonts w:asciiTheme="minorHAnsi" w:eastAsiaTheme="minorHAnsi" w:hAnsiTheme="minorHAnsi" w:cstheme="minorHAnsi"/>
          <w: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 xml:space="preserve">452-471. </w:t>
      </w:r>
      <w:hyperlink r:id="rId9" w:history="1">
        <w:r w:rsidR="004C28F5" w:rsidRPr="004C28F5">
          <w:rPr>
            <w:rStyle w:val="Hyperlink"/>
            <w:rFonts w:asciiTheme="minorHAnsi" w:hAnsiTheme="minorHAnsi" w:cstheme="minorHAnsi"/>
            <w:sz w:val="22"/>
            <w:szCs w:val="22"/>
          </w:rPr>
          <w:t>https://doi.org/10.2307/259136</w:t>
        </w:r>
      </w:hyperlink>
    </w:p>
    <w:p w14:paraId="01410CF9" w14:textId="77777777" w:rsidR="00A80775" w:rsidRPr="004A7E57"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it-IT"/>
        </w:rPr>
      </w:pPr>
      <w:r w:rsidRPr="00D14342">
        <w:rPr>
          <w:rFonts w:asciiTheme="minorHAnsi" w:eastAsiaTheme="minorHAnsi" w:hAnsiTheme="minorHAnsi" w:cstheme="minorHAnsi"/>
          <w:color w:val="auto"/>
          <w:sz w:val="22"/>
          <w:szCs w:val="22"/>
          <w:shd w:val="clear" w:color="auto" w:fill="FFFFFF"/>
          <w:lang w:val="en-GB"/>
        </w:rPr>
        <w:t xml:space="preserve">Arias, M. R. M., </w:t>
      </w:r>
      <w:proofErr w:type="spellStart"/>
      <w:r w:rsidRPr="00D14342">
        <w:rPr>
          <w:rFonts w:asciiTheme="minorHAnsi" w:eastAsiaTheme="minorHAnsi" w:hAnsiTheme="minorHAnsi" w:cstheme="minorHAnsi"/>
          <w:color w:val="auto"/>
          <w:sz w:val="22"/>
          <w:szCs w:val="22"/>
          <w:shd w:val="clear" w:color="auto" w:fill="FFFFFF"/>
          <w:lang w:val="en-GB"/>
        </w:rPr>
        <w:t>Lloreda</w:t>
      </w:r>
      <w:proofErr w:type="spellEnd"/>
      <w:r w:rsidRPr="00D14342">
        <w:rPr>
          <w:rFonts w:asciiTheme="minorHAnsi" w:eastAsiaTheme="minorHAnsi" w:hAnsiTheme="minorHAnsi" w:cstheme="minorHAnsi"/>
          <w:color w:val="auto"/>
          <w:sz w:val="22"/>
          <w:szCs w:val="22"/>
          <w:shd w:val="clear" w:color="auto" w:fill="FFFFFF"/>
          <w:lang w:val="en-GB"/>
        </w:rPr>
        <w:t xml:space="preserve">, M. J. H., &amp; </w:t>
      </w:r>
      <w:proofErr w:type="spellStart"/>
      <w:r w:rsidRPr="00D14342">
        <w:rPr>
          <w:rFonts w:asciiTheme="minorHAnsi" w:eastAsiaTheme="minorHAnsi" w:hAnsiTheme="minorHAnsi" w:cstheme="minorHAnsi"/>
          <w:color w:val="auto"/>
          <w:sz w:val="22"/>
          <w:szCs w:val="22"/>
          <w:shd w:val="clear" w:color="auto" w:fill="FFFFFF"/>
          <w:lang w:val="en-GB"/>
        </w:rPr>
        <w:t>Lloreda</w:t>
      </w:r>
      <w:proofErr w:type="spellEnd"/>
      <w:r w:rsidRPr="00D14342">
        <w:rPr>
          <w:rFonts w:asciiTheme="minorHAnsi" w:eastAsiaTheme="minorHAnsi" w:hAnsiTheme="minorHAnsi" w:cstheme="minorHAnsi"/>
          <w:color w:val="auto"/>
          <w:sz w:val="22"/>
          <w:szCs w:val="22"/>
          <w:shd w:val="clear" w:color="auto" w:fill="FFFFFF"/>
          <w:lang w:val="en-GB"/>
        </w:rPr>
        <w:t xml:space="preserve">, M. V. H. (2014). </w:t>
      </w:r>
      <w:proofErr w:type="spellStart"/>
      <w:r w:rsidRPr="004A7E57">
        <w:rPr>
          <w:rFonts w:asciiTheme="minorHAnsi" w:eastAsiaTheme="minorHAnsi" w:hAnsiTheme="minorHAnsi" w:cstheme="minorHAnsi"/>
          <w:i/>
          <w:color w:val="auto"/>
          <w:sz w:val="22"/>
          <w:szCs w:val="22"/>
          <w:shd w:val="clear" w:color="auto" w:fill="FFFFFF"/>
          <w:lang w:val="it-IT"/>
        </w:rPr>
        <w:t>Psicometría</w:t>
      </w:r>
      <w:proofErr w:type="spellEnd"/>
      <w:r w:rsidRPr="004A7E57">
        <w:rPr>
          <w:rFonts w:asciiTheme="minorHAnsi" w:eastAsiaTheme="minorHAnsi" w:hAnsiTheme="minorHAnsi" w:cstheme="minorHAnsi"/>
          <w:color w:val="auto"/>
          <w:sz w:val="22"/>
          <w:szCs w:val="22"/>
          <w:shd w:val="clear" w:color="auto" w:fill="FFFFFF"/>
          <w:lang w:val="it-IT"/>
        </w:rPr>
        <w:t xml:space="preserve">. S.A.: Alianza </w:t>
      </w:r>
      <w:proofErr w:type="spellStart"/>
      <w:r w:rsidRPr="004A7E57">
        <w:rPr>
          <w:rFonts w:asciiTheme="minorHAnsi" w:eastAsiaTheme="minorHAnsi" w:hAnsiTheme="minorHAnsi" w:cstheme="minorHAnsi"/>
          <w:color w:val="auto"/>
          <w:sz w:val="22"/>
          <w:szCs w:val="22"/>
          <w:shd w:val="clear" w:color="auto" w:fill="FFFFFF"/>
          <w:lang w:val="it-IT"/>
        </w:rPr>
        <w:t>Editorial</w:t>
      </w:r>
      <w:proofErr w:type="spellEnd"/>
      <w:r w:rsidR="00945930">
        <w:rPr>
          <w:rFonts w:asciiTheme="minorHAnsi" w:eastAsiaTheme="minorHAnsi" w:hAnsiTheme="minorHAnsi" w:cstheme="minorHAnsi"/>
          <w:color w:val="auto"/>
          <w:sz w:val="22"/>
          <w:szCs w:val="22"/>
          <w:shd w:val="clear" w:color="auto" w:fill="FFFFFF"/>
          <w:lang w:val="it-IT"/>
        </w:rPr>
        <w:t>.</w:t>
      </w:r>
      <w:r w:rsidRPr="004A7E57">
        <w:rPr>
          <w:rFonts w:asciiTheme="minorHAnsi" w:eastAsiaTheme="minorHAnsi" w:hAnsiTheme="minorHAnsi" w:cstheme="minorHAnsi"/>
          <w:color w:val="auto"/>
          <w:sz w:val="22"/>
          <w:szCs w:val="22"/>
          <w:shd w:val="clear" w:color="auto" w:fill="FFFFFF"/>
          <w:lang w:val="it-IT"/>
        </w:rPr>
        <w:t xml:space="preserve"> </w:t>
      </w:r>
    </w:p>
    <w:p w14:paraId="379B5D9C"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950DB3">
        <w:rPr>
          <w:rFonts w:asciiTheme="minorHAnsi" w:eastAsiaTheme="minorHAnsi" w:hAnsiTheme="minorHAnsi" w:cstheme="minorHAnsi"/>
          <w:color w:val="auto"/>
          <w:sz w:val="22"/>
          <w:szCs w:val="22"/>
          <w:shd w:val="clear" w:color="auto" w:fill="FFFFFF"/>
        </w:rPr>
        <w:t>Aryee</w:t>
      </w:r>
      <w:proofErr w:type="spellEnd"/>
      <w:r w:rsidRPr="00950DB3">
        <w:rPr>
          <w:rFonts w:asciiTheme="minorHAnsi" w:eastAsiaTheme="minorHAnsi" w:hAnsiTheme="minorHAnsi" w:cstheme="minorHAnsi"/>
          <w:color w:val="auto"/>
          <w:sz w:val="22"/>
          <w:szCs w:val="22"/>
          <w:shd w:val="clear" w:color="auto" w:fill="FFFFFF"/>
        </w:rPr>
        <w:t xml:space="preserve">, S., </w:t>
      </w:r>
      <w:proofErr w:type="spellStart"/>
      <w:r w:rsidRPr="00950DB3">
        <w:rPr>
          <w:rFonts w:asciiTheme="minorHAnsi" w:eastAsiaTheme="minorHAnsi" w:hAnsiTheme="minorHAnsi" w:cstheme="minorHAnsi"/>
          <w:color w:val="auto"/>
          <w:sz w:val="22"/>
          <w:szCs w:val="22"/>
          <w:shd w:val="clear" w:color="auto" w:fill="FFFFFF"/>
        </w:rPr>
        <w:t>Budhwar</w:t>
      </w:r>
      <w:proofErr w:type="spellEnd"/>
      <w:r w:rsidRPr="00950DB3">
        <w:rPr>
          <w:rFonts w:asciiTheme="minorHAnsi" w:eastAsiaTheme="minorHAnsi" w:hAnsiTheme="minorHAnsi" w:cstheme="minorHAnsi"/>
          <w:color w:val="auto"/>
          <w:sz w:val="22"/>
          <w:szCs w:val="22"/>
          <w:shd w:val="clear" w:color="auto" w:fill="FFFFFF"/>
        </w:rPr>
        <w:t xml:space="preserve">, P. S., &amp; Chen, Z. X. (2002). </w:t>
      </w:r>
      <w:r w:rsidRPr="00614E4F">
        <w:rPr>
          <w:rFonts w:asciiTheme="minorHAnsi" w:eastAsiaTheme="minorHAnsi" w:hAnsiTheme="minorHAnsi" w:cstheme="minorHAnsi"/>
          <w:color w:val="auto"/>
          <w:sz w:val="22"/>
          <w:szCs w:val="22"/>
          <w:shd w:val="clear" w:color="auto" w:fill="FFFFFF"/>
          <w:lang w:val="en-GB"/>
        </w:rPr>
        <w:t xml:space="preserve">Trust as a mediator of the relationship between organizational justice and work outcomes: Test of a social exchange model. </w:t>
      </w:r>
      <w:r w:rsidRPr="00D14342">
        <w:rPr>
          <w:rFonts w:asciiTheme="minorHAnsi" w:eastAsiaTheme="minorHAnsi" w:hAnsiTheme="minorHAnsi" w:cstheme="minorHAnsi"/>
          <w:i/>
          <w:color w:val="auto"/>
          <w:sz w:val="22"/>
          <w:szCs w:val="22"/>
          <w:shd w:val="clear" w:color="auto" w:fill="FFFFFF"/>
          <w:lang w:val="en-GB"/>
        </w:rPr>
        <w:t xml:space="preserve">Journal of Organizational </w:t>
      </w:r>
      <w:proofErr w:type="spellStart"/>
      <w:r w:rsidRPr="00D14342">
        <w:rPr>
          <w:rFonts w:asciiTheme="minorHAnsi" w:eastAsiaTheme="minorHAnsi" w:hAnsiTheme="minorHAnsi" w:cstheme="minorHAnsi"/>
          <w:i/>
          <w:color w:val="auto"/>
          <w:sz w:val="22"/>
          <w:szCs w:val="22"/>
          <w:shd w:val="clear" w:color="auto" w:fill="FFFFFF"/>
          <w:lang w:val="en-GB"/>
        </w:rPr>
        <w:t>Behavior</w:t>
      </w:r>
      <w:proofErr w:type="spellEnd"/>
      <w:r w:rsidRPr="00614E4F">
        <w:rPr>
          <w:rFonts w:asciiTheme="minorHAnsi" w:eastAsiaTheme="minorHAnsi" w:hAnsiTheme="minorHAnsi" w:cstheme="minorHAnsi"/>
          <w:color w:val="auto"/>
          <w:sz w:val="22"/>
          <w:szCs w:val="22"/>
          <w:shd w:val="clear" w:color="auto" w:fill="FFFFFF"/>
          <w:lang w:val="en-GB"/>
        </w:rPr>
        <w:t xml:space="preserve">, </w:t>
      </w:r>
      <w:r w:rsidRPr="00D14342">
        <w:rPr>
          <w:rFonts w:asciiTheme="minorHAnsi" w:eastAsiaTheme="minorHAnsi" w:hAnsiTheme="minorHAnsi" w:cstheme="minorHAnsi"/>
          <w:i/>
          <w:color w:val="auto"/>
          <w:sz w:val="22"/>
          <w:szCs w:val="22"/>
          <w:shd w:val="clear" w:color="auto" w:fill="FFFFFF"/>
          <w:lang w:val="en-GB"/>
        </w:rPr>
        <w:t>23</w:t>
      </w:r>
      <w:r w:rsidR="00945930">
        <w:rPr>
          <w:rFonts w:asciiTheme="minorHAnsi" w:eastAsiaTheme="minorHAnsi" w:hAnsiTheme="minorHAnsi" w:cstheme="minorHAnsi"/>
          <w:color w:val="auto"/>
          <w:sz w:val="22"/>
          <w:szCs w:val="22"/>
          <w:shd w:val="clear" w:color="auto" w:fill="FFFFFF"/>
          <w:lang w:val="en-GB"/>
        </w:rPr>
        <w:t>(3)</w:t>
      </w:r>
      <w:r w:rsidRPr="00614E4F">
        <w:rPr>
          <w:rFonts w:asciiTheme="minorHAnsi" w:eastAsiaTheme="minorHAnsi" w:hAnsiTheme="minorHAnsi" w:cstheme="minorHAnsi"/>
          <w:color w:val="auto"/>
          <w:sz w:val="22"/>
          <w:szCs w:val="22"/>
          <w:shd w:val="clear" w:color="auto" w:fill="FFFFFF"/>
          <w:lang w:val="en-GB"/>
        </w:rPr>
        <w:t xml:space="preserve">, 267-286. </w:t>
      </w:r>
      <w:hyperlink r:id="rId10" w:history="1">
        <w:r w:rsidR="00945930" w:rsidRPr="00945930">
          <w:rPr>
            <w:rStyle w:val="Hyperlink"/>
            <w:rFonts w:asciiTheme="minorHAnsi" w:hAnsiTheme="minorHAnsi" w:cstheme="minorHAnsi"/>
            <w:sz w:val="22"/>
            <w:szCs w:val="22"/>
          </w:rPr>
          <w:t>https://doi.org/10.1002/job.138</w:t>
        </w:r>
      </w:hyperlink>
    </w:p>
    <w:p w14:paraId="5E630981" w14:textId="77777777" w:rsidR="00A80775" w:rsidRPr="00945930" w:rsidRDefault="00A80775" w:rsidP="00D14342">
      <w:pPr>
        <w:widowControl/>
        <w:spacing w:line="480" w:lineRule="auto"/>
        <w:ind w:left="720" w:hanging="720"/>
        <w:rPr>
          <w:rStyle w:val="Hyperlink"/>
          <w:rFonts w:cstheme="minorHAnsi"/>
        </w:rPr>
      </w:pPr>
      <w:proofErr w:type="spellStart"/>
      <w:r w:rsidRPr="00D14342">
        <w:rPr>
          <w:rFonts w:asciiTheme="minorHAnsi" w:eastAsiaTheme="minorHAnsi" w:hAnsiTheme="minorHAnsi" w:cstheme="minorHAnsi"/>
          <w:color w:val="auto"/>
          <w:sz w:val="22"/>
          <w:szCs w:val="22"/>
          <w:shd w:val="clear" w:color="auto" w:fill="FFFFFF"/>
          <w:lang w:val="en-GB"/>
        </w:rPr>
        <w:t>Ashforth</w:t>
      </w:r>
      <w:proofErr w:type="spellEnd"/>
      <w:r w:rsidRPr="00D14342">
        <w:rPr>
          <w:rFonts w:asciiTheme="minorHAnsi" w:eastAsiaTheme="minorHAnsi" w:hAnsiTheme="minorHAnsi" w:cstheme="minorHAnsi"/>
          <w:color w:val="auto"/>
          <w:sz w:val="22"/>
          <w:szCs w:val="22"/>
          <w:shd w:val="clear" w:color="auto" w:fill="FFFFFF"/>
          <w:lang w:val="en-GB"/>
        </w:rPr>
        <w:t xml:space="preserve">, B. (1997). Petty Tyranny in organizations: A preliminary </w:t>
      </w:r>
      <w:r w:rsidR="00945930">
        <w:rPr>
          <w:rFonts w:asciiTheme="minorHAnsi" w:eastAsiaTheme="minorHAnsi" w:hAnsiTheme="minorHAnsi" w:cstheme="minorHAnsi"/>
          <w:color w:val="auto"/>
          <w:sz w:val="22"/>
          <w:szCs w:val="22"/>
          <w:shd w:val="clear" w:color="auto" w:fill="FFFFFF"/>
          <w:lang w:val="en-GB"/>
        </w:rPr>
        <w:t>exam</w:t>
      </w:r>
      <w:r w:rsidRPr="00D14342">
        <w:rPr>
          <w:rFonts w:asciiTheme="minorHAnsi" w:eastAsiaTheme="minorHAnsi" w:hAnsiTheme="minorHAnsi" w:cstheme="minorHAnsi"/>
          <w:color w:val="auto"/>
          <w:sz w:val="22"/>
          <w:szCs w:val="22"/>
          <w:shd w:val="clear" w:color="auto" w:fill="FFFFFF"/>
          <w:lang w:val="en-GB"/>
        </w:rPr>
        <w:t xml:space="preserve">ination of antecedents and consequences. </w:t>
      </w:r>
      <w:r w:rsidRPr="00D14342">
        <w:rPr>
          <w:rFonts w:asciiTheme="minorHAnsi" w:eastAsiaTheme="minorHAnsi" w:hAnsiTheme="minorHAnsi" w:cstheme="minorHAnsi"/>
          <w:i/>
          <w:color w:val="auto"/>
          <w:sz w:val="22"/>
          <w:szCs w:val="22"/>
          <w:shd w:val="clear" w:color="auto" w:fill="FFFFFF"/>
          <w:lang w:val="en-GB"/>
        </w:rPr>
        <w:t>Canadian Journal of Administrative Sciences</w:t>
      </w:r>
      <w:r w:rsidRPr="00D14342">
        <w:rPr>
          <w:rFonts w:asciiTheme="minorHAnsi" w:eastAsiaTheme="minorHAnsi" w:hAnsiTheme="minorHAnsi" w:cstheme="minorHAnsi"/>
          <w:color w:val="auto"/>
          <w:sz w:val="22"/>
          <w:szCs w:val="22"/>
          <w:shd w:val="clear" w:color="auto" w:fill="FFFFFF"/>
          <w:lang w:val="en-GB"/>
        </w:rPr>
        <w:t xml:space="preserve">, </w:t>
      </w:r>
      <w:r w:rsidRPr="00D14342">
        <w:rPr>
          <w:rFonts w:asciiTheme="minorHAnsi" w:eastAsiaTheme="minorHAnsi" w:hAnsiTheme="minorHAnsi" w:cstheme="minorHAnsi"/>
          <w:i/>
          <w:color w:val="auto"/>
          <w:sz w:val="22"/>
          <w:szCs w:val="22"/>
          <w:shd w:val="clear" w:color="auto" w:fill="FFFFFF"/>
          <w:lang w:val="en-GB"/>
        </w:rPr>
        <w:t>14</w:t>
      </w:r>
      <w:r w:rsidR="00945930">
        <w:rPr>
          <w:rFonts w:asciiTheme="minorHAnsi" w:eastAsiaTheme="minorHAnsi" w:hAnsiTheme="minorHAnsi" w:cstheme="minorHAnsi"/>
          <w:color w:val="auto"/>
          <w:sz w:val="22"/>
          <w:szCs w:val="22"/>
          <w:shd w:val="clear" w:color="auto" w:fill="FFFFFF"/>
          <w:lang w:val="en-GB"/>
        </w:rPr>
        <w:t>(2)</w:t>
      </w:r>
      <w:r w:rsidRPr="00D14342">
        <w:rPr>
          <w:rFonts w:asciiTheme="minorHAnsi" w:eastAsiaTheme="minorHAnsi" w:hAnsiTheme="minorHAnsi" w:cstheme="minorHAnsi"/>
          <w:color w:val="auto"/>
          <w:sz w:val="22"/>
          <w:szCs w:val="22"/>
          <w:shd w:val="clear" w:color="auto" w:fill="FFFFFF"/>
          <w:lang w:val="en-GB"/>
        </w:rPr>
        <w:t xml:space="preserve">, 126- 140. </w:t>
      </w:r>
      <w:hyperlink r:id="rId11" w:history="1">
        <w:r w:rsidR="004C28F5" w:rsidRPr="00945930">
          <w:rPr>
            <w:rStyle w:val="Hyperlink"/>
            <w:rFonts w:asciiTheme="minorHAnsi" w:hAnsiTheme="minorHAnsi" w:cstheme="minorHAnsi"/>
            <w:sz w:val="22"/>
            <w:szCs w:val="22"/>
          </w:rPr>
          <w:t>https://doi.org/</w:t>
        </w:r>
        <w:r w:rsidR="00945930" w:rsidRPr="00945930">
          <w:rPr>
            <w:rStyle w:val="Hyperlink"/>
            <w:rFonts w:asciiTheme="minorHAnsi" w:hAnsiTheme="minorHAnsi" w:cstheme="minorHAnsi"/>
            <w:sz w:val="22"/>
            <w:szCs w:val="22"/>
          </w:rPr>
          <w:t>10.1111/j.1936-4490.1997.tb00124.x</w:t>
        </w:r>
      </w:hyperlink>
    </w:p>
    <w:p w14:paraId="18708B62" w14:textId="77777777" w:rsidR="00A80775" w:rsidRPr="008E17DB"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8E17DB">
        <w:rPr>
          <w:rFonts w:asciiTheme="minorHAnsi" w:eastAsiaTheme="minorHAnsi" w:hAnsiTheme="minorHAnsi" w:cstheme="minorHAnsi"/>
          <w:color w:val="auto"/>
          <w:sz w:val="22"/>
          <w:szCs w:val="22"/>
          <w:shd w:val="clear" w:color="auto" w:fill="FFFFFF"/>
          <w:lang w:val="en-GB"/>
        </w:rPr>
        <w:t>Beck, C. T., &amp; Gable, R. K. (2001). Ensuring content validity: An illustration of the process.</w:t>
      </w:r>
      <w:r w:rsidRPr="008E17DB">
        <w:rPr>
          <w:rFonts w:asciiTheme="minorHAnsi" w:eastAsiaTheme="minorHAnsi" w:hAnsiTheme="minorHAnsi" w:cstheme="minorHAnsi"/>
          <w:i/>
          <w:color w:val="auto"/>
          <w:sz w:val="22"/>
          <w:szCs w:val="22"/>
          <w:shd w:val="clear" w:color="auto" w:fill="FFFFFF"/>
          <w:lang w:val="en-GB"/>
        </w:rPr>
        <w:t> Journal of Nursing Measurement, 9</w:t>
      </w:r>
      <w:r w:rsidRPr="008E17DB">
        <w:rPr>
          <w:rFonts w:asciiTheme="minorHAnsi" w:eastAsiaTheme="minorHAnsi" w:hAnsiTheme="minorHAnsi" w:cstheme="minorHAnsi"/>
          <w:color w:val="auto"/>
          <w:sz w:val="22"/>
          <w:szCs w:val="22"/>
          <w:shd w:val="clear" w:color="auto" w:fill="FFFFFF"/>
          <w:lang w:val="en-GB"/>
        </w:rPr>
        <w:t xml:space="preserve">(2), 201-215. </w:t>
      </w:r>
      <w:hyperlink r:id="rId12" w:tgtFrame="_blank" w:history="1">
        <w:r w:rsidR="004C28F5" w:rsidRPr="008E17DB">
          <w:rPr>
            <w:rStyle w:val="Hyperlink"/>
            <w:rFonts w:asciiTheme="minorHAnsi" w:hAnsiTheme="minorHAnsi" w:cstheme="minorHAnsi"/>
            <w:sz w:val="22"/>
            <w:szCs w:val="22"/>
          </w:rPr>
          <w:t>https://doi.org/</w:t>
        </w:r>
      </w:hyperlink>
    </w:p>
    <w:p w14:paraId="309FE932" w14:textId="7DA8EF55"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Bennis, W. (1999). </w:t>
      </w:r>
      <w:r w:rsidRPr="00D14342">
        <w:rPr>
          <w:rFonts w:asciiTheme="minorHAnsi" w:eastAsiaTheme="minorHAnsi" w:hAnsiTheme="minorHAnsi" w:cstheme="minorHAnsi"/>
          <w:i/>
          <w:color w:val="auto"/>
          <w:sz w:val="22"/>
          <w:szCs w:val="22"/>
          <w:shd w:val="clear" w:color="auto" w:fill="FFFFFF"/>
          <w:lang w:val="en-GB"/>
        </w:rPr>
        <w:t>Managing people is like herding cats.</w:t>
      </w:r>
      <w:r w:rsidRPr="00D14342">
        <w:rPr>
          <w:rFonts w:asciiTheme="minorHAnsi" w:eastAsiaTheme="minorHAnsi" w:hAnsiTheme="minorHAnsi" w:cstheme="minorHAnsi"/>
          <w:color w:val="auto"/>
          <w:sz w:val="22"/>
          <w:szCs w:val="22"/>
          <w:shd w:val="clear" w:color="auto" w:fill="FFFFFF"/>
          <w:lang w:val="en-GB"/>
        </w:rPr>
        <w:t xml:space="preserve"> Provo: Executive Excellence Publishing. </w:t>
      </w:r>
    </w:p>
    <w:p w14:paraId="01C1FEA8" w14:textId="77777777" w:rsidR="00D14342" w:rsidRPr="004E7D8A" w:rsidRDefault="00D14342" w:rsidP="004E7D8A">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4E7D8A">
        <w:rPr>
          <w:rFonts w:asciiTheme="minorHAnsi" w:eastAsiaTheme="minorHAnsi" w:hAnsiTheme="minorHAnsi" w:cstheme="minorHAnsi"/>
          <w:color w:val="auto"/>
          <w:sz w:val="22"/>
          <w:szCs w:val="22"/>
          <w:shd w:val="clear" w:color="auto" w:fill="FFFFFF"/>
          <w:lang w:val="en-GB"/>
        </w:rPr>
        <w:t>Bies</w:t>
      </w:r>
      <w:proofErr w:type="spellEnd"/>
      <w:r w:rsidRPr="004E7D8A">
        <w:rPr>
          <w:rFonts w:asciiTheme="minorHAnsi" w:eastAsiaTheme="minorHAnsi" w:hAnsiTheme="minorHAnsi" w:cstheme="minorHAnsi"/>
          <w:color w:val="auto"/>
          <w:sz w:val="22"/>
          <w:szCs w:val="22"/>
          <w:shd w:val="clear" w:color="auto" w:fill="FFFFFF"/>
          <w:lang w:val="en-GB"/>
        </w:rPr>
        <w:t>, R. J., &amp; Tripp, T. M. (2005). The Study of Revenge in the Workplace: Conceptual, Ideological, and Empirical Issues. In S. Fox &amp; P. E. Spector (Eds.), </w:t>
      </w:r>
      <w:r w:rsidRPr="004E7D8A">
        <w:rPr>
          <w:rFonts w:asciiTheme="minorHAnsi" w:eastAsiaTheme="minorHAnsi" w:hAnsiTheme="minorHAnsi" w:cstheme="minorHAnsi"/>
          <w:i/>
          <w:color w:val="auto"/>
          <w:sz w:val="22"/>
          <w:szCs w:val="22"/>
          <w:shd w:val="clear" w:color="auto" w:fill="FFFFFF"/>
          <w:lang w:val="en-GB"/>
        </w:rPr>
        <w:t xml:space="preserve">Counterproductive work </w:t>
      </w:r>
      <w:proofErr w:type="spellStart"/>
      <w:r w:rsidRPr="004E7D8A">
        <w:rPr>
          <w:rFonts w:asciiTheme="minorHAnsi" w:eastAsiaTheme="minorHAnsi" w:hAnsiTheme="minorHAnsi" w:cstheme="minorHAnsi"/>
          <w:i/>
          <w:color w:val="auto"/>
          <w:sz w:val="22"/>
          <w:szCs w:val="22"/>
          <w:shd w:val="clear" w:color="auto" w:fill="FFFFFF"/>
          <w:lang w:val="en-GB"/>
        </w:rPr>
        <w:t>behavior</w:t>
      </w:r>
      <w:proofErr w:type="spellEnd"/>
      <w:r w:rsidRPr="004E7D8A">
        <w:rPr>
          <w:rFonts w:asciiTheme="minorHAnsi" w:eastAsiaTheme="minorHAnsi" w:hAnsiTheme="minorHAnsi" w:cstheme="minorHAnsi"/>
          <w:i/>
          <w:color w:val="auto"/>
          <w:sz w:val="22"/>
          <w:szCs w:val="22"/>
          <w:shd w:val="clear" w:color="auto" w:fill="FFFFFF"/>
          <w:lang w:val="en-GB"/>
        </w:rPr>
        <w:t>: Investigations of actors and targets</w:t>
      </w:r>
      <w:r w:rsidRPr="004E7D8A">
        <w:rPr>
          <w:rFonts w:asciiTheme="minorHAnsi" w:eastAsiaTheme="minorHAnsi" w:hAnsiTheme="minorHAnsi" w:cstheme="minorHAnsi"/>
          <w:color w:val="auto"/>
          <w:sz w:val="22"/>
          <w:szCs w:val="22"/>
          <w:shd w:val="clear" w:color="auto" w:fill="FFFFFF"/>
          <w:lang w:val="en-GB"/>
        </w:rPr>
        <w:t> (pp. 65–81). American Psychological Association. </w:t>
      </w:r>
      <w:hyperlink r:id="rId13" w:history="1">
        <w:r w:rsidRPr="004E7D8A">
          <w:rPr>
            <w:rStyle w:val="Hyperlink"/>
            <w:rFonts w:asciiTheme="minorHAnsi" w:eastAsiaTheme="minorHAnsi" w:hAnsiTheme="minorHAnsi" w:cstheme="minorHAnsi"/>
            <w:sz w:val="22"/>
            <w:szCs w:val="22"/>
            <w:shd w:val="clear" w:color="auto" w:fill="FFFFFF"/>
            <w:lang w:val="en-GB"/>
          </w:rPr>
          <w:t>https://doi.org/10.1037/10893-003</w:t>
        </w:r>
      </w:hyperlink>
    </w:p>
    <w:p w14:paraId="0A531E32" w14:textId="77777777" w:rsidR="00A80775" w:rsidRPr="00945930" w:rsidRDefault="00A80775" w:rsidP="00D14342">
      <w:pPr>
        <w:widowControl/>
        <w:spacing w:line="480" w:lineRule="auto"/>
        <w:ind w:left="720" w:hanging="720"/>
        <w:rPr>
          <w:rStyle w:val="Hyperlink"/>
          <w:rFonts w:eastAsiaTheme="minorHAnsi" w:cstheme="minorHAnsi"/>
        </w:rPr>
      </w:pPr>
      <w:proofErr w:type="spellStart"/>
      <w:r w:rsidRPr="00614E4F">
        <w:rPr>
          <w:rFonts w:asciiTheme="minorHAnsi" w:eastAsiaTheme="minorHAnsi" w:hAnsiTheme="minorHAnsi" w:cstheme="minorHAnsi"/>
          <w:color w:val="auto"/>
          <w:sz w:val="22"/>
          <w:szCs w:val="22"/>
          <w:shd w:val="clear" w:color="auto" w:fill="FFFFFF"/>
          <w:lang w:val="en-GB"/>
        </w:rPr>
        <w:t>Blustein</w:t>
      </w:r>
      <w:proofErr w:type="spellEnd"/>
      <w:r w:rsidRPr="00614E4F">
        <w:rPr>
          <w:rFonts w:asciiTheme="minorHAnsi" w:eastAsiaTheme="minorHAnsi" w:hAnsiTheme="minorHAnsi" w:cstheme="minorHAnsi"/>
          <w:color w:val="auto"/>
          <w:sz w:val="22"/>
          <w:szCs w:val="22"/>
          <w:shd w:val="clear" w:color="auto" w:fill="FFFFFF"/>
          <w:lang w:val="en-GB"/>
        </w:rPr>
        <w:t xml:space="preserve">, D. L. (2011). A relational theory of working. </w:t>
      </w:r>
      <w:r w:rsidRPr="00D14342">
        <w:rPr>
          <w:rFonts w:asciiTheme="minorHAnsi" w:eastAsiaTheme="minorHAnsi" w:hAnsiTheme="minorHAnsi" w:cstheme="minorHAnsi"/>
          <w:i/>
          <w:color w:val="auto"/>
          <w:sz w:val="22"/>
          <w:szCs w:val="22"/>
          <w:shd w:val="clear" w:color="auto" w:fill="FFFFFF"/>
          <w:lang w:val="en-GB"/>
        </w:rPr>
        <w:t xml:space="preserve">Journal of Vocational </w:t>
      </w:r>
      <w:proofErr w:type="spellStart"/>
      <w:r w:rsidRPr="00D14342">
        <w:rPr>
          <w:rFonts w:asciiTheme="minorHAnsi" w:eastAsiaTheme="minorHAnsi" w:hAnsiTheme="minorHAnsi" w:cstheme="minorHAnsi"/>
          <w:i/>
          <w:color w:val="auto"/>
          <w:sz w:val="22"/>
          <w:szCs w:val="22"/>
          <w:shd w:val="clear" w:color="auto" w:fill="FFFFFF"/>
          <w:lang w:val="en-GB"/>
        </w:rPr>
        <w:t>Behavior</w:t>
      </w:r>
      <w:proofErr w:type="spellEnd"/>
      <w:r w:rsidRPr="00D14342">
        <w:rPr>
          <w:rFonts w:asciiTheme="minorHAnsi" w:eastAsiaTheme="minorHAnsi" w:hAnsiTheme="minorHAnsi" w:cstheme="minorHAnsi"/>
          <w:i/>
          <w:color w:val="auto"/>
          <w:sz w:val="22"/>
          <w:szCs w:val="22"/>
          <w:shd w:val="clear" w:color="auto" w:fill="FFFFFF"/>
          <w:lang w:val="en-GB"/>
        </w:rPr>
        <w:t xml:space="preserve">, </w:t>
      </w:r>
      <w:r w:rsidRPr="00717CCC">
        <w:rPr>
          <w:rFonts w:asciiTheme="minorHAnsi" w:eastAsiaTheme="minorHAnsi" w:hAnsiTheme="minorHAnsi" w:cstheme="minorHAnsi"/>
          <w:i/>
          <w:color w:val="auto"/>
          <w:sz w:val="22"/>
          <w:szCs w:val="22"/>
          <w:shd w:val="clear" w:color="auto" w:fill="FFFFFF"/>
          <w:lang w:val="en-GB"/>
        </w:rPr>
        <w:t>79</w:t>
      </w:r>
      <w:r w:rsidR="00945930">
        <w:rPr>
          <w:rFonts w:asciiTheme="minorHAnsi" w:eastAsiaTheme="minorHAnsi" w:hAnsiTheme="minorHAnsi" w:cstheme="minorHAnsi"/>
          <w:color w:val="auto"/>
          <w:sz w:val="22"/>
          <w:szCs w:val="22"/>
          <w:shd w:val="clear" w:color="auto" w:fill="FFFFFF"/>
          <w:lang w:val="en-GB"/>
        </w:rPr>
        <w:t>(</w:t>
      </w:r>
      <w:r w:rsidR="00945930" w:rsidRPr="00945930">
        <w:rPr>
          <w:rFonts w:asciiTheme="minorHAnsi" w:eastAsiaTheme="minorHAnsi" w:hAnsiTheme="minorHAnsi" w:cstheme="minorHAnsi"/>
          <w:color w:val="auto"/>
          <w:sz w:val="22"/>
          <w:szCs w:val="22"/>
          <w:shd w:val="clear" w:color="auto" w:fill="FFFFFF"/>
          <w:lang w:val="en-GB"/>
        </w:rPr>
        <w:t>1</w:t>
      </w:r>
      <w:r w:rsidR="00945930">
        <w:rPr>
          <w:rFonts w:asciiTheme="minorHAnsi" w:eastAsiaTheme="minorHAnsi" w:hAnsiTheme="minorHAnsi" w:cstheme="minorHAnsi"/>
          <w:color w:val="auto"/>
          <w:sz w:val="22"/>
          <w:szCs w:val="22"/>
          <w:shd w:val="clear" w:color="auto" w:fill="FFFFFF"/>
          <w:lang w:val="en-GB"/>
        </w:rPr>
        <w:t>)</w:t>
      </w:r>
      <w:r w:rsidRPr="00D14342">
        <w:rPr>
          <w:rFonts w:asciiTheme="minorHAnsi" w:eastAsiaTheme="minorHAnsi" w:hAnsiTheme="minorHAnsi" w:cstheme="minorHAnsi"/>
          <w: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 xml:space="preserve"> 1-17</w:t>
      </w:r>
      <w:r w:rsidR="00945930">
        <w:rPr>
          <w:rFonts w:asciiTheme="minorHAnsi" w:eastAsiaTheme="minorHAnsi" w:hAnsiTheme="minorHAnsi" w:cstheme="minorHAnsi"/>
          <w:color w:val="auto"/>
          <w:sz w:val="22"/>
          <w:szCs w:val="22"/>
          <w:shd w:val="clear" w:color="auto" w:fill="FFFFFF"/>
          <w:lang w:val="en-GB"/>
        </w:rPr>
        <w:t xml:space="preserve">. </w:t>
      </w:r>
      <w:hyperlink r:id="rId14" w:tgtFrame="_blank" w:tooltip="Persistent link using digital object identifier" w:history="1">
        <w:r w:rsidR="00945930" w:rsidRPr="00945930">
          <w:rPr>
            <w:rStyle w:val="Hyperlink"/>
            <w:rFonts w:asciiTheme="minorHAnsi" w:eastAsiaTheme="minorHAnsi" w:hAnsiTheme="minorHAnsi" w:cstheme="minorHAnsi"/>
            <w:sz w:val="22"/>
            <w:szCs w:val="22"/>
            <w:shd w:val="clear" w:color="auto" w:fill="FFFFFF"/>
            <w:lang w:val="en-GB"/>
          </w:rPr>
          <w:t>https://doi.org/10.1016/j.jvb.2010.10.004</w:t>
        </w:r>
      </w:hyperlink>
    </w:p>
    <w:p w14:paraId="31BA0942"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614E4F">
        <w:rPr>
          <w:rFonts w:asciiTheme="minorHAnsi" w:eastAsiaTheme="minorHAnsi" w:hAnsiTheme="minorHAnsi" w:cstheme="minorHAnsi"/>
          <w:color w:val="auto"/>
          <w:sz w:val="22"/>
          <w:szCs w:val="22"/>
          <w:shd w:val="clear" w:color="auto" w:fill="FFFFFF"/>
          <w:lang w:val="en-GB"/>
        </w:rPr>
        <w:t>Blustein</w:t>
      </w:r>
      <w:proofErr w:type="spellEnd"/>
      <w:r w:rsidRPr="00614E4F">
        <w:rPr>
          <w:rFonts w:asciiTheme="minorHAnsi" w:eastAsiaTheme="minorHAnsi" w:hAnsiTheme="minorHAnsi" w:cstheme="minorHAnsi"/>
          <w:color w:val="auto"/>
          <w:sz w:val="22"/>
          <w:szCs w:val="22"/>
          <w:shd w:val="clear" w:color="auto" w:fill="FFFFFF"/>
          <w:lang w:val="en-GB"/>
        </w:rPr>
        <w:t xml:space="preserve">, D. L., </w:t>
      </w:r>
      <w:proofErr w:type="spellStart"/>
      <w:r w:rsidRPr="00614E4F">
        <w:rPr>
          <w:rFonts w:asciiTheme="minorHAnsi" w:eastAsiaTheme="minorHAnsi" w:hAnsiTheme="minorHAnsi" w:cstheme="minorHAnsi"/>
          <w:color w:val="auto"/>
          <w:sz w:val="22"/>
          <w:szCs w:val="22"/>
          <w:shd w:val="clear" w:color="auto" w:fill="FFFFFF"/>
          <w:lang w:val="en-GB"/>
        </w:rPr>
        <w:t>Olle</w:t>
      </w:r>
      <w:proofErr w:type="spellEnd"/>
      <w:r w:rsidRPr="00614E4F">
        <w:rPr>
          <w:rFonts w:asciiTheme="minorHAnsi" w:eastAsiaTheme="minorHAnsi" w:hAnsiTheme="minorHAnsi" w:cstheme="minorHAnsi"/>
          <w:color w:val="auto"/>
          <w:sz w:val="22"/>
          <w:szCs w:val="22"/>
          <w:shd w:val="clear" w:color="auto" w:fill="FFFFFF"/>
          <w:lang w:val="en-GB"/>
        </w:rPr>
        <w:t>, C., Connors-</w:t>
      </w:r>
      <w:proofErr w:type="spellStart"/>
      <w:r w:rsidRPr="00614E4F">
        <w:rPr>
          <w:rFonts w:asciiTheme="minorHAnsi" w:eastAsiaTheme="minorHAnsi" w:hAnsiTheme="minorHAnsi" w:cstheme="minorHAnsi"/>
          <w:color w:val="auto"/>
          <w:sz w:val="22"/>
          <w:szCs w:val="22"/>
          <w:shd w:val="clear" w:color="auto" w:fill="FFFFFF"/>
          <w:lang w:val="en-GB"/>
        </w:rPr>
        <w:t>Kellgrem</w:t>
      </w:r>
      <w:proofErr w:type="spellEnd"/>
      <w:r w:rsidRPr="00614E4F">
        <w:rPr>
          <w:rFonts w:asciiTheme="minorHAnsi" w:eastAsiaTheme="minorHAnsi" w:hAnsiTheme="minorHAnsi" w:cstheme="minorHAnsi"/>
          <w:color w:val="auto"/>
          <w:sz w:val="22"/>
          <w:szCs w:val="22"/>
          <w:shd w:val="clear" w:color="auto" w:fill="FFFFFF"/>
          <w:lang w:val="en-GB"/>
        </w:rPr>
        <w:t xml:space="preserve">, A., &amp; </w:t>
      </w:r>
      <w:proofErr w:type="spellStart"/>
      <w:r w:rsidRPr="00614E4F">
        <w:rPr>
          <w:rFonts w:asciiTheme="minorHAnsi" w:eastAsiaTheme="minorHAnsi" w:hAnsiTheme="minorHAnsi" w:cstheme="minorHAnsi"/>
          <w:color w:val="auto"/>
          <w:sz w:val="22"/>
          <w:szCs w:val="22"/>
          <w:shd w:val="clear" w:color="auto" w:fill="FFFFFF"/>
          <w:lang w:val="en-GB"/>
        </w:rPr>
        <w:t>Diamonti</w:t>
      </w:r>
      <w:proofErr w:type="spellEnd"/>
      <w:r w:rsidRPr="00614E4F">
        <w:rPr>
          <w:rFonts w:asciiTheme="minorHAnsi" w:eastAsiaTheme="minorHAnsi" w:hAnsiTheme="minorHAnsi" w:cstheme="minorHAnsi"/>
          <w:color w:val="auto"/>
          <w:sz w:val="22"/>
          <w:szCs w:val="22"/>
          <w:shd w:val="clear" w:color="auto" w:fill="FFFFFF"/>
          <w:lang w:val="en-GB"/>
        </w:rPr>
        <w:t xml:space="preserve">, A. J. (2016). Decent work: a psychological perspective. </w:t>
      </w:r>
      <w:r w:rsidRPr="004E7D8A">
        <w:rPr>
          <w:rFonts w:asciiTheme="minorHAnsi" w:eastAsiaTheme="minorHAnsi" w:hAnsiTheme="minorHAnsi" w:cstheme="minorHAnsi"/>
          <w:i/>
          <w:color w:val="auto"/>
          <w:sz w:val="22"/>
          <w:szCs w:val="22"/>
          <w:shd w:val="clear" w:color="auto" w:fill="FFFFFF"/>
          <w:lang w:val="en-GB"/>
        </w:rPr>
        <w:t>Frontiers in Psychology,</w:t>
      </w:r>
      <w:r w:rsidR="00945930">
        <w:rPr>
          <w:rFonts w:asciiTheme="minorHAnsi" w:eastAsiaTheme="minorHAnsi" w:hAnsiTheme="minorHAnsi" w:cstheme="minorHAnsi"/>
          <w:color w:val="auto"/>
          <w:sz w:val="22"/>
          <w:szCs w:val="22"/>
          <w:shd w:val="clear" w:color="auto" w:fill="FFFFFF"/>
          <w:lang w:val="en-GB"/>
        </w:rPr>
        <w:t xml:space="preserve"> </w:t>
      </w:r>
      <w:r w:rsidR="00945930" w:rsidRPr="00945930">
        <w:rPr>
          <w:rFonts w:asciiTheme="minorHAnsi" w:eastAsiaTheme="minorHAnsi" w:hAnsiTheme="minorHAnsi" w:cstheme="minorHAnsi"/>
          <w:i/>
          <w:color w:val="auto"/>
          <w:sz w:val="22"/>
          <w:szCs w:val="22"/>
          <w:shd w:val="clear" w:color="auto" w:fill="FFFFFF"/>
          <w:lang w:val="en-GB"/>
        </w:rPr>
        <w:t xml:space="preserve">7, </w:t>
      </w:r>
      <w:r w:rsidRPr="00614E4F">
        <w:rPr>
          <w:rFonts w:asciiTheme="minorHAnsi" w:eastAsiaTheme="minorHAnsi" w:hAnsiTheme="minorHAnsi" w:cstheme="minorHAnsi"/>
          <w:color w:val="auto"/>
          <w:sz w:val="22"/>
          <w:szCs w:val="22"/>
          <w:shd w:val="clear" w:color="auto" w:fill="FFFFFF"/>
          <w:lang w:val="en-GB"/>
        </w:rPr>
        <w:t>407.</w:t>
      </w:r>
      <w:r w:rsidR="00945930" w:rsidRPr="00945930">
        <w:rPr>
          <w:rStyle w:val="Heading1Char"/>
        </w:rPr>
        <w:t xml:space="preserve"> </w:t>
      </w:r>
      <w:hyperlink r:id="rId15" w:history="1">
        <w:r w:rsidR="00945930" w:rsidRPr="00945930">
          <w:rPr>
            <w:rStyle w:val="Hyperlink"/>
            <w:rFonts w:asciiTheme="minorHAnsi" w:eastAsiaTheme="minorHAnsi" w:hAnsiTheme="minorHAnsi" w:cstheme="minorHAnsi"/>
            <w:sz w:val="22"/>
            <w:szCs w:val="22"/>
            <w:shd w:val="clear" w:color="auto" w:fill="FFFFFF"/>
            <w:lang w:val="en-GB"/>
          </w:rPr>
          <w:t>https://doi.org/10.3389/fpsyg.2016.00407</w:t>
        </w:r>
      </w:hyperlink>
    </w:p>
    <w:p w14:paraId="4901F013" w14:textId="206BE1A1"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Boulding, B. (2019). For Leaders, Decency Is Just as Important as Intelligence. </w:t>
      </w:r>
      <w:r w:rsidRPr="004E7D8A">
        <w:rPr>
          <w:rFonts w:asciiTheme="minorHAnsi" w:eastAsiaTheme="minorHAnsi" w:hAnsiTheme="minorHAnsi" w:cstheme="minorHAnsi"/>
          <w:i/>
          <w:color w:val="auto"/>
          <w:sz w:val="22"/>
          <w:szCs w:val="22"/>
          <w:shd w:val="clear" w:color="auto" w:fill="FFFFFF"/>
          <w:lang w:val="en-GB"/>
        </w:rPr>
        <w:t>Harvard Business Review</w:t>
      </w:r>
      <w:r w:rsidR="00A6463B">
        <w:rPr>
          <w:rFonts w:asciiTheme="minorHAnsi" w:eastAsiaTheme="minorHAnsi" w:hAnsiTheme="minorHAnsi" w:cstheme="minorHAnsi"/>
          <w: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 xml:space="preserve"> </w:t>
      </w:r>
      <w:hyperlink r:id="rId16" w:history="1">
        <w:r w:rsidRPr="004E7D8A">
          <w:rPr>
            <w:rStyle w:val="Hyperlink"/>
            <w:rFonts w:asciiTheme="minorHAnsi" w:eastAsiaTheme="minorHAnsi" w:hAnsiTheme="minorHAnsi" w:cstheme="minorHAnsi"/>
            <w:sz w:val="22"/>
            <w:szCs w:val="22"/>
            <w:shd w:val="clear" w:color="auto" w:fill="FFFFFF"/>
            <w:lang w:val="en-GB"/>
          </w:rPr>
          <w:t>https://hbr.org/2019/07/for-leaders-decency-is-just-as-important-as-intelligence</w:t>
        </w:r>
      </w:hyperlink>
      <w:r w:rsidRPr="00614E4F">
        <w:rPr>
          <w:rFonts w:asciiTheme="minorHAnsi" w:eastAsiaTheme="minorHAnsi" w:hAnsiTheme="minorHAnsi" w:cstheme="minorHAnsi"/>
          <w:color w:val="auto"/>
          <w:sz w:val="22"/>
          <w:szCs w:val="22"/>
          <w:shd w:val="clear" w:color="auto" w:fill="FFFFFF"/>
          <w:lang w:val="en-GB"/>
        </w:rPr>
        <w:t xml:space="preserve"> </w:t>
      </w:r>
    </w:p>
    <w:p w14:paraId="6A63E1F4" w14:textId="54F2926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lastRenderedPageBreak/>
        <w:t xml:space="preserve">Carter, S. L. (1998). </w:t>
      </w:r>
      <w:r w:rsidRPr="004E7D8A">
        <w:rPr>
          <w:rFonts w:asciiTheme="minorHAnsi" w:eastAsiaTheme="minorHAnsi" w:hAnsiTheme="minorHAnsi" w:cstheme="minorHAnsi"/>
          <w:i/>
          <w:color w:val="auto"/>
          <w:sz w:val="22"/>
          <w:szCs w:val="22"/>
          <w:shd w:val="clear" w:color="auto" w:fill="FFFFFF"/>
          <w:lang w:val="en-GB"/>
        </w:rPr>
        <w:t>Civility: Manners, Morals, and the Etiquette of Democracy</w:t>
      </w:r>
      <w:r w:rsidRPr="00614E4F">
        <w:rPr>
          <w:rFonts w:asciiTheme="minorHAnsi" w:eastAsiaTheme="minorHAnsi" w:hAnsiTheme="minorHAnsi" w:cstheme="minorHAnsi"/>
          <w:color w:val="auto"/>
          <w:sz w:val="22"/>
          <w:szCs w:val="22"/>
          <w:shd w:val="clear" w:color="auto" w:fill="FFFFFF"/>
          <w:lang w:val="en-GB"/>
        </w:rPr>
        <w:t xml:space="preserve">. New York: Basic Books. </w:t>
      </w:r>
    </w:p>
    <w:p w14:paraId="14E03618"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950DB3">
        <w:rPr>
          <w:rFonts w:asciiTheme="minorHAnsi" w:eastAsiaTheme="minorHAnsi" w:hAnsiTheme="minorHAnsi" w:cstheme="minorHAnsi"/>
          <w:color w:val="auto"/>
          <w:sz w:val="22"/>
          <w:szCs w:val="22"/>
          <w:shd w:val="clear" w:color="auto" w:fill="FFFFFF"/>
        </w:rPr>
        <w:t>Clark, C. M.</w:t>
      </w:r>
      <w:r w:rsidR="00765AC5"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 xml:space="preserve"> Landrum, R. E., &amp; Nguyen, D. (2013). </w:t>
      </w:r>
      <w:r w:rsidRPr="00614E4F">
        <w:rPr>
          <w:rFonts w:asciiTheme="minorHAnsi" w:eastAsiaTheme="minorHAnsi" w:hAnsiTheme="minorHAnsi" w:cstheme="minorHAnsi"/>
          <w:color w:val="auto"/>
          <w:sz w:val="22"/>
          <w:szCs w:val="22"/>
          <w:shd w:val="clear" w:color="auto" w:fill="FFFFFF"/>
          <w:lang w:val="en-GB"/>
        </w:rPr>
        <w:t xml:space="preserve">Development and description of the Organizational Civility Scale (OCS). </w:t>
      </w:r>
      <w:r w:rsidRPr="004E7D8A">
        <w:rPr>
          <w:rFonts w:asciiTheme="minorHAnsi" w:eastAsiaTheme="minorHAnsi" w:hAnsiTheme="minorHAnsi" w:cstheme="minorHAnsi"/>
          <w:i/>
          <w:color w:val="auto"/>
          <w:sz w:val="22"/>
          <w:szCs w:val="22"/>
          <w:shd w:val="clear" w:color="auto" w:fill="FFFFFF"/>
          <w:lang w:val="en-GB"/>
        </w:rPr>
        <w:t>Journal of Theory Construction and Testing, 17</w:t>
      </w:r>
      <w:r w:rsidRPr="00614E4F">
        <w:rPr>
          <w:rFonts w:asciiTheme="minorHAnsi" w:eastAsiaTheme="minorHAnsi" w:hAnsiTheme="minorHAnsi" w:cstheme="minorHAnsi"/>
          <w:color w:val="auto"/>
          <w:sz w:val="22"/>
          <w:szCs w:val="22"/>
          <w:shd w:val="clear" w:color="auto" w:fill="FFFFFF"/>
          <w:lang w:val="en-GB"/>
        </w:rPr>
        <w:t>(1), 11- 17</w:t>
      </w:r>
      <w:r w:rsidR="004E7D8A">
        <w:rPr>
          <w:rFonts w:asciiTheme="minorHAnsi" w:eastAsiaTheme="minorHAnsi" w:hAnsiTheme="minorHAnsi" w:cstheme="minorHAnsi"/>
          <w:color w:val="auto"/>
          <w:sz w:val="22"/>
          <w:szCs w:val="22"/>
          <w:shd w:val="clear" w:color="auto" w:fill="FFFFFF"/>
          <w:lang w:val="en-GB"/>
        </w:rPr>
        <w:t>.</w:t>
      </w:r>
    </w:p>
    <w:p w14:paraId="7887F222" w14:textId="77777777" w:rsidR="00A80775" w:rsidRPr="00F90D3C" w:rsidRDefault="00A80775" w:rsidP="00D14342">
      <w:pPr>
        <w:widowControl/>
        <w:spacing w:line="480" w:lineRule="auto"/>
        <w:ind w:left="720" w:hanging="720"/>
        <w:rPr>
          <w:rStyle w:val="Hyperlink"/>
          <w:rFonts w:eastAsiaTheme="minorHAnsi" w:cstheme="minorHAnsi"/>
        </w:rPr>
      </w:pPr>
      <w:r w:rsidRPr="00614E4F">
        <w:rPr>
          <w:rFonts w:asciiTheme="minorHAnsi" w:eastAsiaTheme="minorHAnsi" w:hAnsiTheme="minorHAnsi" w:cstheme="minorHAnsi"/>
          <w:color w:val="auto"/>
          <w:sz w:val="22"/>
          <w:szCs w:val="22"/>
          <w:shd w:val="clear" w:color="auto" w:fill="FFFFFF"/>
          <w:lang w:val="en-GB"/>
        </w:rPr>
        <w:t>Colquitt, J. A. (2001). On the dimensionality of organizational justice: a construct validation of a measure. </w:t>
      </w:r>
      <w:r w:rsidRPr="004E7D8A">
        <w:rPr>
          <w:rFonts w:asciiTheme="minorHAnsi" w:eastAsiaTheme="minorHAnsi" w:hAnsiTheme="minorHAnsi" w:cstheme="minorHAnsi"/>
          <w:i/>
          <w:color w:val="auto"/>
          <w:sz w:val="22"/>
          <w:szCs w:val="22"/>
          <w:shd w:val="clear" w:color="auto" w:fill="FFFFFF"/>
          <w:lang w:val="en-GB"/>
        </w:rPr>
        <w:t>Journal of Applied Psychology, 86</w:t>
      </w:r>
      <w:r w:rsidRPr="00614E4F">
        <w:rPr>
          <w:rFonts w:asciiTheme="minorHAnsi" w:eastAsiaTheme="minorHAnsi" w:hAnsiTheme="minorHAnsi" w:cstheme="minorHAnsi"/>
          <w:color w:val="auto"/>
          <w:sz w:val="22"/>
          <w:szCs w:val="22"/>
          <w:shd w:val="clear" w:color="auto" w:fill="FFFFFF"/>
          <w:lang w:val="en-GB"/>
        </w:rPr>
        <w:t>(3), 386</w:t>
      </w:r>
      <w:r w:rsidR="00F90D3C">
        <w:rPr>
          <w:rFonts w:asciiTheme="minorHAnsi" w:eastAsiaTheme="minorHAnsi" w:hAnsiTheme="minorHAnsi" w:cstheme="minorHAnsi"/>
          <w:color w:val="auto"/>
          <w:sz w:val="22"/>
          <w:szCs w:val="22"/>
          <w:shd w:val="clear" w:color="auto" w:fill="FFFFFF"/>
          <w:lang w:val="en-GB"/>
        </w:rPr>
        <w:t>-400</w:t>
      </w:r>
      <w:r w:rsidRPr="00614E4F">
        <w:rPr>
          <w:rFonts w:asciiTheme="minorHAnsi" w:eastAsiaTheme="minorHAnsi" w:hAnsiTheme="minorHAnsi" w:cstheme="minorHAnsi"/>
          <w:color w:val="auto"/>
          <w:sz w:val="22"/>
          <w:szCs w:val="22"/>
          <w:shd w:val="clear" w:color="auto" w:fill="FFFFFF"/>
          <w:lang w:val="en-GB"/>
        </w:rPr>
        <w:t>.</w:t>
      </w:r>
      <w:r w:rsidR="00F90D3C" w:rsidRPr="00F90D3C">
        <w:t xml:space="preserve"> </w:t>
      </w:r>
      <w:hyperlink r:id="rId17" w:tgtFrame="_blank" w:history="1">
        <w:r w:rsidR="00F90D3C" w:rsidRPr="00F90D3C">
          <w:rPr>
            <w:rStyle w:val="Hyperlink"/>
            <w:rFonts w:asciiTheme="minorHAnsi" w:eastAsiaTheme="minorHAnsi" w:hAnsiTheme="minorHAnsi" w:cstheme="minorHAnsi"/>
            <w:sz w:val="22"/>
            <w:szCs w:val="22"/>
            <w:shd w:val="clear" w:color="auto" w:fill="FFFFFF"/>
            <w:lang w:val="en-GB"/>
          </w:rPr>
          <w:t>https://doi.org/10.1037/0021-9010.86.3.386</w:t>
        </w:r>
      </w:hyperlink>
    </w:p>
    <w:p w14:paraId="12610421" w14:textId="77777777" w:rsidR="00A80775" w:rsidRPr="00F90D3C" w:rsidRDefault="00A80775" w:rsidP="00D14342">
      <w:pPr>
        <w:widowControl/>
        <w:spacing w:line="480" w:lineRule="auto"/>
        <w:ind w:left="720" w:hanging="720"/>
        <w:rPr>
          <w:rStyle w:val="Hyperlink"/>
          <w:rFonts w:eastAsiaTheme="minorHAnsi" w:cstheme="minorHAnsi"/>
        </w:rPr>
      </w:pPr>
      <w:r w:rsidRPr="00614E4F">
        <w:rPr>
          <w:rFonts w:asciiTheme="minorHAnsi" w:eastAsiaTheme="minorHAnsi" w:hAnsiTheme="minorHAnsi" w:cstheme="minorHAnsi"/>
          <w:color w:val="auto"/>
          <w:sz w:val="22"/>
          <w:szCs w:val="22"/>
          <w:shd w:val="clear" w:color="auto" w:fill="FFFFFF"/>
          <w:lang w:val="en-GB"/>
        </w:rPr>
        <w:t xml:space="preserve">Colquitt, J. A., Scott, B. A., </w:t>
      </w:r>
      <w:proofErr w:type="spellStart"/>
      <w:r w:rsidRPr="00614E4F">
        <w:rPr>
          <w:rFonts w:asciiTheme="minorHAnsi" w:eastAsiaTheme="minorHAnsi" w:hAnsiTheme="minorHAnsi" w:cstheme="minorHAnsi"/>
          <w:color w:val="auto"/>
          <w:sz w:val="22"/>
          <w:szCs w:val="22"/>
          <w:shd w:val="clear" w:color="auto" w:fill="FFFFFF"/>
          <w:lang w:val="en-GB"/>
        </w:rPr>
        <w:t>Rodell</w:t>
      </w:r>
      <w:proofErr w:type="spellEnd"/>
      <w:r w:rsidRPr="00614E4F">
        <w:rPr>
          <w:rFonts w:asciiTheme="minorHAnsi" w:eastAsiaTheme="minorHAnsi" w:hAnsiTheme="minorHAnsi" w:cstheme="minorHAnsi"/>
          <w:color w:val="auto"/>
          <w:sz w:val="22"/>
          <w:szCs w:val="22"/>
          <w:shd w:val="clear" w:color="auto" w:fill="FFFFFF"/>
          <w:lang w:val="en-GB"/>
        </w:rPr>
        <w:t>, J. B., Long, D. M., Zapata, C. P., Conlon, D. E., &amp; Wesson, M. J. (2013). Justice at the millennium, a decade later: a meta-analytic test of social exchange and affect-based perspectives. </w:t>
      </w:r>
      <w:r w:rsidRPr="00F90D3C">
        <w:rPr>
          <w:rFonts w:asciiTheme="minorHAnsi" w:eastAsiaTheme="minorHAnsi" w:hAnsiTheme="minorHAnsi" w:cstheme="minorHAnsi"/>
          <w:i/>
          <w:color w:val="auto"/>
          <w:sz w:val="22"/>
          <w:szCs w:val="22"/>
          <w:shd w:val="clear" w:color="auto" w:fill="FFFFFF"/>
          <w:lang w:val="en-GB"/>
        </w:rPr>
        <w:t>Journal of Applied Psychology</w:t>
      </w:r>
      <w:r w:rsidRPr="00614E4F">
        <w:rPr>
          <w:rFonts w:asciiTheme="minorHAnsi" w:eastAsiaTheme="minorHAnsi" w:hAnsiTheme="minorHAnsi" w:cstheme="minorHAnsi"/>
          <w:color w:val="auto"/>
          <w:sz w:val="22"/>
          <w:szCs w:val="22"/>
          <w:shd w:val="clear" w:color="auto" w:fill="FFFFFF"/>
          <w:lang w:val="en-GB"/>
        </w:rPr>
        <w:t>, </w:t>
      </w:r>
      <w:r w:rsidRPr="00717CCC">
        <w:rPr>
          <w:rFonts w:asciiTheme="minorHAnsi" w:eastAsiaTheme="minorHAnsi" w:hAnsiTheme="minorHAnsi" w:cstheme="minorHAnsi"/>
          <w:i/>
          <w:color w:val="auto"/>
          <w:sz w:val="22"/>
          <w:szCs w:val="22"/>
          <w:shd w:val="clear" w:color="auto" w:fill="FFFFFF"/>
          <w:lang w:val="en-GB"/>
        </w:rPr>
        <w:t>98</w:t>
      </w:r>
      <w:r w:rsidRPr="00614E4F">
        <w:rPr>
          <w:rFonts w:asciiTheme="minorHAnsi" w:eastAsiaTheme="minorHAnsi" w:hAnsiTheme="minorHAnsi" w:cstheme="minorHAnsi"/>
          <w:color w:val="auto"/>
          <w:sz w:val="22"/>
          <w:szCs w:val="22"/>
          <w:shd w:val="clear" w:color="auto" w:fill="FFFFFF"/>
          <w:lang w:val="en-GB"/>
        </w:rPr>
        <w:t>(2), 199</w:t>
      </w:r>
      <w:r w:rsidR="00F90D3C">
        <w:rPr>
          <w:rFonts w:asciiTheme="minorHAnsi" w:eastAsiaTheme="minorHAnsi" w:hAnsiTheme="minorHAnsi" w:cstheme="minorHAnsi"/>
          <w:color w:val="auto"/>
          <w:sz w:val="22"/>
          <w:szCs w:val="22"/>
          <w:shd w:val="clear" w:color="auto" w:fill="FFFFFF"/>
          <w:lang w:val="en-GB"/>
        </w:rPr>
        <w:t>-236</w:t>
      </w:r>
      <w:r w:rsidRPr="00614E4F">
        <w:rPr>
          <w:rFonts w:asciiTheme="minorHAnsi" w:eastAsiaTheme="minorHAnsi" w:hAnsiTheme="minorHAnsi" w:cstheme="minorHAnsi"/>
          <w:color w:val="auto"/>
          <w:sz w:val="22"/>
          <w:szCs w:val="22"/>
          <w:shd w:val="clear" w:color="auto" w:fill="FFFFFF"/>
          <w:lang w:val="en-GB"/>
        </w:rPr>
        <w:t>.</w:t>
      </w:r>
      <w:r w:rsidR="00F90D3C">
        <w:rPr>
          <w:rFonts w:asciiTheme="minorHAnsi" w:eastAsiaTheme="minorHAnsi" w:hAnsiTheme="minorHAnsi" w:cstheme="minorHAnsi"/>
          <w:color w:val="auto"/>
          <w:sz w:val="22"/>
          <w:szCs w:val="22"/>
          <w:shd w:val="clear" w:color="auto" w:fill="FFFFFF"/>
          <w:lang w:val="en-GB"/>
        </w:rPr>
        <w:t xml:space="preserve"> </w:t>
      </w:r>
      <w:hyperlink r:id="rId18" w:tgtFrame="_blank" w:history="1">
        <w:r w:rsidR="00F90D3C" w:rsidRPr="00F90D3C">
          <w:rPr>
            <w:rStyle w:val="Hyperlink"/>
            <w:rFonts w:asciiTheme="minorHAnsi" w:eastAsiaTheme="minorHAnsi" w:hAnsiTheme="minorHAnsi" w:cstheme="minorHAnsi"/>
            <w:sz w:val="22"/>
            <w:szCs w:val="22"/>
            <w:shd w:val="clear" w:color="auto" w:fill="FFFFFF"/>
            <w:lang w:val="en-GB"/>
          </w:rPr>
          <w:t>https://doi.org/10.1037/a0031757</w:t>
        </w:r>
      </w:hyperlink>
    </w:p>
    <w:p w14:paraId="2EE8308B" w14:textId="78E76370"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Cooley, C. H. (1902).</w:t>
      </w:r>
      <w:r w:rsidRPr="004E7D8A">
        <w:rPr>
          <w:rFonts w:asciiTheme="minorHAnsi" w:eastAsiaTheme="minorHAnsi" w:hAnsiTheme="minorHAnsi" w:cstheme="minorHAnsi"/>
          <w:i/>
          <w:color w:val="auto"/>
          <w:sz w:val="22"/>
          <w:szCs w:val="22"/>
          <w:shd w:val="clear" w:color="auto" w:fill="FFFFFF"/>
          <w:lang w:val="en-GB"/>
        </w:rPr>
        <w:t xml:space="preserve"> Human nature and the social order</w:t>
      </w:r>
      <w:r w:rsidRPr="00D14342">
        <w:rPr>
          <w:rFonts w:asciiTheme="minorHAnsi" w:eastAsiaTheme="minorHAnsi" w:hAnsiTheme="minorHAnsi" w:cstheme="minorHAnsi"/>
          <w:color w:val="auto"/>
          <w:sz w:val="22"/>
          <w:szCs w:val="22"/>
          <w:shd w:val="clear" w:color="auto" w:fill="FFFFFF"/>
          <w:lang w:val="en-GB"/>
        </w:rPr>
        <w:t xml:space="preserve">. New York: </w:t>
      </w:r>
      <w:proofErr w:type="spellStart"/>
      <w:r w:rsidRPr="00D14342">
        <w:rPr>
          <w:rFonts w:asciiTheme="minorHAnsi" w:eastAsiaTheme="minorHAnsi" w:hAnsiTheme="minorHAnsi" w:cstheme="minorHAnsi"/>
          <w:color w:val="auto"/>
          <w:sz w:val="22"/>
          <w:szCs w:val="22"/>
          <w:shd w:val="clear" w:color="auto" w:fill="FFFFFF"/>
          <w:lang w:val="en-GB"/>
        </w:rPr>
        <w:t>Scribners</w:t>
      </w:r>
      <w:proofErr w:type="spellEnd"/>
      <w:r w:rsidRPr="00D14342">
        <w:rPr>
          <w:rFonts w:asciiTheme="minorHAnsi" w:eastAsiaTheme="minorHAnsi" w:hAnsiTheme="minorHAnsi" w:cstheme="minorHAnsi"/>
          <w:color w:val="auto"/>
          <w:sz w:val="22"/>
          <w:szCs w:val="22"/>
          <w:shd w:val="clear" w:color="auto" w:fill="FFFFFF"/>
          <w:lang w:val="en-GB"/>
        </w:rPr>
        <w:t xml:space="preserve">. </w:t>
      </w:r>
    </w:p>
    <w:p w14:paraId="1C9B1413"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Cortina, L. M. (2008). Unseen injustice: Incivility as modern discrimination in organizations. </w:t>
      </w:r>
      <w:r w:rsidRPr="004E7D8A">
        <w:rPr>
          <w:rFonts w:asciiTheme="minorHAnsi" w:eastAsiaTheme="minorHAnsi" w:hAnsiTheme="minorHAnsi" w:cstheme="minorHAnsi"/>
          <w:i/>
          <w:color w:val="auto"/>
          <w:sz w:val="22"/>
          <w:szCs w:val="22"/>
          <w:shd w:val="clear" w:color="auto" w:fill="FFFFFF"/>
          <w:lang w:val="en-GB"/>
        </w:rPr>
        <w:t>Academy of Management Review, 33</w:t>
      </w:r>
      <w:r w:rsidRPr="00D14342">
        <w:rPr>
          <w:rFonts w:asciiTheme="minorHAnsi" w:eastAsiaTheme="minorHAnsi" w:hAnsiTheme="minorHAnsi" w:cstheme="minorHAnsi"/>
          <w:color w:val="auto"/>
          <w:sz w:val="22"/>
          <w:szCs w:val="22"/>
          <w:shd w:val="clear" w:color="auto" w:fill="FFFFFF"/>
          <w:lang w:val="en-GB"/>
        </w:rPr>
        <w:t xml:space="preserve">(1), 55-75. </w:t>
      </w:r>
    </w:p>
    <w:p w14:paraId="045DCCA3" w14:textId="77777777" w:rsidR="00A80775" w:rsidRPr="00F90D3C" w:rsidRDefault="00A80775" w:rsidP="00D14342">
      <w:pPr>
        <w:widowControl/>
        <w:spacing w:line="480" w:lineRule="auto"/>
        <w:ind w:left="720" w:hanging="720"/>
        <w:rPr>
          <w:rStyle w:val="Hyperlink"/>
          <w:rFonts w:eastAsiaTheme="minorHAnsi" w:cstheme="minorHAnsi"/>
        </w:rPr>
      </w:pPr>
      <w:r w:rsidRPr="00D14342">
        <w:rPr>
          <w:rFonts w:asciiTheme="minorHAnsi" w:eastAsiaTheme="minorHAnsi" w:hAnsiTheme="minorHAnsi" w:cstheme="minorHAnsi"/>
          <w:color w:val="auto"/>
          <w:sz w:val="22"/>
          <w:szCs w:val="22"/>
          <w:shd w:val="clear" w:color="auto" w:fill="FFFFFF"/>
          <w:lang w:val="en-GB"/>
        </w:rPr>
        <w:t xml:space="preserve">Cortina, L. M., Magley, V. J., Williams, J. H., &amp; </w:t>
      </w:r>
      <w:proofErr w:type="spellStart"/>
      <w:r w:rsidRPr="00D14342">
        <w:rPr>
          <w:rFonts w:asciiTheme="minorHAnsi" w:eastAsiaTheme="minorHAnsi" w:hAnsiTheme="minorHAnsi" w:cstheme="minorHAnsi"/>
          <w:color w:val="auto"/>
          <w:sz w:val="22"/>
          <w:szCs w:val="22"/>
          <w:shd w:val="clear" w:color="auto" w:fill="FFFFFF"/>
          <w:lang w:val="en-GB"/>
        </w:rPr>
        <w:t>Langhout</w:t>
      </w:r>
      <w:proofErr w:type="spellEnd"/>
      <w:r w:rsidRPr="00D14342">
        <w:rPr>
          <w:rFonts w:asciiTheme="minorHAnsi" w:eastAsiaTheme="minorHAnsi" w:hAnsiTheme="minorHAnsi" w:cstheme="minorHAnsi"/>
          <w:color w:val="auto"/>
          <w:sz w:val="22"/>
          <w:szCs w:val="22"/>
          <w:shd w:val="clear" w:color="auto" w:fill="FFFFFF"/>
          <w:lang w:val="en-GB"/>
        </w:rPr>
        <w:t xml:space="preserve">, R. D. (2001). Incivility in the workplace: Incidence and impact. </w:t>
      </w:r>
      <w:r w:rsidRPr="004E7D8A">
        <w:rPr>
          <w:rFonts w:asciiTheme="minorHAnsi" w:eastAsiaTheme="minorHAnsi" w:hAnsiTheme="minorHAnsi" w:cstheme="minorHAnsi"/>
          <w:i/>
          <w:color w:val="auto"/>
          <w:sz w:val="22"/>
          <w:szCs w:val="22"/>
          <w:shd w:val="clear" w:color="auto" w:fill="FFFFFF"/>
          <w:lang w:val="en-GB"/>
        </w:rPr>
        <w:t>Journal of Occupational Health Psychology, 6</w:t>
      </w:r>
      <w:r w:rsidR="00F90D3C">
        <w:rPr>
          <w:rFonts w:asciiTheme="minorHAnsi" w:eastAsiaTheme="minorHAnsi" w:hAnsiTheme="minorHAnsi" w:cstheme="minorHAnsi"/>
          <w:color w:val="auto"/>
          <w:sz w:val="22"/>
          <w:szCs w:val="22"/>
          <w:shd w:val="clear" w:color="auto" w:fill="FFFFFF"/>
          <w:lang w:val="en-GB"/>
        </w:rPr>
        <w:t>(1)</w:t>
      </w:r>
      <w:r w:rsidRPr="00D14342">
        <w:rPr>
          <w:rFonts w:asciiTheme="minorHAnsi" w:eastAsiaTheme="minorHAnsi" w:hAnsiTheme="minorHAnsi" w:cstheme="minorHAnsi"/>
          <w:color w:val="auto"/>
          <w:sz w:val="22"/>
          <w:szCs w:val="22"/>
          <w:shd w:val="clear" w:color="auto" w:fill="FFFFFF"/>
          <w:lang w:val="en-GB"/>
        </w:rPr>
        <w:t>, 64–80.</w:t>
      </w:r>
      <w:r w:rsidR="00F90D3C">
        <w:t xml:space="preserve"> </w:t>
      </w:r>
      <w:hyperlink r:id="rId19" w:history="1">
        <w:r w:rsidR="00F90D3C" w:rsidRPr="00F90D3C">
          <w:rPr>
            <w:rStyle w:val="Hyperlink"/>
            <w:rFonts w:asciiTheme="minorHAnsi" w:eastAsiaTheme="minorHAnsi" w:hAnsiTheme="minorHAnsi" w:cstheme="minorHAnsi"/>
            <w:sz w:val="22"/>
            <w:szCs w:val="22"/>
            <w:shd w:val="clear" w:color="auto" w:fill="FFFFFF"/>
            <w:lang w:val="en-GB"/>
          </w:rPr>
          <w:t>https://doi.org/10.1037/1076-8998.6.1.64</w:t>
        </w:r>
      </w:hyperlink>
    </w:p>
    <w:p w14:paraId="1D803161" w14:textId="77777777" w:rsidR="00A80775"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Crocker, R.M. (2005). </w:t>
      </w:r>
      <w:r w:rsidRPr="00F90D3C">
        <w:rPr>
          <w:rFonts w:asciiTheme="minorHAnsi" w:eastAsiaTheme="minorHAnsi" w:hAnsiTheme="minorHAnsi" w:cstheme="minorHAnsi"/>
          <w:i/>
          <w:color w:val="auto"/>
          <w:sz w:val="22"/>
          <w:szCs w:val="22"/>
          <w:shd w:val="clear" w:color="auto" w:fill="FFFFFF"/>
          <w:lang w:val="en-GB"/>
        </w:rPr>
        <w:t>Employee perceptions of managerial civility: Development and validation of a measurement scale</w:t>
      </w:r>
      <w:r w:rsidR="00F90D3C">
        <w:rPr>
          <w:rFonts w:asciiTheme="minorHAnsi" w:eastAsiaTheme="minorHAnsi" w:hAnsiTheme="minorHAnsi" w:cstheme="minorHAnsi"/>
          <w:color w:val="auto"/>
          <w:sz w:val="22"/>
          <w:szCs w:val="22"/>
          <w:shd w:val="clear" w:color="auto" w:fill="FFFFFF"/>
          <w:lang w:val="en-GB"/>
        </w:rPr>
        <w:t xml:space="preserve">. </w:t>
      </w:r>
      <w:r w:rsidR="00F90D3C" w:rsidRPr="00F90D3C">
        <w:rPr>
          <w:rFonts w:asciiTheme="minorHAnsi" w:eastAsiaTheme="minorHAnsi" w:hAnsiTheme="minorHAnsi" w:cstheme="minorHAnsi"/>
          <w:color w:val="auto"/>
          <w:sz w:val="22"/>
          <w:szCs w:val="22"/>
          <w:shd w:val="clear" w:color="auto" w:fill="FFFFFF"/>
          <w:lang w:val="en-GB"/>
        </w:rPr>
        <w:t>[Doctoral thesis,</w:t>
      </w:r>
      <w:r w:rsidR="00D54663">
        <w:rPr>
          <w:rFonts w:asciiTheme="minorHAnsi" w:eastAsiaTheme="minorHAnsi" w:hAnsiTheme="minorHAnsi" w:cstheme="minorHAns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Auburn University</w:t>
      </w:r>
      <w:r w:rsidR="00F90D3C" w:rsidRPr="00F90D3C">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w:t>
      </w:r>
    </w:p>
    <w:p w14:paraId="59F31780"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D14342">
        <w:rPr>
          <w:rFonts w:asciiTheme="minorHAnsi" w:eastAsiaTheme="minorHAnsi" w:hAnsiTheme="minorHAnsi" w:cstheme="minorHAnsi"/>
          <w:color w:val="auto"/>
          <w:sz w:val="22"/>
          <w:szCs w:val="22"/>
          <w:shd w:val="clear" w:color="auto" w:fill="FFFFFF"/>
          <w:lang w:val="en-GB"/>
        </w:rPr>
        <w:t>Cropanzano</w:t>
      </w:r>
      <w:proofErr w:type="spellEnd"/>
      <w:r w:rsidRPr="00D14342">
        <w:rPr>
          <w:rFonts w:asciiTheme="minorHAnsi" w:eastAsiaTheme="minorHAnsi" w:hAnsiTheme="minorHAnsi" w:cstheme="minorHAnsi"/>
          <w:color w:val="auto"/>
          <w:sz w:val="22"/>
          <w:szCs w:val="22"/>
          <w:shd w:val="clear" w:color="auto" w:fill="FFFFFF"/>
          <w:lang w:val="en-GB"/>
        </w:rPr>
        <w:t>, R., &amp; Mitchell, M. S. (2005). Social exchange theory: An interdisciplinary review.</w:t>
      </w:r>
      <w:r w:rsidRPr="004E7D8A">
        <w:rPr>
          <w:rFonts w:asciiTheme="minorHAnsi" w:eastAsiaTheme="minorHAnsi" w:hAnsiTheme="minorHAnsi" w:cstheme="minorHAnsi"/>
          <w:i/>
          <w:color w:val="auto"/>
          <w:sz w:val="22"/>
          <w:szCs w:val="22"/>
          <w:shd w:val="clear" w:color="auto" w:fill="FFFFFF"/>
          <w:lang w:val="en-GB"/>
        </w:rPr>
        <w:t> Journal of Management, 31</w:t>
      </w:r>
      <w:r w:rsidRPr="00D14342">
        <w:rPr>
          <w:rFonts w:asciiTheme="minorHAnsi" w:eastAsiaTheme="minorHAnsi" w:hAnsiTheme="minorHAnsi" w:cstheme="minorHAnsi"/>
          <w:color w:val="auto"/>
          <w:sz w:val="22"/>
          <w:szCs w:val="22"/>
          <w:shd w:val="clear" w:color="auto" w:fill="FFFFFF"/>
          <w:lang w:val="en-GB"/>
        </w:rPr>
        <w:t>(6), 874-900.</w:t>
      </w:r>
      <w:r w:rsidR="00F90D3C" w:rsidRPr="00F90D3C">
        <w:t xml:space="preserve"> </w:t>
      </w:r>
      <w:hyperlink r:id="rId20" w:history="1">
        <w:r w:rsidR="00F90D3C" w:rsidRPr="00F90D3C">
          <w:rPr>
            <w:rStyle w:val="Hyperlink"/>
            <w:rFonts w:asciiTheme="minorHAnsi" w:eastAsiaTheme="minorHAnsi" w:hAnsiTheme="minorHAnsi" w:cstheme="minorHAnsi"/>
            <w:sz w:val="22"/>
            <w:szCs w:val="22"/>
            <w:shd w:val="clear" w:color="auto" w:fill="FFFFFF"/>
            <w:lang w:val="en-GB"/>
          </w:rPr>
          <w:t>https://doi.org/10.1177/0149206305279602</w:t>
        </w:r>
      </w:hyperlink>
    </w:p>
    <w:p w14:paraId="5DD96B5B"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Davis L</w:t>
      </w:r>
      <w:r w:rsidR="00F90D3C">
        <w:rPr>
          <w:rFonts w:asciiTheme="minorHAnsi" w:eastAsiaTheme="minorHAnsi" w:hAnsiTheme="minorHAnsi" w:cstheme="minorHAnsi"/>
          <w:color w:val="auto"/>
          <w:sz w:val="22"/>
          <w:szCs w:val="22"/>
          <w:shd w:val="clear" w:color="auto" w:fill="FFFFFF"/>
          <w:lang w:val="en-GB"/>
        </w:rPr>
        <w:t>.</w:t>
      </w:r>
      <w:r w:rsidRPr="00D14342">
        <w:rPr>
          <w:rFonts w:asciiTheme="minorHAnsi" w:eastAsiaTheme="minorHAnsi" w:hAnsiTheme="minorHAnsi" w:cstheme="minorHAnsi"/>
          <w:color w:val="auto"/>
          <w:sz w:val="22"/>
          <w:szCs w:val="22"/>
          <w:shd w:val="clear" w:color="auto" w:fill="FFFFFF"/>
          <w:lang w:val="en-GB"/>
        </w:rPr>
        <w:t xml:space="preserve">L. (1992). Instrument review: Getting the most from a panel of experts. </w:t>
      </w:r>
      <w:r w:rsidRPr="004E7D8A">
        <w:rPr>
          <w:rFonts w:asciiTheme="minorHAnsi" w:eastAsiaTheme="minorHAnsi" w:hAnsiTheme="minorHAnsi" w:cstheme="minorHAnsi"/>
          <w:i/>
          <w:color w:val="auto"/>
          <w:sz w:val="22"/>
          <w:szCs w:val="22"/>
          <w:shd w:val="clear" w:color="auto" w:fill="FFFFFF"/>
          <w:lang w:val="en-GB"/>
        </w:rPr>
        <w:t>Applied Nursing Research, 5</w:t>
      </w:r>
      <w:r w:rsidRPr="00D14342">
        <w:rPr>
          <w:rFonts w:asciiTheme="minorHAnsi" w:eastAsiaTheme="minorHAnsi" w:hAnsiTheme="minorHAnsi" w:cstheme="minorHAnsi"/>
          <w:color w:val="auto"/>
          <w:sz w:val="22"/>
          <w:szCs w:val="22"/>
          <w:shd w:val="clear" w:color="auto" w:fill="FFFFFF"/>
          <w:lang w:val="en-GB"/>
        </w:rPr>
        <w:t>(4), 194-197.</w:t>
      </w:r>
      <w:r w:rsidR="00F90D3C" w:rsidRPr="00F90D3C">
        <w:t xml:space="preserve"> </w:t>
      </w:r>
      <w:hyperlink r:id="rId21" w:tgtFrame="_blank" w:tooltip="Persistent link using digital object identifier" w:history="1">
        <w:r w:rsidR="00F90D3C" w:rsidRPr="00F90D3C">
          <w:rPr>
            <w:rStyle w:val="Hyperlink"/>
            <w:rFonts w:asciiTheme="minorHAnsi" w:eastAsiaTheme="minorHAnsi" w:hAnsiTheme="minorHAnsi" w:cstheme="minorHAnsi"/>
            <w:sz w:val="22"/>
            <w:szCs w:val="22"/>
            <w:shd w:val="clear" w:color="auto" w:fill="FFFFFF"/>
            <w:lang w:val="en-GB"/>
          </w:rPr>
          <w:t>https://doi.org/10.1016/S0897-1897(05)80008-4</w:t>
        </w:r>
      </w:hyperlink>
    </w:p>
    <w:p w14:paraId="78F86470" w14:textId="77777777" w:rsidR="00A80775" w:rsidRPr="00F90D3C" w:rsidRDefault="00A80775" w:rsidP="00D54663">
      <w:pPr>
        <w:widowControl/>
        <w:spacing w:line="480" w:lineRule="auto"/>
        <w:ind w:left="720" w:hanging="720"/>
        <w:rPr>
          <w:rStyle w:val="Hyperlink"/>
          <w:rFonts w:eastAsiaTheme="minorHAnsi" w:cstheme="minorHAnsi"/>
        </w:rPr>
      </w:pPr>
      <w:r w:rsidRPr="00F90D3C">
        <w:rPr>
          <w:rFonts w:asciiTheme="minorHAnsi" w:eastAsiaTheme="minorHAnsi" w:hAnsiTheme="minorHAnsi" w:cstheme="minorHAnsi"/>
          <w:color w:val="auto"/>
          <w:sz w:val="22"/>
          <w:szCs w:val="22"/>
          <w:shd w:val="clear" w:color="auto" w:fill="FFFFFF"/>
          <w:lang w:val="en-GB"/>
        </w:rPr>
        <w:t>Di Fabio, A., &amp; Gori, A. (2016). Assessing workplace relational civility (WRC) with a new multidimensional “mirror” measure. </w:t>
      </w:r>
      <w:r w:rsidRPr="00F90D3C">
        <w:rPr>
          <w:rFonts w:asciiTheme="minorHAnsi" w:eastAsiaTheme="minorHAnsi" w:hAnsiTheme="minorHAnsi" w:cstheme="minorHAnsi"/>
          <w:i/>
          <w:color w:val="auto"/>
          <w:sz w:val="22"/>
          <w:szCs w:val="22"/>
          <w:shd w:val="clear" w:color="auto" w:fill="FFFFFF"/>
          <w:lang w:val="en-GB"/>
        </w:rPr>
        <w:t>Frontiers in Psychology, 7</w:t>
      </w:r>
      <w:r w:rsidR="007F414B">
        <w:rPr>
          <w:rFonts w:asciiTheme="minorHAnsi" w:eastAsiaTheme="minorHAnsi" w:hAnsiTheme="minorHAnsi" w:cstheme="minorHAnsi"/>
          <w:i/>
          <w:color w:val="auto"/>
          <w:sz w:val="22"/>
          <w:szCs w:val="22"/>
          <w:shd w:val="clear" w:color="auto" w:fill="FFFFFF"/>
          <w:lang w:val="en-GB"/>
        </w:rPr>
        <w:t xml:space="preserve">, </w:t>
      </w:r>
      <w:r w:rsidR="007F414B" w:rsidRPr="007F414B">
        <w:rPr>
          <w:rFonts w:asciiTheme="minorHAnsi" w:eastAsiaTheme="minorHAnsi" w:hAnsiTheme="minorHAnsi" w:cstheme="minorHAnsi"/>
          <w:color w:val="auto"/>
          <w:sz w:val="22"/>
          <w:szCs w:val="22"/>
          <w:shd w:val="clear" w:color="auto" w:fill="FFFFFF"/>
          <w:lang w:val="en-GB"/>
        </w:rPr>
        <w:t>Article</w:t>
      </w:r>
      <w:r w:rsidRPr="00F90D3C">
        <w:rPr>
          <w:rFonts w:asciiTheme="minorHAnsi" w:eastAsiaTheme="minorHAnsi" w:hAnsiTheme="minorHAnsi" w:cstheme="minorHAnsi"/>
          <w:color w:val="auto"/>
          <w:sz w:val="22"/>
          <w:szCs w:val="22"/>
          <w:shd w:val="clear" w:color="auto" w:fill="FFFFFF"/>
          <w:lang w:val="en-GB"/>
        </w:rPr>
        <w:t xml:space="preserve"> 890.</w:t>
      </w:r>
      <w:r w:rsidR="00F90D3C" w:rsidRPr="007F414B">
        <w:rPr>
          <w:rFonts w:asciiTheme="minorHAnsi" w:eastAsiaTheme="minorHAnsi" w:hAnsiTheme="minorHAnsi" w:cstheme="minorHAnsi"/>
          <w:color w:val="auto"/>
          <w:sz w:val="22"/>
          <w:szCs w:val="22"/>
          <w:shd w:val="clear" w:color="auto" w:fill="FFFFFF"/>
          <w:lang w:val="en-GB"/>
        </w:rPr>
        <w:t xml:space="preserve"> </w:t>
      </w:r>
      <w:hyperlink r:id="rId22" w:history="1">
        <w:r w:rsidR="00F90D3C" w:rsidRPr="00F90D3C">
          <w:rPr>
            <w:rStyle w:val="Hyperlink"/>
            <w:rFonts w:asciiTheme="minorHAnsi" w:eastAsiaTheme="minorHAnsi" w:hAnsiTheme="minorHAnsi" w:cstheme="minorHAnsi"/>
            <w:sz w:val="22"/>
            <w:szCs w:val="22"/>
            <w:shd w:val="clear" w:color="auto" w:fill="FFFFFF"/>
            <w:lang w:val="en-GB"/>
          </w:rPr>
          <w:t>https://doi.org/10.3389/fpsyg.2016.00890</w:t>
        </w:r>
      </w:hyperlink>
    </w:p>
    <w:p w14:paraId="6C32097B" w14:textId="77777777" w:rsidR="00A80775" w:rsidRPr="00950DB3" w:rsidRDefault="00A80775" w:rsidP="00D14342">
      <w:pPr>
        <w:widowControl/>
        <w:spacing w:line="480" w:lineRule="auto"/>
        <w:ind w:left="720" w:hanging="720"/>
        <w:rPr>
          <w:rStyle w:val="Hyperlink"/>
          <w:rFonts w:eastAsiaTheme="minorHAnsi" w:cstheme="minorHAnsi"/>
          <w:lang w:val="fr-FR"/>
        </w:rPr>
      </w:pPr>
      <w:r w:rsidRPr="00F90D3C">
        <w:rPr>
          <w:rFonts w:asciiTheme="minorHAnsi" w:eastAsiaTheme="minorHAnsi" w:hAnsiTheme="minorHAnsi" w:cstheme="minorHAnsi"/>
          <w:color w:val="auto"/>
          <w:sz w:val="22"/>
          <w:szCs w:val="22"/>
          <w:shd w:val="clear" w:color="auto" w:fill="FFFFFF"/>
          <w:lang w:val="en-GB"/>
        </w:rPr>
        <w:lastRenderedPageBreak/>
        <w:t xml:space="preserve">Di Fabio, A., &amp; Kenny, M. E. (2016). From decent work to decent lives: positive self and relational management (PS&amp;RM) in the Twenty-First Century. </w:t>
      </w:r>
      <w:r w:rsidRPr="00717CCC">
        <w:rPr>
          <w:rFonts w:asciiTheme="minorHAnsi" w:eastAsiaTheme="minorHAnsi" w:hAnsiTheme="minorHAnsi" w:cstheme="minorHAnsi"/>
          <w:i/>
          <w:color w:val="auto"/>
          <w:sz w:val="22"/>
          <w:szCs w:val="22"/>
          <w:shd w:val="clear" w:color="auto" w:fill="FFFFFF"/>
          <w:lang w:val="en-GB"/>
        </w:rPr>
        <w:t>Frontiers</w:t>
      </w:r>
      <w:r w:rsidRPr="00950DB3">
        <w:rPr>
          <w:rFonts w:asciiTheme="minorHAnsi" w:eastAsiaTheme="minorHAnsi" w:hAnsiTheme="minorHAnsi" w:cstheme="minorHAnsi"/>
          <w:i/>
          <w:color w:val="auto"/>
          <w:sz w:val="22"/>
          <w:szCs w:val="22"/>
          <w:shd w:val="clear" w:color="auto" w:fill="FFFFFF"/>
          <w:lang w:val="fr-FR"/>
        </w:rPr>
        <w:t xml:space="preserve"> in Psychology, 7</w:t>
      </w:r>
      <w:r w:rsidR="00F90D3C" w:rsidRPr="00950DB3">
        <w:rPr>
          <w:rFonts w:asciiTheme="minorHAnsi" w:eastAsiaTheme="minorHAnsi" w:hAnsiTheme="minorHAnsi" w:cstheme="minorHAnsi"/>
          <w:i/>
          <w:color w:val="auto"/>
          <w:sz w:val="22"/>
          <w:szCs w:val="22"/>
          <w:shd w:val="clear" w:color="auto" w:fill="FFFFFF"/>
          <w:lang w:val="fr-FR"/>
        </w:rPr>
        <w:t xml:space="preserve">, </w:t>
      </w:r>
      <w:r w:rsidR="007F414B" w:rsidRPr="00950DB3">
        <w:rPr>
          <w:rFonts w:asciiTheme="minorHAnsi" w:eastAsiaTheme="minorHAnsi" w:hAnsiTheme="minorHAnsi" w:cstheme="minorHAnsi"/>
          <w:color w:val="auto"/>
          <w:sz w:val="22"/>
          <w:szCs w:val="22"/>
          <w:shd w:val="clear" w:color="auto" w:fill="FFFFFF"/>
          <w:lang w:val="fr-FR"/>
        </w:rPr>
        <w:t xml:space="preserve">Article </w:t>
      </w:r>
      <w:r w:rsidRPr="00950DB3">
        <w:rPr>
          <w:rFonts w:asciiTheme="minorHAnsi" w:eastAsiaTheme="minorHAnsi" w:hAnsiTheme="minorHAnsi" w:cstheme="minorHAnsi"/>
          <w:color w:val="auto"/>
          <w:sz w:val="22"/>
          <w:szCs w:val="22"/>
          <w:shd w:val="clear" w:color="auto" w:fill="FFFFFF"/>
          <w:lang w:val="fr-FR"/>
        </w:rPr>
        <w:t xml:space="preserve">361. </w:t>
      </w:r>
      <w:hyperlink r:id="rId23" w:history="1">
        <w:r w:rsidR="007F414B" w:rsidRPr="00950DB3">
          <w:rPr>
            <w:rStyle w:val="Hyperlink"/>
            <w:rFonts w:asciiTheme="minorHAnsi" w:eastAsiaTheme="minorHAnsi" w:hAnsiTheme="minorHAnsi" w:cstheme="minorHAnsi"/>
            <w:sz w:val="22"/>
            <w:szCs w:val="22"/>
            <w:shd w:val="clear" w:color="auto" w:fill="FFFFFF"/>
            <w:lang w:val="fr-FR"/>
          </w:rPr>
          <w:t>https://doi.org/10.3389/fpsyg.2016.00361</w:t>
        </w:r>
      </w:hyperlink>
    </w:p>
    <w:p w14:paraId="56A2A9FF"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950DB3">
        <w:rPr>
          <w:rFonts w:asciiTheme="minorHAnsi" w:eastAsiaTheme="minorHAnsi" w:hAnsiTheme="minorHAnsi" w:cstheme="minorHAnsi"/>
          <w:color w:val="auto"/>
          <w:sz w:val="22"/>
          <w:szCs w:val="22"/>
          <w:shd w:val="clear" w:color="auto" w:fill="FFFFFF"/>
          <w:lang w:val="fr-FR"/>
        </w:rPr>
        <w:t>DeVellis</w:t>
      </w:r>
      <w:proofErr w:type="spellEnd"/>
      <w:r w:rsidRPr="00950DB3">
        <w:rPr>
          <w:rFonts w:asciiTheme="minorHAnsi" w:eastAsiaTheme="minorHAnsi" w:hAnsiTheme="minorHAnsi" w:cstheme="minorHAnsi"/>
          <w:color w:val="auto"/>
          <w:sz w:val="22"/>
          <w:szCs w:val="22"/>
          <w:shd w:val="clear" w:color="auto" w:fill="FFFFFF"/>
          <w:lang w:val="fr-FR"/>
        </w:rPr>
        <w:t xml:space="preserve">, R.F. (2003). </w:t>
      </w:r>
      <w:r w:rsidRPr="004E7D8A">
        <w:rPr>
          <w:rFonts w:asciiTheme="minorHAnsi" w:eastAsiaTheme="minorHAnsi" w:hAnsiTheme="minorHAnsi" w:cstheme="minorHAnsi"/>
          <w:i/>
          <w:color w:val="auto"/>
          <w:sz w:val="22"/>
          <w:szCs w:val="22"/>
          <w:shd w:val="clear" w:color="auto" w:fill="FFFFFF"/>
          <w:lang w:val="en-GB"/>
        </w:rPr>
        <w:t>Scale development: theory and applications, applied social research methods</w:t>
      </w:r>
      <w:r w:rsidRPr="00D14342">
        <w:rPr>
          <w:rFonts w:asciiTheme="minorHAnsi" w:eastAsiaTheme="minorHAnsi" w:hAnsiTheme="minorHAnsi" w:cstheme="minorHAnsi"/>
          <w:color w:val="auto"/>
          <w:sz w:val="22"/>
          <w:szCs w:val="22"/>
          <w:shd w:val="clear" w:color="auto" w:fill="FFFFFF"/>
          <w:lang w:val="en-GB"/>
        </w:rPr>
        <w:t xml:space="preserve">. </w:t>
      </w:r>
      <w:r w:rsidR="00B75810" w:rsidRPr="00D14342">
        <w:rPr>
          <w:rFonts w:asciiTheme="minorHAnsi" w:eastAsiaTheme="minorHAnsi" w:hAnsiTheme="minorHAnsi" w:cstheme="minorHAnsi"/>
          <w:color w:val="auto"/>
          <w:sz w:val="22"/>
          <w:szCs w:val="22"/>
          <w:shd w:val="clear" w:color="auto" w:fill="FFFFFF"/>
          <w:lang w:val="en-GB"/>
        </w:rPr>
        <w:t>Thousand Oaks</w:t>
      </w:r>
      <w:r w:rsidR="00B75810">
        <w:rPr>
          <w:rFonts w:asciiTheme="minorHAnsi" w:eastAsiaTheme="minorHAnsi" w:hAnsiTheme="minorHAnsi" w:cstheme="minorHAnsi"/>
          <w:color w:val="auto"/>
          <w:sz w:val="22"/>
          <w:szCs w:val="22"/>
          <w:shd w:val="clear" w:color="auto" w:fill="FFFFFF"/>
          <w:lang w:val="en-GB"/>
        </w:rPr>
        <w:t>:</w:t>
      </w:r>
      <w:r w:rsidR="00B75810" w:rsidRPr="00D14342">
        <w:rPr>
          <w:rFonts w:asciiTheme="minorHAnsi" w:eastAsiaTheme="minorHAnsi" w:hAnsiTheme="minorHAnsi" w:cstheme="minorHAnsi"/>
          <w:color w:val="auto"/>
          <w:sz w:val="22"/>
          <w:szCs w:val="22"/>
          <w:shd w:val="clear" w:color="auto" w:fill="FFFFFF"/>
          <w:lang w:val="en-GB"/>
        </w:rPr>
        <w:t xml:space="preserve"> </w:t>
      </w:r>
      <w:r w:rsidR="00B75810">
        <w:rPr>
          <w:rFonts w:asciiTheme="minorHAnsi" w:eastAsiaTheme="minorHAnsi" w:hAnsiTheme="minorHAnsi" w:cstheme="minorHAnsi"/>
          <w:color w:val="auto"/>
          <w:sz w:val="22"/>
          <w:szCs w:val="22"/>
          <w:shd w:val="clear" w:color="auto" w:fill="FFFFFF"/>
          <w:lang w:val="en-GB"/>
        </w:rPr>
        <w:t>Sage Publications.</w:t>
      </w:r>
    </w:p>
    <w:p w14:paraId="39606E49" w14:textId="77777777" w:rsidR="00A80775" w:rsidRPr="007F414B" w:rsidRDefault="00A80775" w:rsidP="00D14342">
      <w:pPr>
        <w:widowControl/>
        <w:spacing w:line="480" w:lineRule="auto"/>
        <w:ind w:left="720" w:hanging="720"/>
        <w:rPr>
          <w:rStyle w:val="Hyperlink"/>
          <w:rFonts w:eastAsiaTheme="minorHAnsi" w:cstheme="minorHAnsi"/>
        </w:rPr>
      </w:pPr>
      <w:r w:rsidRPr="007F414B">
        <w:rPr>
          <w:rFonts w:asciiTheme="minorHAnsi" w:eastAsiaTheme="minorHAnsi" w:hAnsiTheme="minorHAnsi" w:cstheme="minorHAnsi"/>
          <w:color w:val="auto"/>
          <w:sz w:val="22"/>
          <w:szCs w:val="22"/>
          <w:shd w:val="clear" w:color="auto" w:fill="FFFFFF"/>
          <w:lang w:val="en-GB"/>
        </w:rPr>
        <w:t xml:space="preserve">DeVon, H. A., Block, M. E., Moyle‐Wright, P., Ernst, D. M., Hayden, S. J., Lazzara, D. J., </w:t>
      </w:r>
      <w:r w:rsidR="007F414B" w:rsidRPr="007F414B">
        <w:rPr>
          <w:rFonts w:asciiTheme="minorHAnsi" w:eastAsiaTheme="minorHAnsi" w:hAnsiTheme="minorHAnsi" w:cstheme="minorHAnsi"/>
          <w:color w:val="auto"/>
          <w:sz w:val="22"/>
          <w:szCs w:val="22"/>
          <w:shd w:val="clear" w:color="auto" w:fill="FFFFFF"/>
          <w:lang w:val="en-GB"/>
        </w:rPr>
        <w:t xml:space="preserve">Savoy, S.M., </w:t>
      </w:r>
      <w:r w:rsidRPr="00D14342">
        <w:rPr>
          <w:rFonts w:asciiTheme="minorHAnsi" w:eastAsiaTheme="minorHAnsi" w:hAnsiTheme="minorHAnsi" w:cstheme="minorHAnsi"/>
          <w:color w:val="auto"/>
          <w:sz w:val="22"/>
          <w:szCs w:val="22"/>
          <w:shd w:val="clear" w:color="auto" w:fill="FFFFFF"/>
          <w:lang w:val="en-GB"/>
        </w:rPr>
        <w:t>&amp; Kostas‐</w:t>
      </w:r>
      <w:proofErr w:type="spellStart"/>
      <w:r w:rsidRPr="00D14342">
        <w:rPr>
          <w:rFonts w:asciiTheme="minorHAnsi" w:eastAsiaTheme="minorHAnsi" w:hAnsiTheme="minorHAnsi" w:cstheme="minorHAnsi"/>
          <w:color w:val="auto"/>
          <w:sz w:val="22"/>
          <w:szCs w:val="22"/>
          <w:shd w:val="clear" w:color="auto" w:fill="FFFFFF"/>
          <w:lang w:val="en-GB"/>
        </w:rPr>
        <w:t>Polston</w:t>
      </w:r>
      <w:proofErr w:type="spellEnd"/>
      <w:r w:rsidRPr="00D14342">
        <w:rPr>
          <w:rFonts w:asciiTheme="minorHAnsi" w:eastAsiaTheme="minorHAnsi" w:hAnsiTheme="minorHAnsi" w:cstheme="minorHAnsi"/>
          <w:color w:val="auto"/>
          <w:sz w:val="22"/>
          <w:szCs w:val="22"/>
          <w:shd w:val="clear" w:color="auto" w:fill="FFFFFF"/>
          <w:lang w:val="en-GB"/>
        </w:rPr>
        <w:t>, E. (2007). A psychometric toolbox for testing validity and reliability.</w:t>
      </w:r>
      <w:r w:rsidRPr="007F414B">
        <w:rPr>
          <w:rFonts w:asciiTheme="minorHAnsi" w:eastAsiaTheme="minorHAnsi" w:hAnsiTheme="minorHAnsi" w:cstheme="minorHAnsi"/>
          <w:i/>
          <w:color w:val="auto"/>
          <w:sz w:val="22"/>
          <w:szCs w:val="22"/>
          <w:shd w:val="clear" w:color="auto" w:fill="FFFFFF"/>
          <w:lang w:val="en-GB"/>
        </w:rPr>
        <w:t> Journal of Nursing Scholarship, 39</w:t>
      </w:r>
      <w:r w:rsidRPr="00D14342">
        <w:rPr>
          <w:rFonts w:asciiTheme="minorHAnsi" w:eastAsiaTheme="minorHAnsi" w:hAnsiTheme="minorHAnsi" w:cstheme="minorHAnsi"/>
          <w:color w:val="auto"/>
          <w:sz w:val="22"/>
          <w:szCs w:val="22"/>
          <w:shd w:val="clear" w:color="auto" w:fill="FFFFFF"/>
          <w:lang w:val="en-GB"/>
        </w:rPr>
        <w:t>(2), 155-164.</w:t>
      </w:r>
      <w:r w:rsidR="007F414B">
        <w:rPr>
          <w:rFonts w:asciiTheme="minorHAnsi" w:eastAsiaTheme="minorHAnsi" w:hAnsiTheme="minorHAnsi" w:cstheme="minorHAnsi"/>
          <w:color w:val="auto"/>
          <w:sz w:val="22"/>
          <w:szCs w:val="22"/>
          <w:shd w:val="clear" w:color="auto" w:fill="FFFFFF"/>
          <w:lang w:val="en-GB"/>
        </w:rPr>
        <w:t xml:space="preserve"> </w:t>
      </w:r>
      <w:hyperlink r:id="rId24" w:history="1">
        <w:r w:rsidR="007F414B" w:rsidRPr="007F414B">
          <w:rPr>
            <w:rStyle w:val="Hyperlink"/>
            <w:rFonts w:asciiTheme="minorHAnsi" w:eastAsiaTheme="minorHAnsi" w:hAnsiTheme="minorHAnsi" w:cstheme="minorHAnsi"/>
            <w:sz w:val="22"/>
            <w:szCs w:val="22"/>
            <w:shd w:val="clear" w:color="auto" w:fill="FFFFFF"/>
            <w:lang w:val="en-GB"/>
          </w:rPr>
          <w:t>https://doi.org/10.1111/j.1547-5069.2007.00161.x</w:t>
        </w:r>
      </w:hyperlink>
    </w:p>
    <w:p w14:paraId="4373A768" w14:textId="5FDEC0B6"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Dutton, J. E. (2003). </w:t>
      </w:r>
      <w:r w:rsidRPr="007F414B">
        <w:rPr>
          <w:rFonts w:asciiTheme="minorHAnsi" w:eastAsiaTheme="minorHAnsi" w:hAnsiTheme="minorHAnsi" w:cstheme="minorHAnsi"/>
          <w:i/>
          <w:color w:val="auto"/>
          <w:sz w:val="22"/>
          <w:szCs w:val="22"/>
          <w:shd w:val="clear" w:color="auto" w:fill="FFFFFF"/>
          <w:lang w:val="en-GB"/>
        </w:rPr>
        <w:t>Energize your workplace: How to build high quality connections at work</w:t>
      </w:r>
      <w:r w:rsidRPr="00D14342">
        <w:rPr>
          <w:rFonts w:asciiTheme="minorHAnsi" w:eastAsiaTheme="minorHAnsi" w:hAnsiTheme="minorHAnsi" w:cstheme="minorHAnsi"/>
          <w:color w:val="auto"/>
          <w:sz w:val="22"/>
          <w:szCs w:val="22"/>
          <w:shd w:val="clear" w:color="auto" w:fill="FFFFFF"/>
          <w:lang w:val="en-GB"/>
        </w:rPr>
        <w:t xml:space="preserve">. San Francisco: Jossey-Bass. </w:t>
      </w:r>
    </w:p>
    <w:p w14:paraId="46EA2629"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Elias (1982). </w:t>
      </w:r>
      <w:r w:rsidRPr="007F414B">
        <w:rPr>
          <w:rFonts w:asciiTheme="minorHAnsi" w:eastAsiaTheme="minorHAnsi" w:hAnsiTheme="minorHAnsi" w:cstheme="minorHAnsi"/>
          <w:i/>
          <w:color w:val="auto"/>
          <w:sz w:val="22"/>
          <w:szCs w:val="22"/>
          <w:shd w:val="clear" w:color="auto" w:fill="FFFFFF"/>
          <w:lang w:val="en-GB"/>
        </w:rPr>
        <w:t>Power and Civility: The Civilizing Process, Vol. 2.</w:t>
      </w:r>
      <w:r w:rsidR="007F414B">
        <w:rPr>
          <w:rFonts w:asciiTheme="minorHAnsi" w:eastAsiaTheme="minorHAnsi" w:hAnsiTheme="minorHAnsi" w:cstheme="minorHAns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New York</w:t>
      </w:r>
      <w:r w:rsidR="007F414B">
        <w:rPr>
          <w:rFonts w:asciiTheme="minorHAnsi" w:eastAsiaTheme="minorHAnsi" w:hAnsiTheme="minorHAnsi" w:cstheme="minorHAnsi"/>
          <w:color w:val="auto"/>
          <w:sz w:val="22"/>
          <w:szCs w:val="22"/>
          <w:shd w:val="clear" w:color="auto" w:fill="FFFFFF"/>
          <w:lang w:val="en-GB"/>
        </w:rPr>
        <w:t>: Pantheon Books.</w:t>
      </w:r>
    </w:p>
    <w:p w14:paraId="1FC6C385" w14:textId="7F93FE39"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Emerson, R. (1972). Exchange theory part I: A psychological basis for social exchange. In J. Berger, M. </w:t>
      </w:r>
      <w:proofErr w:type="spellStart"/>
      <w:r w:rsidRPr="00D14342">
        <w:rPr>
          <w:rFonts w:asciiTheme="minorHAnsi" w:eastAsiaTheme="minorHAnsi" w:hAnsiTheme="minorHAnsi" w:cstheme="minorHAnsi"/>
          <w:color w:val="auto"/>
          <w:sz w:val="22"/>
          <w:szCs w:val="22"/>
          <w:shd w:val="clear" w:color="auto" w:fill="FFFFFF"/>
          <w:lang w:val="en-GB"/>
        </w:rPr>
        <w:t>Zelditch</w:t>
      </w:r>
      <w:proofErr w:type="spellEnd"/>
      <w:r w:rsidRPr="00D14342">
        <w:rPr>
          <w:rFonts w:asciiTheme="minorHAnsi" w:eastAsiaTheme="minorHAnsi" w:hAnsiTheme="minorHAnsi" w:cstheme="minorHAnsi"/>
          <w:color w:val="auto"/>
          <w:sz w:val="22"/>
          <w:szCs w:val="22"/>
          <w:shd w:val="clear" w:color="auto" w:fill="FFFFFF"/>
          <w:lang w:val="en-GB"/>
        </w:rPr>
        <w:t xml:space="preserve"> &amp; B. Anderson (Eds.), </w:t>
      </w:r>
      <w:r w:rsidRPr="007F414B">
        <w:rPr>
          <w:rFonts w:asciiTheme="minorHAnsi" w:eastAsiaTheme="minorHAnsi" w:hAnsiTheme="minorHAnsi" w:cstheme="minorHAnsi"/>
          <w:i/>
          <w:color w:val="auto"/>
          <w:sz w:val="22"/>
          <w:szCs w:val="22"/>
          <w:shd w:val="clear" w:color="auto" w:fill="FFFFFF"/>
          <w:lang w:val="en-GB"/>
        </w:rPr>
        <w:t>Sociological theories in progress</w:t>
      </w:r>
      <w:r w:rsidRPr="00D14342">
        <w:rPr>
          <w:rFonts w:asciiTheme="minorHAnsi" w:eastAsiaTheme="minorHAnsi" w:hAnsiTheme="minorHAnsi" w:cstheme="minorHAnsi"/>
          <w:color w:val="auto"/>
          <w:sz w:val="22"/>
          <w:szCs w:val="22"/>
          <w:shd w:val="clear" w:color="auto" w:fill="FFFFFF"/>
          <w:lang w:val="en-GB"/>
        </w:rPr>
        <w:t xml:space="preserve"> (pp. 38–57). Boston: Houghton Mifflin. </w:t>
      </w:r>
    </w:p>
    <w:p w14:paraId="274789E1" w14:textId="77777777" w:rsidR="00A80775" w:rsidRPr="007F414B"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it-IT"/>
        </w:rPr>
      </w:pPr>
      <w:r w:rsidRPr="004A7E57">
        <w:rPr>
          <w:rFonts w:asciiTheme="minorHAnsi" w:eastAsiaTheme="minorHAnsi" w:hAnsiTheme="minorHAnsi" w:cstheme="minorHAnsi"/>
          <w:color w:val="auto"/>
          <w:sz w:val="22"/>
          <w:szCs w:val="22"/>
          <w:shd w:val="clear" w:color="auto" w:fill="FFFFFF"/>
          <w:lang w:val="it-IT"/>
        </w:rPr>
        <w:t xml:space="preserve">Faioli, M. (2009). </w:t>
      </w:r>
      <w:r w:rsidR="007F414B">
        <w:rPr>
          <w:rFonts w:asciiTheme="minorHAnsi" w:eastAsiaTheme="minorHAnsi" w:hAnsiTheme="minorHAnsi" w:cstheme="minorHAnsi"/>
          <w:color w:val="auto"/>
          <w:sz w:val="22"/>
          <w:szCs w:val="22"/>
          <w:shd w:val="clear" w:color="auto" w:fill="FFFFFF"/>
          <w:lang w:val="it-IT"/>
        </w:rPr>
        <w:t>“</w:t>
      </w:r>
      <w:proofErr w:type="spellStart"/>
      <w:r w:rsidRPr="007F414B">
        <w:rPr>
          <w:rFonts w:asciiTheme="minorHAnsi" w:eastAsiaTheme="minorHAnsi" w:hAnsiTheme="minorHAnsi" w:cstheme="minorHAnsi"/>
          <w:i/>
          <w:color w:val="auto"/>
          <w:sz w:val="22"/>
          <w:szCs w:val="22"/>
          <w:shd w:val="clear" w:color="auto" w:fill="FFFFFF"/>
          <w:lang w:val="it-IT"/>
        </w:rPr>
        <w:t>Decency</w:t>
      </w:r>
      <w:proofErr w:type="spellEnd"/>
      <w:r w:rsidRPr="007F414B">
        <w:rPr>
          <w:rFonts w:asciiTheme="minorHAnsi" w:eastAsiaTheme="minorHAnsi" w:hAnsiTheme="minorHAnsi" w:cstheme="minorHAnsi"/>
          <w:i/>
          <w:color w:val="auto"/>
          <w:sz w:val="22"/>
          <w:szCs w:val="22"/>
          <w:shd w:val="clear" w:color="auto" w:fill="FFFFFF"/>
          <w:lang w:val="it-IT"/>
        </w:rPr>
        <w:t xml:space="preserve"> at Work</w:t>
      </w:r>
      <w:r w:rsidR="007F414B">
        <w:rPr>
          <w:rFonts w:asciiTheme="minorHAnsi" w:eastAsiaTheme="minorHAnsi" w:hAnsiTheme="minorHAnsi" w:cstheme="minorHAnsi"/>
          <w:i/>
          <w:color w:val="auto"/>
          <w:sz w:val="22"/>
          <w:szCs w:val="22"/>
          <w:shd w:val="clear" w:color="auto" w:fill="FFFFFF"/>
          <w:lang w:val="it-IT"/>
        </w:rPr>
        <w:t>”</w:t>
      </w:r>
      <w:r w:rsidRPr="007F414B">
        <w:rPr>
          <w:rFonts w:asciiTheme="minorHAnsi" w:eastAsiaTheme="minorHAnsi" w:hAnsiTheme="minorHAnsi" w:cstheme="minorHAnsi"/>
          <w:i/>
          <w:color w:val="auto"/>
          <w:sz w:val="22"/>
          <w:szCs w:val="22"/>
          <w:shd w:val="clear" w:color="auto" w:fill="FFFFFF"/>
          <w:lang w:val="it-IT"/>
        </w:rPr>
        <w:t xml:space="preserve">: Dalla tensione del lavoro alla </w:t>
      </w:r>
      <w:proofErr w:type="spellStart"/>
      <w:r w:rsidRPr="007F414B">
        <w:rPr>
          <w:rFonts w:asciiTheme="minorHAnsi" w:eastAsiaTheme="minorHAnsi" w:hAnsiTheme="minorHAnsi" w:cstheme="minorHAnsi"/>
          <w:i/>
          <w:color w:val="auto"/>
          <w:sz w:val="22"/>
          <w:szCs w:val="22"/>
          <w:shd w:val="clear" w:color="auto" w:fill="FFFFFF"/>
          <w:lang w:val="it-IT"/>
        </w:rPr>
        <w:t>Dignita</w:t>
      </w:r>
      <w:proofErr w:type="spellEnd"/>
      <w:r w:rsidRPr="007F414B">
        <w:rPr>
          <w:rFonts w:asciiTheme="minorHAnsi" w:eastAsiaTheme="minorHAnsi" w:hAnsiTheme="minorHAnsi" w:cstheme="minorHAnsi"/>
          <w:i/>
          <w:color w:val="auto"/>
          <w:sz w:val="22"/>
          <w:szCs w:val="22"/>
          <w:shd w:val="clear" w:color="auto" w:fill="FFFFFF"/>
          <w:lang w:val="it-IT"/>
        </w:rPr>
        <w:t>̀</w:t>
      </w:r>
      <w:r w:rsidRPr="004A7E57">
        <w:rPr>
          <w:rFonts w:asciiTheme="minorHAnsi" w:eastAsiaTheme="minorHAnsi" w:hAnsiTheme="minorHAnsi" w:cstheme="minorHAnsi"/>
          <w:color w:val="auto"/>
          <w:sz w:val="22"/>
          <w:szCs w:val="22"/>
          <w:shd w:val="clear" w:color="auto" w:fill="FFFFFF"/>
          <w:lang w:val="it-IT"/>
        </w:rPr>
        <w:t xml:space="preserve">. </w:t>
      </w:r>
      <w:r w:rsidR="007F414B">
        <w:rPr>
          <w:rFonts w:asciiTheme="minorHAnsi" w:eastAsiaTheme="minorHAnsi" w:hAnsiTheme="minorHAnsi" w:cstheme="minorHAnsi"/>
          <w:color w:val="auto"/>
          <w:sz w:val="22"/>
          <w:szCs w:val="22"/>
          <w:shd w:val="clear" w:color="auto" w:fill="FFFFFF"/>
          <w:lang w:val="it-IT"/>
        </w:rPr>
        <w:t xml:space="preserve">Roma: </w:t>
      </w:r>
      <w:r w:rsidR="007F414B" w:rsidRPr="007F414B">
        <w:rPr>
          <w:rFonts w:asciiTheme="minorHAnsi" w:eastAsiaTheme="minorHAnsi" w:hAnsiTheme="minorHAnsi" w:cstheme="minorHAnsi"/>
          <w:color w:val="auto"/>
          <w:sz w:val="22"/>
          <w:szCs w:val="22"/>
          <w:shd w:val="clear" w:color="auto" w:fill="FFFFFF"/>
          <w:lang w:val="it-IT"/>
        </w:rPr>
        <w:t>Edizioni Nuova Cultura</w:t>
      </w:r>
    </w:p>
    <w:p w14:paraId="7E8137EE"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Ferris, A. L. (2002). Studying and measuring civility: A framework, trends and scale. </w:t>
      </w:r>
      <w:r w:rsidRPr="00717CCC">
        <w:rPr>
          <w:rFonts w:asciiTheme="minorHAnsi" w:eastAsiaTheme="minorHAnsi" w:hAnsiTheme="minorHAnsi" w:cstheme="minorHAnsi"/>
          <w:i/>
          <w:color w:val="auto"/>
          <w:sz w:val="22"/>
          <w:szCs w:val="22"/>
          <w:shd w:val="clear" w:color="auto" w:fill="FFFFFF"/>
          <w:lang w:val="en-GB"/>
        </w:rPr>
        <w:t>Sociological Inquiry, 72</w:t>
      </w:r>
      <w:r w:rsidRPr="00D14342">
        <w:rPr>
          <w:rFonts w:asciiTheme="minorHAnsi" w:eastAsiaTheme="minorHAnsi" w:hAnsiTheme="minorHAnsi" w:cstheme="minorHAnsi"/>
          <w:color w:val="auto"/>
          <w:sz w:val="22"/>
          <w:szCs w:val="22"/>
          <w:shd w:val="clear" w:color="auto" w:fill="FFFFFF"/>
          <w:lang w:val="en-GB"/>
        </w:rPr>
        <w:t xml:space="preserve">(3), 376-392. </w:t>
      </w:r>
      <w:hyperlink r:id="rId25" w:history="1">
        <w:r w:rsidR="007F414B" w:rsidRPr="007F414B">
          <w:rPr>
            <w:rStyle w:val="Hyperlink"/>
            <w:rFonts w:asciiTheme="minorHAnsi" w:eastAsiaTheme="minorHAnsi" w:hAnsiTheme="minorHAnsi" w:cstheme="minorHAnsi"/>
            <w:sz w:val="22"/>
            <w:szCs w:val="22"/>
            <w:shd w:val="clear" w:color="auto" w:fill="FFFFFF"/>
            <w:lang w:val="en-GB"/>
          </w:rPr>
          <w:t>https://doi.org/10.1111/1475-682X.t01-1-00023</w:t>
        </w:r>
      </w:hyperlink>
    </w:p>
    <w:p w14:paraId="3E4B9255" w14:textId="6B8CD76D"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D14342">
        <w:rPr>
          <w:rFonts w:asciiTheme="minorHAnsi" w:eastAsiaTheme="minorHAnsi" w:hAnsiTheme="minorHAnsi" w:cstheme="minorHAnsi"/>
          <w:color w:val="auto"/>
          <w:sz w:val="22"/>
          <w:szCs w:val="22"/>
          <w:shd w:val="clear" w:color="auto" w:fill="FFFFFF"/>
          <w:lang w:val="en-GB"/>
        </w:rPr>
        <w:t>Forni</w:t>
      </w:r>
      <w:proofErr w:type="spellEnd"/>
      <w:r w:rsidRPr="00D14342">
        <w:rPr>
          <w:rFonts w:asciiTheme="minorHAnsi" w:eastAsiaTheme="minorHAnsi" w:hAnsiTheme="minorHAnsi" w:cstheme="minorHAnsi"/>
          <w:color w:val="auto"/>
          <w:sz w:val="22"/>
          <w:szCs w:val="22"/>
          <w:shd w:val="clear" w:color="auto" w:fill="FFFFFF"/>
          <w:lang w:val="en-GB"/>
        </w:rPr>
        <w:t xml:space="preserve">, P. M. (2002). </w:t>
      </w:r>
      <w:r w:rsidRPr="00B75810">
        <w:rPr>
          <w:rFonts w:asciiTheme="minorHAnsi" w:eastAsiaTheme="minorHAnsi" w:hAnsiTheme="minorHAnsi" w:cstheme="minorHAnsi"/>
          <w:i/>
          <w:color w:val="auto"/>
          <w:sz w:val="22"/>
          <w:szCs w:val="22"/>
          <w:shd w:val="clear" w:color="auto" w:fill="FFFFFF"/>
          <w:lang w:val="en-GB"/>
        </w:rPr>
        <w:t>Choosing civility: The twenty-five rules of considerate conduct</w:t>
      </w:r>
      <w:r w:rsidRPr="00D14342">
        <w:rPr>
          <w:rFonts w:asciiTheme="minorHAnsi" w:eastAsiaTheme="minorHAnsi" w:hAnsiTheme="minorHAnsi" w:cstheme="minorHAnsi"/>
          <w:color w:val="auto"/>
          <w:sz w:val="22"/>
          <w:szCs w:val="22"/>
          <w:shd w:val="clear" w:color="auto" w:fill="FFFFFF"/>
          <w:lang w:val="en-GB"/>
        </w:rPr>
        <w:t xml:space="preserve">. New York: St. Martin’s Press Griffin. </w:t>
      </w:r>
    </w:p>
    <w:p w14:paraId="74399DDE"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D14342">
        <w:rPr>
          <w:rFonts w:asciiTheme="minorHAnsi" w:eastAsiaTheme="minorHAnsi" w:hAnsiTheme="minorHAnsi" w:cstheme="minorHAnsi"/>
          <w:color w:val="auto"/>
          <w:sz w:val="22"/>
          <w:szCs w:val="22"/>
          <w:shd w:val="clear" w:color="auto" w:fill="FFFFFF"/>
          <w:lang w:val="en-GB"/>
        </w:rPr>
        <w:t>Gouldner</w:t>
      </w:r>
      <w:proofErr w:type="spellEnd"/>
      <w:r w:rsidRPr="00D14342">
        <w:rPr>
          <w:rFonts w:asciiTheme="minorHAnsi" w:eastAsiaTheme="minorHAnsi" w:hAnsiTheme="minorHAnsi" w:cstheme="minorHAnsi"/>
          <w:color w:val="auto"/>
          <w:sz w:val="22"/>
          <w:szCs w:val="22"/>
          <w:shd w:val="clear" w:color="auto" w:fill="FFFFFF"/>
          <w:lang w:val="en-GB"/>
        </w:rPr>
        <w:t xml:space="preserve">, A. W. (1960). The norm of reciprocity: A preliminary statement. </w:t>
      </w:r>
      <w:r w:rsidRPr="00B75810">
        <w:rPr>
          <w:rFonts w:asciiTheme="minorHAnsi" w:eastAsiaTheme="minorHAnsi" w:hAnsiTheme="minorHAnsi" w:cstheme="minorHAnsi"/>
          <w:i/>
          <w:color w:val="auto"/>
          <w:sz w:val="22"/>
          <w:szCs w:val="22"/>
          <w:shd w:val="clear" w:color="auto" w:fill="FFFFFF"/>
          <w:lang w:val="en-GB"/>
        </w:rPr>
        <w:t>American Sociological Review, 25</w:t>
      </w:r>
      <w:r w:rsidR="00B75810">
        <w:rPr>
          <w:rFonts w:asciiTheme="minorHAnsi" w:eastAsiaTheme="minorHAnsi" w:hAnsiTheme="minorHAnsi" w:cstheme="minorHAnsi"/>
          <w:color w:val="auto"/>
          <w:sz w:val="22"/>
          <w:szCs w:val="22"/>
          <w:shd w:val="clear" w:color="auto" w:fill="FFFFFF"/>
          <w:lang w:val="en-GB"/>
        </w:rPr>
        <w:t>(2)</w:t>
      </w:r>
      <w:r w:rsidRPr="00D14342">
        <w:rPr>
          <w:rFonts w:asciiTheme="minorHAnsi" w:eastAsiaTheme="minorHAnsi" w:hAnsiTheme="minorHAnsi" w:cstheme="minorHAnsi"/>
          <w:color w:val="auto"/>
          <w:sz w:val="22"/>
          <w:szCs w:val="22"/>
          <w:shd w:val="clear" w:color="auto" w:fill="FFFFFF"/>
          <w:lang w:val="en-GB"/>
        </w:rPr>
        <w:t xml:space="preserve">, 161–178. </w:t>
      </w:r>
    </w:p>
    <w:p w14:paraId="616A496E" w14:textId="15316138"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Grant, A. M. (2013). </w:t>
      </w:r>
      <w:r w:rsidRPr="00B75810">
        <w:rPr>
          <w:rFonts w:asciiTheme="minorHAnsi" w:eastAsiaTheme="minorHAnsi" w:hAnsiTheme="minorHAnsi" w:cstheme="minorHAnsi"/>
          <w:i/>
          <w:color w:val="auto"/>
          <w:sz w:val="22"/>
          <w:szCs w:val="22"/>
          <w:shd w:val="clear" w:color="auto" w:fill="FFFFFF"/>
          <w:lang w:val="en-GB"/>
        </w:rPr>
        <w:t>Give and take: A revolutionary approach to success</w:t>
      </w:r>
      <w:r w:rsidRPr="00D14342">
        <w:rPr>
          <w:rFonts w:asciiTheme="minorHAnsi" w:eastAsiaTheme="minorHAnsi" w:hAnsiTheme="minorHAnsi" w:cstheme="minorHAnsi"/>
          <w:color w:val="auto"/>
          <w:sz w:val="22"/>
          <w:szCs w:val="22"/>
          <w:shd w:val="clear" w:color="auto" w:fill="FFFFFF"/>
          <w:lang w:val="en-GB"/>
        </w:rPr>
        <w:t xml:space="preserve">. New York: Viking Press. </w:t>
      </w:r>
    </w:p>
    <w:p w14:paraId="458FDD7F"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Greenberg, J. (1990). Organizational justice: Yesterday, today, and tomorrow. </w:t>
      </w:r>
      <w:r w:rsidRPr="00B75810">
        <w:rPr>
          <w:rFonts w:asciiTheme="minorHAnsi" w:eastAsiaTheme="minorHAnsi" w:hAnsiTheme="minorHAnsi" w:cstheme="minorHAnsi"/>
          <w:i/>
          <w:color w:val="auto"/>
          <w:sz w:val="22"/>
          <w:szCs w:val="22"/>
          <w:shd w:val="clear" w:color="auto" w:fill="FFFFFF"/>
          <w:lang w:val="en-GB"/>
        </w:rPr>
        <w:t>Journal of management, 16</w:t>
      </w:r>
      <w:r w:rsidRPr="00D14342">
        <w:rPr>
          <w:rFonts w:asciiTheme="minorHAnsi" w:eastAsiaTheme="minorHAnsi" w:hAnsiTheme="minorHAnsi" w:cstheme="minorHAnsi"/>
          <w:color w:val="auto"/>
          <w:sz w:val="22"/>
          <w:szCs w:val="22"/>
          <w:shd w:val="clear" w:color="auto" w:fill="FFFFFF"/>
          <w:lang w:val="en-GB"/>
        </w:rPr>
        <w:t>(2), 399-432.</w:t>
      </w:r>
      <w:r w:rsidR="00B75810" w:rsidRPr="00B75810">
        <w:t xml:space="preserve"> </w:t>
      </w:r>
      <w:hyperlink r:id="rId26" w:history="1">
        <w:r w:rsidR="00B75810" w:rsidRPr="00B75810">
          <w:rPr>
            <w:rStyle w:val="Hyperlink"/>
            <w:rFonts w:asciiTheme="minorHAnsi" w:eastAsiaTheme="minorHAnsi" w:hAnsiTheme="minorHAnsi" w:cstheme="minorHAnsi"/>
            <w:sz w:val="22"/>
            <w:szCs w:val="22"/>
            <w:shd w:val="clear" w:color="auto" w:fill="FFFFFF"/>
            <w:lang w:val="en-GB"/>
          </w:rPr>
          <w:t>https://doi.org/10.1177/014920639001600208</w:t>
        </w:r>
      </w:hyperlink>
    </w:p>
    <w:p w14:paraId="3B31377D" w14:textId="226B551F"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lastRenderedPageBreak/>
        <w:t xml:space="preserve">Griffin, R. W., </w:t>
      </w:r>
      <w:proofErr w:type="spellStart"/>
      <w:r w:rsidRPr="00D14342">
        <w:rPr>
          <w:rFonts w:asciiTheme="minorHAnsi" w:eastAsiaTheme="minorHAnsi" w:hAnsiTheme="minorHAnsi" w:cstheme="minorHAnsi"/>
          <w:color w:val="auto"/>
          <w:sz w:val="22"/>
          <w:szCs w:val="22"/>
          <w:shd w:val="clear" w:color="auto" w:fill="FFFFFF"/>
          <w:lang w:val="en-GB"/>
        </w:rPr>
        <w:t>Stoverink</w:t>
      </w:r>
      <w:proofErr w:type="spellEnd"/>
      <w:r w:rsidRPr="00D14342">
        <w:rPr>
          <w:rFonts w:asciiTheme="minorHAnsi" w:eastAsiaTheme="minorHAnsi" w:hAnsiTheme="minorHAnsi" w:cstheme="minorHAnsi"/>
          <w:color w:val="auto"/>
          <w:sz w:val="22"/>
          <w:szCs w:val="22"/>
          <w:shd w:val="clear" w:color="auto" w:fill="FFFFFF"/>
          <w:lang w:val="en-GB"/>
        </w:rPr>
        <w:t xml:space="preserve">, A. C., &amp; Gardner, R. G. (2012). Negative interpersonal exchanges in teams. In L. </w:t>
      </w:r>
      <w:proofErr w:type="spellStart"/>
      <w:r w:rsidRPr="00D14342">
        <w:rPr>
          <w:rFonts w:asciiTheme="minorHAnsi" w:eastAsiaTheme="minorHAnsi" w:hAnsiTheme="minorHAnsi" w:cstheme="minorHAnsi"/>
          <w:color w:val="auto"/>
          <w:sz w:val="22"/>
          <w:szCs w:val="22"/>
          <w:shd w:val="clear" w:color="auto" w:fill="FFFFFF"/>
          <w:lang w:val="en-GB"/>
        </w:rPr>
        <w:t>Eby</w:t>
      </w:r>
      <w:proofErr w:type="spellEnd"/>
      <w:r w:rsidRPr="00D14342">
        <w:rPr>
          <w:rFonts w:asciiTheme="minorHAnsi" w:eastAsiaTheme="minorHAnsi" w:hAnsiTheme="minorHAnsi" w:cstheme="minorHAnsi"/>
          <w:color w:val="auto"/>
          <w:sz w:val="22"/>
          <w:szCs w:val="22"/>
          <w:shd w:val="clear" w:color="auto" w:fill="FFFFFF"/>
          <w:lang w:val="en-GB"/>
        </w:rPr>
        <w:t xml:space="preserve"> &amp; T. Allen (Eds.), </w:t>
      </w:r>
      <w:r w:rsidRPr="00B75810">
        <w:rPr>
          <w:rFonts w:asciiTheme="minorHAnsi" w:eastAsiaTheme="minorHAnsi" w:hAnsiTheme="minorHAnsi" w:cstheme="minorHAnsi"/>
          <w:i/>
          <w:color w:val="auto"/>
          <w:sz w:val="22"/>
          <w:szCs w:val="22"/>
          <w:shd w:val="clear" w:color="auto" w:fill="FFFFFF"/>
          <w:lang w:val="en-GB"/>
        </w:rPr>
        <w:t xml:space="preserve">Personal relationships: The effect on employee attitudes, </w:t>
      </w:r>
      <w:proofErr w:type="spellStart"/>
      <w:r w:rsidRPr="00B75810">
        <w:rPr>
          <w:rFonts w:asciiTheme="minorHAnsi" w:eastAsiaTheme="minorHAnsi" w:hAnsiTheme="minorHAnsi" w:cstheme="minorHAnsi"/>
          <w:i/>
          <w:color w:val="auto"/>
          <w:sz w:val="22"/>
          <w:szCs w:val="22"/>
          <w:shd w:val="clear" w:color="auto" w:fill="FFFFFF"/>
          <w:lang w:val="en-GB"/>
        </w:rPr>
        <w:t>behavior</w:t>
      </w:r>
      <w:proofErr w:type="spellEnd"/>
      <w:r w:rsidRPr="00B75810">
        <w:rPr>
          <w:rFonts w:asciiTheme="minorHAnsi" w:eastAsiaTheme="minorHAnsi" w:hAnsiTheme="minorHAnsi" w:cstheme="minorHAnsi"/>
          <w:i/>
          <w:color w:val="auto"/>
          <w:sz w:val="22"/>
          <w:szCs w:val="22"/>
          <w:shd w:val="clear" w:color="auto" w:fill="FFFFFF"/>
          <w:lang w:val="en-GB"/>
        </w:rPr>
        <w:t>, and well-being</w:t>
      </w:r>
      <w:r w:rsidRPr="00D14342">
        <w:rPr>
          <w:rFonts w:asciiTheme="minorHAnsi" w:eastAsiaTheme="minorHAnsi" w:hAnsiTheme="minorHAnsi" w:cstheme="minorHAnsi"/>
          <w:color w:val="auto"/>
          <w:sz w:val="22"/>
          <w:szCs w:val="22"/>
          <w:shd w:val="clear" w:color="auto" w:fill="FFFFFF"/>
          <w:lang w:val="en-GB"/>
        </w:rPr>
        <w:t xml:space="preserve"> (pp. 131–156). New York: Routledge. </w:t>
      </w:r>
    </w:p>
    <w:p w14:paraId="6A2A94E4" w14:textId="0AAD4D72"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Hallowell, E. M. (1999). </w:t>
      </w:r>
      <w:r w:rsidRPr="00B75810">
        <w:rPr>
          <w:rFonts w:asciiTheme="minorHAnsi" w:eastAsiaTheme="minorHAnsi" w:hAnsiTheme="minorHAnsi" w:cstheme="minorHAnsi"/>
          <w:i/>
          <w:color w:val="auto"/>
          <w:sz w:val="22"/>
          <w:szCs w:val="22"/>
          <w:shd w:val="clear" w:color="auto" w:fill="FFFFFF"/>
          <w:lang w:val="en-GB"/>
        </w:rPr>
        <w:t>Connect: 12 vital ties that open your heart, lengthen your life, and deepen your soul.</w:t>
      </w:r>
      <w:r w:rsidRPr="00D14342">
        <w:rPr>
          <w:rFonts w:asciiTheme="minorHAnsi" w:eastAsiaTheme="minorHAnsi" w:hAnsiTheme="minorHAnsi" w:cstheme="minorHAnsi"/>
          <w:color w:val="auto"/>
          <w:sz w:val="22"/>
          <w:szCs w:val="22"/>
          <w:shd w:val="clear" w:color="auto" w:fill="FFFFFF"/>
          <w:lang w:val="en-GB"/>
        </w:rPr>
        <w:t xml:space="preserve"> New York: Pocket Books. </w:t>
      </w:r>
    </w:p>
    <w:p w14:paraId="7E9EF0E6"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Harrison, S. G. (2007). </w:t>
      </w:r>
      <w:r w:rsidRPr="00B75810">
        <w:rPr>
          <w:rFonts w:asciiTheme="minorHAnsi" w:eastAsiaTheme="minorHAnsi" w:hAnsiTheme="minorHAnsi" w:cstheme="minorHAnsi"/>
          <w:i/>
          <w:color w:val="auto"/>
          <w:sz w:val="22"/>
          <w:szCs w:val="22"/>
          <w:shd w:val="clear" w:color="auto" w:fill="FFFFFF"/>
          <w:lang w:val="en-GB"/>
        </w:rPr>
        <w:t>The Manager's Book of Decencies: How Small Gestures Build Great Companies</w:t>
      </w:r>
      <w:r w:rsidRPr="00D14342">
        <w:rPr>
          <w:rFonts w:asciiTheme="minorHAnsi" w:eastAsiaTheme="minorHAnsi" w:hAnsiTheme="minorHAnsi" w:cstheme="minorHAnsi"/>
          <w:color w:val="auto"/>
          <w:sz w:val="22"/>
          <w:szCs w:val="22"/>
          <w:shd w:val="clear" w:color="auto" w:fill="FFFFFF"/>
          <w:lang w:val="en-GB"/>
        </w:rPr>
        <w:t>. McGraw Hill Professional.</w:t>
      </w:r>
    </w:p>
    <w:p w14:paraId="328CB459"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Hardesty, D. M., &amp; Bearden, W. O. (2004). The use of expert judges in scale development: Implications for improving face validity of measures of unobservable constructs. </w:t>
      </w:r>
      <w:r w:rsidRPr="00B75810">
        <w:rPr>
          <w:rFonts w:asciiTheme="minorHAnsi" w:eastAsiaTheme="minorHAnsi" w:hAnsiTheme="minorHAnsi" w:cstheme="minorHAnsi"/>
          <w:i/>
          <w:color w:val="auto"/>
          <w:sz w:val="22"/>
          <w:szCs w:val="22"/>
          <w:shd w:val="clear" w:color="auto" w:fill="FFFFFF"/>
          <w:lang w:val="en-GB"/>
        </w:rPr>
        <w:t>Journal of Business Research, 57</w:t>
      </w:r>
      <w:r w:rsidRPr="00614E4F">
        <w:rPr>
          <w:rFonts w:asciiTheme="minorHAnsi" w:eastAsiaTheme="minorHAnsi" w:hAnsiTheme="minorHAnsi" w:cstheme="minorHAnsi"/>
          <w:color w:val="auto"/>
          <w:sz w:val="22"/>
          <w:szCs w:val="22"/>
          <w:shd w:val="clear" w:color="auto" w:fill="FFFFFF"/>
          <w:lang w:val="en-GB"/>
        </w:rPr>
        <w:t xml:space="preserve">(2), 98-107. </w:t>
      </w:r>
      <w:hyperlink r:id="rId27" w:tgtFrame="_blank" w:tooltip="Persistent link using digital object identifier" w:history="1">
        <w:r w:rsidR="00B75810" w:rsidRPr="00B75810">
          <w:rPr>
            <w:rStyle w:val="Hyperlink"/>
            <w:rFonts w:asciiTheme="minorHAnsi" w:eastAsiaTheme="minorHAnsi" w:hAnsiTheme="minorHAnsi" w:cstheme="minorHAnsi"/>
            <w:sz w:val="22"/>
            <w:szCs w:val="22"/>
            <w:shd w:val="clear" w:color="auto" w:fill="FFFFFF"/>
            <w:lang w:val="en-GB"/>
          </w:rPr>
          <w:t>https://doi.org/10.1016/S0148-2963(01)00295-8</w:t>
        </w:r>
      </w:hyperlink>
    </w:p>
    <w:p w14:paraId="5AEF797F"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Heller, A. (1990). </w:t>
      </w:r>
      <w:r w:rsidRPr="00B75810">
        <w:rPr>
          <w:rFonts w:asciiTheme="minorHAnsi" w:eastAsiaTheme="minorHAnsi" w:hAnsiTheme="minorHAnsi" w:cstheme="minorHAnsi"/>
          <w:i/>
          <w:color w:val="auto"/>
          <w:sz w:val="22"/>
          <w:szCs w:val="22"/>
          <w:shd w:val="clear" w:color="auto" w:fill="FFFFFF"/>
          <w:lang w:val="en-GB"/>
        </w:rPr>
        <w:t>A Philosophy of Morals.</w:t>
      </w:r>
      <w:r w:rsidRPr="00614E4F">
        <w:rPr>
          <w:rFonts w:asciiTheme="minorHAnsi" w:eastAsiaTheme="minorHAnsi" w:hAnsiTheme="minorHAnsi" w:cstheme="minorHAnsi"/>
          <w:color w:val="auto"/>
          <w:sz w:val="22"/>
          <w:szCs w:val="22"/>
          <w:shd w:val="clear" w:color="auto" w:fill="FFFFFF"/>
          <w:lang w:val="en-GB"/>
        </w:rPr>
        <w:t xml:space="preserve"> Oxford: Blackwell</w:t>
      </w:r>
    </w:p>
    <w:p w14:paraId="3014DBB3"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950DB3">
        <w:rPr>
          <w:rFonts w:asciiTheme="minorHAnsi" w:eastAsiaTheme="minorHAnsi" w:hAnsiTheme="minorHAnsi" w:cstheme="minorHAnsi"/>
          <w:color w:val="auto"/>
          <w:sz w:val="22"/>
          <w:szCs w:val="22"/>
          <w:shd w:val="clear" w:color="auto" w:fill="FFFFFF"/>
          <w:lang w:val="de-DE"/>
        </w:rPr>
        <w:t xml:space="preserve">Herzberg, F., </w:t>
      </w:r>
      <w:proofErr w:type="spellStart"/>
      <w:r w:rsidRPr="00950DB3">
        <w:rPr>
          <w:rFonts w:asciiTheme="minorHAnsi" w:eastAsiaTheme="minorHAnsi" w:hAnsiTheme="minorHAnsi" w:cstheme="minorHAnsi"/>
          <w:color w:val="auto"/>
          <w:sz w:val="22"/>
          <w:szCs w:val="22"/>
          <w:shd w:val="clear" w:color="auto" w:fill="FFFFFF"/>
          <w:lang w:val="de-DE"/>
        </w:rPr>
        <w:t>Mausner</w:t>
      </w:r>
      <w:proofErr w:type="spellEnd"/>
      <w:r w:rsidRPr="00950DB3">
        <w:rPr>
          <w:rFonts w:asciiTheme="minorHAnsi" w:eastAsiaTheme="minorHAnsi" w:hAnsiTheme="minorHAnsi" w:cstheme="minorHAnsi"/>
          <w:color w:val="auto"/>
          <w:sz w:val="22"/>
          <w:szCs w:val="22"/>
          <w:shd w:val="clear" w:color="auto" w:fill="FFFFFF"/>
          <w:lang w:val="de-DE"/>
        </w:rPr>
        <w:t xml:space="preserve">, B., &amp; </w:t>
      </w:r>
      <w:proofErr w:type="spellStart"/>
      <w:r w:rsidRPr="00950DB3">
        <w:rPr>
          <w:rFonts w:asciiTheme="minorHAnsi" w:eastAsiaTheme="minorHAnsi" w:hAnsiTheme="minorHAnsi" w:cstheme="minorHAnsi"/>
          <w:color w:val="auto"/>
          <w:sz w:val="22"/>
          <w:szCs w:val="22"/>
          <w:shd w:val="clear" w:color="auto" w:fill="FFFFFF"/>
          <w:lang w:val="de-DE"/>
        </w:rPr>
        <w:t>Snyderman</w:t>
      </w:r>
      <w:proofErr w:type="spellEnd"/>
      <w:r w:rsidRPr="00950DB3">
        <w:rPr>
          <w:rFonts w:asciiTheme="minorHAnsi" w:eastAsiaTheme="minorHAnsi" w:hAnsiTheme="minorHAnsi" w:cstheme="minorHAnsi"/>
          <w:color w:val="auto"/>
          <w:sz w:val="22"/>
          <w:szCs w:val="22"/>
          <w:shd w:val="clear" w:color="auto" w:fill="FFFFFF"/>
          <w:lang w:val="de-DE"/>
        </w:rPr>
        <w:t xml:space="preserve">, B. B. (1959). </w:t>
      </w:r>
      <w:r w:rsidRPr="00B75810">
        <w:rPr>
          <w:rFonts w:asciiTheme="minorHAnsi" w:eastAsiaTheme="minorHAnsi" w:hAnsiTheme="minorHAnsi" w:cstheme="minorHAnsi"/>
          <w:i/>
          <w:color w:val="auto"/>
          <w:sz w:val="22"/>
          <w:szCs w:val="22"/>
          <w:shd w:val="clear" w:color="auto" w:fill="FFFFFF"/>
          <w:lang w:val="en-GB"/>
        </w:rPr>
        <w:t>The motivation to work</w:t>
      </w:r>
      <w:r w:rsidRPr="00D14342">
        <w:rPr>
          <w:rFonts w:asciiTheme="minorHAnsi" w:eastAsiaTheme="minorHAnsi" w:hAnsiTheme="minorHAnsi" w:cstheme="minorHAnsi"/>
          <w:color w:val="auto"/>
          <w:sz w:val="22"/>
          <w:szCs w:val="22"/>
          <w:shd w:val="clear" w:color="auto" w:fill="FFFFFF"/>
          <w:lang w:val="en-GB"/>
        </w:rPr>
        <w:t xml:space="preserve">. New York: John Wiley. </w:t>
      </w:r>
    </w:p>
    <w:p w14:paraId="2B3D1E59"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D14342">
        <w:rPr>
          <w:rFonts w:asciiTheme="minorHAnsi" w:eastAsiaTheme="minorHAnsi" w:hAnsiTheme="minorHAnsi" w:cstheme="minorHAnsi"/>
          <w:color w:val="auto"/>
          <w:sz w:val="22"/>
          <w:szCs w:val="22"/>
          <w:shd w:val="clear" w:color="auto" w:fill="FFFFFF"/>
          <w:lang w:val="en-GB"/>
        </w:rPr>
        <w:t>Hinkin</w:t>
      </w:r>
      <w:proofErr w:type="spellEnd"/>
      <w:r w:rsidRPr="00D14342">
        <w:rPr>
          <w:rFonts w:asciiTheme="minorHAnsi" w:eastAsiaTheme="minorHAnsi" w:hAnsiTheme="minorHAnsi" w:cstheme="minorHAnsi"/>
          <w:color w:val="auto"/>
          <w:sz w:val="22"/>
          <w:szCs w:val="22"/>
          <w:shd w:val="clear" w:color="auto" w:fill="FFFFFF"/>
          <w:lang w:val="en-GB"/>
        </w:rPr>
        <w:t>, T. R. (1995). A review of scale development practices in the study of organizations. </w:t>
      </w:r>
      <w:r w:rsidRPr="00B75810">
        <w:rPr>
          <w:rFonts w:asciiTheme="minorHAnsi" w:eastAsiaTheme="minorHAnsi" w:hAnsiTheme="minorHAnsi" w:cstheme="minorHAnsi"/>
          <w:i/>
          <w:color w:val="auto"/>
          <w:sz w:val="22"/>
          <w:szCs w:val="22"/>
          <w:shd w:val="clear" w:color="auto" w:fill="FFFFFF"/>
          <w:lang w:val="en-GB"/>
        </w:rPr>
        <w:t>Journal of Management, 21</w:t>
      </w:r>
      <w:r w:rsidRPr="00D14342">
        <w:rPr>
          <w:rFonts w:asciiTheme="minorHAnsi" w:eastAsiaTheme="minorHAnsi" w:hAnsiTheme="minorHAnsi" w:cstheme="minorHAnsi"/>
          <w:color w:val="auto"/>
          <w:sz w:val="22"/>
          <w:szCs w:val="22"/>
          <w:shd w:val="clear" w:color="auto" w:fill="FFFFFF"/>
          <w:lang w:val="en-GB"/>
        </w:rPr>
        <w:t>(5), 967-988.</w:t>
      </w:r>
      <w:r w:rsidR="00B75810" w:rsidRPr="00B75810">
        <w:t xml:space="preserve"> </w:t>
      </w:r>
      <w:hyperlink r:id="rId28" w:tgtFrame="_blank" w:tooltip="Persistent link using digital object identifier" w:history="1">
        <w:r w:rsidR="00B75810" w:rsidRPr="00B75810">
          <w:rPr>
            <w:rStyle w:val="Hyperlink"/>
            <w:rFonts w:asciiTheme="minorHAnsi" w:eastAsiaTheme="minorHAnsi" w:hAnsiTheme="minorHAnsi" w:cstheme="minorHAnsi"/>
            <w:sz w:val="22"/>
            <w:szCs w:val="22"/>
            <w:shd w:val="clear" w:color="auto" w:fill="FFFFFF"/>
            <w:lang w:val="en-GB"/>
          </w:rPr>
          <w:t>https://doi.org/10.1016/0149-2063(95)90050-0</w:t>
        </w:r>
      </w:hyperlink>
    </w:p>
    <w:p w14:paraId="62C1F846" w14:textId="3580D752"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950DB3">
        <w:rPr>
          <w:rFonts w:asciiTheme="minorHAnsi" w:eastAsiaTheme="minorHAnsi" w:hAnsiTheme="minorHAnsi" w:cstheme="minorHAnsi"/>
          <w:color w:val="auto"/>
          <w:sz w:val="22"/>
          <w:szCs w:val="22"/>
          <w:shd w:val="clear" w:color="auto" w:fill="FFFFFF"/>
        </w:rPr>
        <w:t>Hutz, C</w:t>
      </w:r>
      <w:r w:rsidR="00D54663"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S</w:t>
      </w:r>
      <w:r w:rsidR="00D54663"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 Bandeira, D</w:t>
      </w:r>
      <w:r w:rsidR="00D54663"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R</w:t>
      </w:r>
      <w:r w:rsidR="00D54663"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 xml:space="preserve">, &amp; </w:t>
      </w:r>
      <w:proofErr w:type="spellStart"/>
      <w:r w:rsidRPr="00950DB3">
        <w:rPr>
          <w:rFonts w:asciiTheme="minorHAnsi" w:eastAsiaTheme="minorHAnsi" w:hAnsiTheme="minorHAnsi" w:cstheme="minorHAnsi"/>
          <w:color w:val="auto"/>
          <w:sz w:val="22"/>
          <w:szCs w:val="22"/>
          <w:shd w:val="clear" w:color="auto" w:fill="FFFFFF"/>
        </w:rPr>
        <w:t>Trentini</w:t>
      </w:r>
      <w:proofErr w:type="spellEnd"/>
      <w:r w:rsidRPr="00950DB3">
        <w:rPr>
          <w:rFonts w:asciiTheme="minorHAnsi" w:eastAsiaTheme="minorHAnsi" w:hAnsiTheme="minorHAnsi" w:cstheme="minorHAnsi"/>
          <w:color w:val="auto"/>
          <w:sz w:val="22"/>
          <w:szCs w:val="22"/>
          <w:shd w:val="clear" w:color="auto" w:fill="FFFFFF"/>
        </w:rPr>
        <w:t>, C</w:t>
      </w:r>
      <w:r w:rsidR="00D54663"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 xml:space="preserve">M. </w:t>
      </w:r>
      <w:r w:rsidRPr="00D14342">
        <w:rPr>
          <w:rFonts w:asciiTheme="minorHAnsi" w:eastAsiaTheme="minorHAnsi" w:hAnsiTheme="minorHAnsi" w:cstheme="minorHAnsi"/>
          <w:color w:val="auto"/>
          <w:sz w:val="22"/>
          <w:szCs w:val="22"/>
          <w:shd w:val="clear" w:color="auto" w:fill="FFFFFF"/>
          <w:lang w:val="en-GB"/>
        </w:rPr>
        <w:t xml:space="preserve">(2015). </w:t>
      </w:r>
      <w:proofErr w:type="spellStart"/>
      <w:r w:rsidRPr="00B75810">
        <w:rPr>
          <w:rFonts w:asciiTheme="minorHAnsi" w:eastAsiaTheme="minorHAnsi" w:hAnsiTheme="minorHAnsi" w:cstheme="minorHAnsi"/>
          <w:i/>
          <w:color w:val="auto"/>
          <w:sz w:val="22"/>
          <w:szCs w:val="22"/>
          <w:shd w:val="clear" w:color="auto" w:fill="FFFFFF"/>
          <w:lang w:val="en-GB"/>
        </w:rPr>
        <w:t>Psicometria</w:t>
      </w:r>
      <w:proofErr w:type="spellEnd"/>
      <w:r w:rsidRPr="00D14342">
        <w:rPr>
          <w:rFonts w:asciiTheme="minorHAnsi" w:eastAsiaTheme="minorHAnsi" w:hAnsiTheme="minorHAnsi" w:cstheme="minorHAnsi"/>
          <w:color w:val="auto"/>
          <w:sz w:val="22"/>
          <w:szCs w:val="22"/>
          <w:shd w:val="clear" w:color="auto" w:fill="FFFFFF"/>
          <w:lang w:val="en-GB"/>
        </w:rPr>
        <w:t>. Porto Alegre</w:t>
      </w:r>
      <w:r w:rsidR="00B75810">
        <w:rPr>
          <w:rFonts w:asciiTheme="minorHAnsi" w:eastAsiaTheme="minorHAnsi" w:hAnsiTheme="minorHAnsi" w:cstheme="minorHAnsi"/>
          <w:color w:val="auto"/>
          <w:sz w:val="22"/>
          <w:szCs w:val="22"/>
          <w:shd w:val="clear" w:color="auto" w:fill="FFFFFF"/>
          <w:lang w:val="en-GB"/>
        </w:rPr>
        <w:t>:</w:t>
      </w:r>
      <w:r w:rsidRPr="00D14342">
        <w:rPr>
          <w:rFonts w:asciiTheme="minorHAnsi" w:eastAsiaTheme="minorHAnsi" w:hAnsiTheme="minorHAnsi" w:cstheme="minorHAnsi"/>
          <w:color w:val="auto"/>
          <w:sz w:val="22"/>
          <w:szCs w:val="22"/>
          <w:shd w:val="clear" w:color="auto" w:fill="FFFFFF"/>
          <w:lang w:val="en-GB"/>
        </w:rPr>
        <w:t xml:space="preserve"> </w:t>
      </w:r>
      <w:proofErr w:type="spellStart"/>
      <w:r w:rsidRPr="00D14342">
        <w:rPr>
          <w:rFonts w:asciiTheme="minorHAnsi" w:eastAsiaTheme="minorHAnsi" w:hAnsiTheme="minorHAnsi" w:cstheme="minorHAnsi"/>
          <w:color w:val="auto"/>
          <w:sz w:val="22"/>
          <w:szCs w:val="22"/>
          <w:shd w:val="clear" w:color="auto" w:fill="FFFFFF"/>
          <w:lang w:val="en-GB"/>
        </w:rPr>
        <w:t>Artmed</w:t>
      </w:r>
      <w:proofErr w:type="spellEnd"/>
      <w:r w:rsidRPr="00D14342">
        <w:rPr>
          <w:rFonts w:asciiTheme="minorHAnsi" w:eastAsiaTheme="minorHAnsi" w:hAnsiTheme="minorHAnsi" w:cstheme="minorHAnsi"/>
          <w:color w:val="auto"/>
          <w:sz w:val="22"/>
          <w:szCs w:val="22"/>
          <w:shd w:val="clear" w:color="auto" w:fill="FFFFFF"/>
          <w:lang w:val="en-GB"/>
        </w:rPr>
        <w:t xml:space="preserve"> </w:t>
      </w:r>
    </w:p>
    <w:p w14:paraId="465E7B42"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Judge, T. A., Livingston, B. A., &amp; Hurst, C. (2012). Do nice guys—and gals—really finish last? The joint effects of sex and agreeableness on income. </w:t>
      </w:r>
      <w:r w:rsidRPr="00B75810">
        <w:rPr>
          <w:rFonts w:asciiTheme="minorHAnsi" w:eastAsiaTheme="minorHAnsi" w:hAnsiTheme="minorHAnsi" w:cstheme="minorHAnsi"/>
          <w:i/>
          <w:color w:val="auto"/>
          <w:sz w:val="22"/>
          <w:szCs w:val="22"/>
          <w:shd w:val="clear" w:color="auto" w:fill="FFFFFF"/>
          <w:lang w:val="en-GB"/>
        </w:rPr>
        <w:t>Journal of Personality and Social Psychology, 102</w:t>
      </w:r>
      <w:r w:rsidRPr="00D14342">
        <w:rPr>
          <w:rFonts w:asciiTheme="minorHAnsi" w:eastAsiaTheme="minorHAnsi" w:hAnsiTheme="minorHAnsi" w:cstheme="minorHAnsi"/>
          <w:color w:val="auto"/>
          <w:sz w:val="22"/>
          <w:szCs w:val="22"/>
          <w:shd w:val="clear" w:color="auto" w:fill="FFFFFF"/>
          <w:lang w:val="en-GB"/>
        </w:rPr>
        <w:t>, 390–407.</w:t>
      </w:r>
      <w:r w:rsidR="00B75810" w:rsidRPr="00B75810">
        <w:t xml:space="preserve"> </w:t>
      </w:r>
      <w:hyperlink r:id="rId29" w:history="1">
        <w:r w:rsidR="00B75810" w:rsidRPr="00B75810">
          <w:rPr>
            <w:rStyle w:val="Hyperlink"/>
            <w:rFonts w:asciiTheme="minorHAnsi" w:eastAsiaTheme="minorHAnsi" w:hAnsiTheme="minorHAnsi" w:cstheme="minorHAnsi"/>
            <w:sz w:val="22"/>
            <w:szCs w:val="22"/>
            <w:shd w:val="clear" w:color="auto" w:fill="FFFFFF"/>
            <w:lang w:val="en-GB"/>
          </w:rPr>
          <w:t>https://doi.org/10.1037/a0026021</w:t>
        </w:r>
      </w:hyperlink>
    </w:p>
    <w:p w14:paraId="31AB670C"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Kimbrough, R.B</w:t>
      </w:r>
      <w:r w:rsidR="00D54663">
        <w:rPr>
          <w:rFonts w:asciiTheme="minorHAnsi" w:eastAsiaTheme="minorHAnsi" w:hAnsiTheme="minorHAnsi" w:cstheme="minorHAns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&amp; Burkett, C.W. (1990).</w:t>
      </w:r>
      <w:r w:rsidRPr="00166D9B">
        <w:rPr>
          <w:rFonts w:asciiTheme="minorHAnsi" w:eastAsiaTheme="minorHAnsi" w:hAnsiTheme="minorHAnsi" w:cstheme="minorHAnsi"/>
          <w:i/>
          <w:color w:val="auto"/>
          <w:sz w:val="22"/>
          <w:szCs w:val="22"/>
          <w:shd w:val="clear" w:color="auto" w:fill="FFFFFF"/>
          <w:lang w:val="en-GB"/>
        </w:rPr>
        <w:t>The Principalship: Concepts and Practices.</w:t>
      </w:r>
      <w:r w:rsidRPr="00614E4F">
        <w:rPr>
          <w:rFonts w:asciiTheme="minorHAnsi" w:eastAsiaTheme="minorHAnsi" w:hAnsiTheme="minorHAnsi" w:cstheme="minorHAnsi"/>
          <w:color w:val="auto"/>
          <w:sz w:val="22"/>
          <w:szCs w:val="22"/>
          <w:shd w:val="clear" w:color="auto" w:fill="FFFFFF"/>
          <w:lang w:val="en-GB"/>
        </w:rPr>
        <w:t xml:space="preserve"> </w:t>
      </w:r>
      <w:r w:rsidR="00B75810" w:rsidRPr="00166D9B">
        <w:rPr>
          <w:rFonts w:asciiTheme="minorHAnsi" w:eastAsiaTheme="minorHAnsi" w:hAnsiTheme="minorHAnsi" w:cstheme="minorHAnsi"/>
          <w:color w:val="auto"/>
          <w:sz w:val="22"/>
          <w:szCs w:val="22"/>
          <w:shd w:val="clear" w:color="auto" w:fill="FFFFFF"/>
          <w:lang w:val="en-GB"/>
        </w:rPr>
        <w:t>Englewood Cliffs</w:t>
      </w:r>
      <w:r w:rsidR="00166D9B">
        <w:rPr>
          <w:rFonts w:asciiTheme="minorHAnsi" w:eastAsiaTheme="minorHAnsi" w:hAnsiTheme="minorHAnsi" w:cstheme="minorHAns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Prentice Hall.</w:t>
      </w:r>
    </w:p>
    <w:p w14:paraId="179D098F"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54663">
        <w:rPr>
          <w:rFonts w:asciiTheme="minorHAnsi" w:eastAsiaTheme="minorHAnsi" w:hAnsiTheme="minorHAnsi" w:cstheme="minorHAnsi"/>
          <w:color w:val="auto"/>
          <w:sz w:val="22"/>
          <w:szCs w:val="22"/>
          <w:shd w:val="clear" w:color="auto" w:fill="FFFFFF"/>
        </w:rPr>
        <w:t xml:space="preserve">Kouzes, J. M., &amp; Posner, B. (2011). </w:t>
      </w:r>
      <w:r w:rsidRPr="00166D9B">
        <w:rPr>
          <w:rFonts w:asciiTheme="minorHAnsi" w:eastAsiaTheme="minorHAnsi" w:hAnsiTheme="minorHAnsi" w:cstheme="minorHAnsi"/>
          <w:i/>
          <w:color w:val="auto"/>
          <w:sz w:val="22"/>
          <w:szCs w:val="22"/>
          <w:shd w:val="clear" w:color="auto" w:fill="FFFFFF"/>
          <w:lang w:val="en-GB"/>
        </w:rPr>
        <w:t>Credibility: How leaders gain an</w:t>
      </w:r>
      <w:r w:rsidR="00166D9B" w:rsidRPr="00166D9B">
        <w:rPr>
          <w:rFonts w:asciiTheme="minorHAnsi" w:eastAsiaTheme="minorHAnsi" w:hAnsiTheme="minorHAnsi" w:cstheme="minorHAnsi"/>
          <w:i/>
          <w:color w:val="auto"/>
          <w:sz w:val="22"/>
          <w:szCs w:val="22"/>
          <w:shd w:val="clear" w:color="auto" w:fill="FFFFFF"/>
          <w:lang w:val="en-GB"/>
        </w:rPr>
        <w:t>d lose it, why people demand it, 2</w:t>
      </w:r>
      <w:r w:rsidR="00166D9B" w:rsidRPr="00166D9B">
        <w:rPr>
          <w:rFonts w:asciiTheme="minorHAnsi" w:eastAsiaTheme="minorHAnsi" w:hAnsiTheme="minorHAnsi" w:cstheme="minorHAnsi"/>
          <w:i/>
          <w:color w:val="auto"/>
          <w:sz w:val="22"/>
          <w:szCs w:val="22"/>
          <w:shd w:val="clear" w:color="auto" w:fill="FFFFFF"/>
          <w:vertAlign w:val="superscript"/>
          <w:lang w:val="en-GB"/>
        </w:rPr>
        <w:t>nd</w:t>
      </w:r>
      <w:r w:rsidR="00166D9B" w:rsidRPr="00166D9B">
        <w:rPr>
          <w:rFonts w:asciiTheme="minorHAnsi" w:eastAsiaTheme="minorHAnsi" w:hAnsiTheme="minorHAnsi" w:cstheme="minorHAnsi"/>
          <w:i/>
          <w:color w:val="auto"/>
          <w:sz w:val="22"/>
          <w:szCs w:val="22"/>
          <w:shd w:val="clear" w:color="auto" w:fill="FFFFFF"/>
          <w:lang w:val="en-GB"/>
        </w:rPr>
        <w:t xml:space="preserve"> ed</w:t>
      </w:r>
      <w:r w:rsidRPr="00166D9B">
        <w:rPr>
          <w:rFonts w:asciiTheme="minorHAnsi" w:eastAsiaTheme="minorHAnsi" w:hAnsiTheme="minorHAnsi" w:cstheme="minorHAnsi"/>
          <w:i/>
          <w:color w:val="auto"/>
          <w:sz w:val="22"/>
          <w:szCs w:val="22"/>
          <w:shd w:val="clear" w:color="auto" w:fill="FFFFFF"/>
          <w:lang w:val="en-GB"/>
        </w:rPr>
        <w:t>.</w:t>
      </w:r>
      <w:r w:rsidRPr="00D14342">
        <w:rPr>
          <w:rFonts w:asciiTheme="minorHAnsi" w:eastAsiaTheme="minorHAnsi" w:hAnsiTheme="minorHAnsi" w:cstheme="minorHAnsi"/>
          <w:color w:val="auto"/>
          <w:sz w:val="22"/>
          <w:szCs w:val="22"/>
          <w:shd w:val="clear" w:color="auto" w:fill="FFFFFF"/>
          <w:lang w:val="en-GB"/>
        </w:rPr>
        <w:t xml:space="preserve"> San Francisco: Jossey-Bass.</w:t>
      </w:r>
    </w:p>
    <w:p w14:paraId="7E847063" w14:textId="65BBA8F0"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Lawler, E. J. (2001). An affect theory of social exchange.</w:t>
      </w:r>
      <w:r w:rsidRPr="00166D9B">
        <w:rPr>
          <w:rFonts w:asciiTheme="minorHAnsi" w:eastAsiaTheme="minorHAnsi" w:hAnsiTheme="minorHAnsi" w:cstheme="minorHAnsi"/>
          <w:i/>
          <w:color w:val="auto"/>
          <w:sz w:val="22"/>
          <w:szCs w:val="22"/>
          <w:shd w:val="clear" w:color="auto" w:fill="FFFFFF"/>
          <w:lang w:val="en-GB"/>
        </w:rPr>
        <w:t xml:space="preserve"> American Journal of Sociology, 107</w:t>
      </w:r>
      <w:r w:rsidR="00166D9B">
        <w:rPr>
          <w:rFonts w:asciiTheme="minorHAnsi" w:eastAsiaTheme="minorHAnsi" w:hAnsiTheme="minorHAnsi" w:cstheme="minorHAnsi"/>
          <w:color w:val="auto"/>
          <w:sz w:val="22"/>
          <w:szCs w:val="22"/>
          <w:shd w:val="clear" w:color="auto" w:fill="FFFFFF"/>
          <w:lang w:val="en-GB"/>
        </w:rPr>
        <w:t>(2)</w:t>
      </w:r>
      <w:r w:rsidRPr="00D14342">
        <w:rPr>
          <w:rFonts w:asciiTheme="minorHAnsi" w:eastAsiaTheme="minorHAnsi" w:hAnsiTheme="minorHAnsi" w:cstheme="minorHAnsi"/>
          <w:color w:val="auto"/>
          <w:sz w:val="22"/>
          <w:szCs w:val="22"/>
          <w:shd w:val="clear" w:color="auto" w:fill="FFFFFF"/>
          <w:lang w:val="en-GB"/>
        </w:rPr>
        <w:t>, 321–352</w:t>
      </w:r>
      <w:r w:rsidR="00166D9B">
        <w:rPr>
          <w:rFonts w:asciiTheme="minorHAnsi" w:eastAsiaTheme="minorHAnsi" w:hAnsiTheme="minorHAnsi" w:cstheme="minorHAnsi"/>
          <w:color w:val="auto"/>
          <w:sz w:val="22"/>
          <w:szCs w:val="22"/>
          <w:shd w:val="clear" w:color="auto" w:fill="FFFFFF"/>
          <w:lang w:val="en-GB"/>
        </w:rPr>
        <w:t xml:space="preserve">. </w:t>
      </w:r>
      <w:hyperlink r:id="rId30" w:history="1">
        <w:r w:rsidR="00166D9B" w:rsidRPr="00166D9B">
          <w:rPr>
            <w:rStyle w:val="Hyperlink"/>
            <w:rFonts w:asciiTheme="minorHAnsi" w:eastAsiaTheme="minorHAnsi" w:hAnsiTheme="minorHAnsi" w:cstheme="minorHAnsi"/>
            <w:sz w:val="22"/>
            <w:szCs w:val="22"/>
            <w:shd w:val="clear" w:color="auto" w:fill="FFFFFF"/>
            <w:lang w:val="en-GB"/>
          </w:rPr>
          <w:t>https://doi.org/10.1086/324071</w:t>
        </w:r>
      </w:hyperlink>
    </w:p>
    <w:p w14:paraId="39D88412" w14:textId="77777777" w:rsidR="00166D9B" w:rsidRDefault="00A80775" w:rsidP="00166D9B">
      <w:pPr>
        <w:widowControl/>
        <w:spacing w:line="480" w:lineRule="auto"/>
        <w:ind w:left="708" w:hanging="708"/>
        <w:rPr>
          <w:color w:val="auto"/>
          <w:lang w:val="hr-HR"/>
        </w:rPr>
      </w:pPr>
      <w:proofErr w:type="spellStart"/>
      <w:r w:rsidRPr="00614E4F">
        <w:rPr>
          <w:rFonts w:asciiTheme="minorHAnsi" w:eastAsiaTheme="minorHAnsi" w:hAnsiTheme="minorHAnsi" w:cstheme="minorHAnsi"/>
          <w:color w:val="auto"/>
          <w:sz w:val="22"/>
          <w:szCs w:val="22"/>
          <w:shd w:val="clear" w:color="auto" w:fill="FFFFFF"/>
          <w:lang w:val="en-GB"/>
        </w:rPr>
        <w:t>Lawshe</w:t>
      </w:r>
      <w:proofErr w:type="spellEnd"/>
      <w:r w:rsidRPr="00614E4F">
        <w:rPr>
          <w:rFonts w:asciiTheme="minorHAnsi" w:eastAsiaTheme="minorHAnsi" w:hAnsiTheme="minorHAnsi" w:cstheme="minorHAnsi"/>
          <w:color w:val="auto"/>
          <w:sz w:val="22"/>
          <w:szCs w:val="22"/>
          <w:shd w:val="clear" w:color="auto" w:fill="FFFFFF"/>
          <w:lang w:val="en-GB"/>
        </w:rPr>
        <w:t>, C. H. (1975). A quantitative approach to content validity. </w:t>
      </w:r>
      <w:r w:rsidRPr="00166D9B">
        <w:rPr>
          <w:rFonts w:asciiTheme="minorHAnsi" w:eastAsiaTheme="minorHAnsi" w:hAnsiTheme="minorHAnsi" w:cstheme="minorHAnsi"/>
          <w:i/>
          <w:color w:val="auto"/>
          <w:sz w:val="22"/>
          <w:szCs w:val="22"/>
          <w:shd w:val="clear" w:color="auto" w:fill="FFFFFF"/>
          <w:lang w:val="en-GB"/>
        </w:rPr>
        <w:t>Personnel Psychology, 28</w:t>
      </w:r>
      <w:r w:rsidRPr="00614E4F">
        <w:rPr>
          <w:rFonts w:asciiTheme="minorHAnsi" w:eastAsiaTheme="minorHAnsi" w:hAnsiTheme="minorHAnsi" w:cstheme="minorHAnsi"/>
          <w:color w:val="auto"/>
          <w:sz w:val="22"/>
          <w:szCs w:val="22"/>
          <w:shd w:val="clear" w:color="auto" w:fill="FFFFFF"/>
          <w:lang w:val="en-GB"/>
        </w:rPr>
        <w:t>(4), 563-575.</w:t>
      </w:r>
      <w:r w:rsidR="00166D9B" w:rsidRPr="00166D9B">
        <w:t xml:space="preserve"> </w:t>
      </w:r>
      <w:hyperlink r:id="rId31" w:history="1">
        <w:r w:rsidR="00166D9B" w:rsidRPr="00166D9B">
          <w:rPr>
            <w:rStyle w:val="Hyperlink"/>
            <w:rFonts w:asciiTheme="minorHAnsi" w:eastAsiaTheme="minorHAnsi" w:hAnsiTheme="minorHAnsi" w:cstheme="minorHAnsi"/>
            <w:sz w:val="22"/>
            <w:szCs w:val="22"/>
            <w:shd w:val="clear" w:color="auto" w:fill="FFFFFF"/>
            <w:lang w:val="en-GB"/>
          </w:rPr>
          <w:t>https://doi.org/10.1111/j.1744-6570.1975.tb01393.x</w:t>
        </w:r>
      </w:hyperlink>
    </w:p>
    <w:p w14:paraId="424F74FD"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166D9B">
        <w:rPr>
          <w:rFonts w:asciiTheme="minorHAnsi" w:eastAsiaTheme="minorHAnsi" w:hAnsiTheme="minorHAnsi" w:cstheme="minorHAnsi"/>
          <w:color w:val="auto"/>
          <w:sz w:val="22"/>
          <w:szCs w:val="22"/>
          <w:shd w:val="clear" w:color="auto" w:fill="FFFFFF"/>
        </w:rPr>
        <w:lastRenderedPageBreak/>
        <w:t xml:space="preserve">Leiter, M. P., </w:t>
      </w:r>
      <w:proofErr w:type="spellStart"/>
      <w:r w:rsidRPr="00166D9B">
        <w:rPr>
          <w:rFonts w:asciiTheme="minorHAnsi" w:eastAsiaTheme="minorHAnsi" w:hAnsiTheme="minorHAnsi" w:cstheme="minorHAnsi"/>
          <w:color w:val="auto"/>
          <w:sz w:val="22"/>
          <w:szCs w:val="22"/>
          <w:shd w:val="clear" w:color="auto" w:fill="FFFFFF"/>
        </w:rPr>
        <w:t>Laschinger</w:t>
      </w:r>
      <w:proofErr w:type="spellEnd"/>
      <w:r w:rsidRPr="00166D9B">
        <w:rPr>
          <w:rFonts w:asciiTheme="minorHAnsi" w:eastAsiaTheme="minorHAnsi" w:hAnsiTheme="minorHAnsi" w:cstheme="minorHAnsi"/>
          <w:color w:val="auto"/>
          <w:sz w:val="22"/>
          <w:szCs w:val="22"/>
          <w:shd w:val="clear" w:color="auto" w:fill="FFFFFF"/>
        </w:rPr>
        <w:t xml:space="preserve">, H. K. S., Day, A., &amp; </w:t>
      </w:r>
      <w:proofErr w:type="spellStart"/>
      <w:r w:rsidRPr="00166D9B">
        <w:rPr>
          <w:rFonts w:asciiTheme="minorHAnsi" w:eastAsiaTheme="minorHAnsi" w:hAnsiTheme="minorHAnsi" w:cstheme="minorHAnsi"/>
          <w:color w:val="auto"/>
          <w:sz w:val="22"/>
          <w:szCs w:val="22"/>
          <w:shd w:val="clear" w:color="auto" w:fill="FFFFFF"/>
        </w:rPr>
        <w:t>Oore</w:t>
      </w:r>
      <w:proofErr w:type="spellEnd"/>
      <w:r w:rsidRPr="00166D9B">
        <w:rPr>
          <w:rFonts w:asciiTheme="minorHAnsi" w:eastAsiaTheme="minorHAnsi" w:hAnsiTheme="minorHAnsi" w:cstheme="minorHAnsi"/>
          <w:color w:val="auto"/>
          <w:sz w:val="22"/>
          <w:szCs w:val="22"/>
          <w:shd w:val="clear" w:color="auto" w:fill="FFFFFF"/>
        </w:rPr>
        <w:t xml:space="preserve">, D. G. (2011). </w:t>
      </w:r>
      <w:r w:rsidRPr="00D14342">
        <w:rPr>
          <w:rFonts w:asciiTheme="minorHAnsi" w:eastAsiaTheme="minorHAnsi" w:hAnsiTheme="minorHAnsi" w:cstheme="minorHAnsi"/>
          <w:color w:val="auto"/>
          <w:sz w:val="22"/>
          <w:szCs w:val="22"/>
          <w:shd w:val="clear" w:color="auto" w:fill="FFFFFF"/>
          <w:lang w:val="en-GB"/>
        </w:rPr>
        <w:t xml:space="preserve">The impact of civility interventions on employee social </w:t>
      </w:r>
      <w:proofErr w:type="spellStart"/>
      <w:r w:rsidRPr="00D14342">
        <w:rPr>
          <w:rFonts w:asciiTheme="minorHAnsi" w:eastAsiaTheme="minorHAnsi" w:hAnsiTheme="minorHAnsi" w:cstheme="minorHAnsi"/>
          <w:color w:val="auto"/>
          <w:sz w:val="22"/>
          <w:szCs w:val="22"/>
          <w:shd w:val="clear" w:color="auto" w:fill="FFFFFF"/>
          <w:lang w:val="en-GB"/>
        </w:rPr>
        <w:t>behavior</w:t>
      </w:r>
      <w:proofErr w:type="spellEnd"/>
      <w:r w:rsidRPr="00D14342">
        <w:rPr>
          <w:rFonts w:asciiTheme="minorHAnsi" w:eastAsiaTheme="minorHAnsi" w:hAnsiTheme="minorHAnsi" w:cstheme="minorHAnsi"/>
          <w:color w:val="auto"/>
          <w:sz w:val="22"/>
          <w:szCs w:val="22"/>
          <w:shd w:val="clear" w:color="auto" w:fill="FFFFFF"/>
          <w:lang w:val="en-GB"/>
        </w:rPr>
        <w:t xml:space="preserve">, distress, and attitudes. </w:t>
      </w:r>
      <w:r w:rsidRPr="00166D9B">
        <w:rPr>
          <w:rFonts w:asciiTheme="minorHAnsi" w:eastAsiaTheme="minorHAnsi" w:hAnsiTheme="minorHAnsi" w:cstheme="minorHAnsi"/>
          <w:i/>
          <w:color w:val="auto"/>
          <w:sz w:val="22"/>
          <w:szCs w:val="22"/>
          <w:shd w:val="clear" w:color="auto" w:fill="FFFFFF"/>
          <w:lang w:val="en-GB"/>
        </w:rPr>
        <w:t>Journal of Applied Psychology, 96</w:t>
      </w:r>
      <w:r w:rsidRPr="00D14342">
        <w:rPr>
          <w:rFonts w:asciiTheme="minorHAnsi" w:eastAsiaTheme="minorHAnsi" w:hAnsiTheme="minorHAnsi" w:cstheme="minorHAnsi"/>
          <w:color w:val="auto"/>
          <w:sz w:val="22"/>
          <w:szCs w:val="22"/>
          <w:shd w:val="clear" w:color="auto" w:fill="FFFFFF"/>
          <w:lang w:val="en-GB"/>
        </w:rPr>
        <w:t xml:space="preserve">(6), 1258–1274. </w:t>
      </w:r>
      <w:hyperlink r:id="rId32" w:history="1">
        <w:r w:rsidR="00166D9B" w:rsidRPr="00166D9B">
          <w:rPr>
            <w:rStyle w:val="Hyperlink"/>
            <w:rFonts w:asciiTheme="minorHAnsi" w:eastAsiaTheme="minorHAnsi" w:hAnsiTheme="minorHAnsi" w:cstheme="minorHAnsi"/>
            <w:sz w:val="22"/>
            <w:szCs w:val="22"/>
            <w:shd w:val="clear" w:color="auto" w:fill="FFFFFF"/>
            <w:lang w:val="en-GB"/>
          </w:rPr>
          <w:t>https://doi.org/10.1037/a0024442</w:t>
        </w:r>
      </w:hyperlink>
      <w:r w:rsidR="00166D9B" w:rsidRPr="00166D9B">
        <w:rPr>
          <w:rStyle w:val="identifier"/>
        </w:rPr>
        <w:t xml:space="preserve"> </w:t>
      </w:r>
    </w:p>
    <w:p w14:paraId="7D47EE90"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950DB3">
        <w:rPr>
          <w:rFonts w:asciiTheme="minorHAnsi" w:eastAsiaTheme="minorHAnsi" w:hAnsiTheme="minorHAnsi" w:cstheme="minorHAnsi"/>
          <w:color w:val="auto"/>
          <w:sz w:val="22"/>
          <w:szCs w:val="22"/>
          <w:shd w:val="clear" w:color="auto" w:fill="FFFFFF"/>
        </w:rPr>
        <w:t xml:space="preserve">Leiter, M. P., &amp; Maslach, C. (2009). </w:t>
      </w:r>
      <w:r w:rsidRPr="00D14342">
        <w:rPr>
          <w:rFonts w:asciiTheme="minorHAnsi" w:eastAsiaTheme="minorHAnsi" w:hAnsiTheme="minorHAnsi" w:cstheme="minorHAnsi"/>
          <w:color w:val="auto"/>
          <w:sz w:val="22"/>
          <w:szCs w:val="22"/>
          <w:shd w:val="clear" w:color="auto" w:fill="FFFFFF"/>
          <w:lang w:val="en-GB"/>
        </w:rPr>
        <w:t>Nurse turnover: the mediating role of burnout. </w:t>
      </w:r>
      <w:r w:rsidRPr="00166D9B">
        <w:rPr>
          <w:rFonts w:asciiTheme="minorHAnsi" w:eastAsiaTheme="minorHAnsi" w:hAnsiTheme="minorHAnsi" w:cstheme="minorHAnsi"/>
          <w:i/>
          <w:color w:val="auto"/>
          <w:sz w:val="22"/>
          <w:szCs w:val="22"/>
          <w:shd w:val="clear" w:color="auto" w:fill="FFFFFF"/>
          <w:lang w:val="en-GB"/>
        </w:rPr>
        <w:t>Journal of Nursing Management, 17</w:t>
      </w:r>
      <w:r w:rsidRPr="00D14342">
        <w:rPr>
          <w:rFonts w:asciiTheme="minorHAnsi" w:eastAsiaTheme="minorHAnsi" w:hAnsiTheme="minorHAnsi" w:cstheme="minorHAnsi"/>
          <w:color w:val="auto"/>
          <w:sz w:val="22"/>
          <w:szCs w:val="22"/>
          <w:shd w:val="clear" w:color="auto" w:fill="FFFFFF"/>
          <w:lang w:val="en-GB"/>
        </w:rPr>
        <w:t>(3), 331-339.</w:t>
      </w:r>
      <w:r w:rsidR="00166D9B" w:rsidRPr="00166D9B">
        <w:rPr>
          <w:rStyle w:val="Heading1Char"/>
        </w:rPr>
        <w:t xml:space="preserve"> </w:t>
      </w:r>
      <w:hyperlink r:id="rId33" w:history="1">
        <w:r w:rsidR="00166D9B" w:rsidRPr="00166D9B">
          <w:rPr>
            <w:rStyle w:val="Hyperlink"/>
            <w:rFonts w:asciiTheme="minorHAnsi" w:eastAsiaTheme="minorHAnsi" w:hAnsiTheme="minorHAnsi" w:cstheme="minorHAnsi"/>
            <w:bCs/>
            <w:sz w:val="22"/>
            <w:szCs w:val="22"/>
            <w:shd w:val="clear" w:color="auto" w:fill="FFFFFF"/>
            <w:lang w:val="en-GB"/>
          </w:rPr>
          <w:t>https://doi.org/</w:t>
        </w:r>
        <w:r w:rsidR="00166D9B" w:rsidRPr="00166D9B">
          <w:rPr>
            <w:rStyle w:val="Hyperlink"/>
            <w:rFonts w:asciiTheme="minorHAnsi" w:eastAsiaTheme="minorHAnsi" w:hAnsiTheme="minorHAnsi" w:cstheme="minorHAnsi"/>
            <w:sz w:val="22"/>
            <w:szCs w:val="22"/>
            <w:shd w:val="clear" w:color="auto" w:fill="FFFFFF"/>
            <w:lang w:val="en-GB"/>
          </w:rPr>
          <w:t>10.1111/j.1365-2834.2009.01004.x</w:t>
        </w:r>
      </w:hyperlink>
      <w:r w:rsidR="00166D9B" w:rsidRPr="00166D9B">
        <w:rPr>
          <w:rStyle w:val="identifier"/>
        </w:rPr>
        <w:t xml:space="preserve"> </w:t>
      </w:r>
    </w:p>
    <w:p w14:paraId="4B9816A7"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Lim, S., Cortina, L. M., &amp; Magley, V. J. (2008). Personal and workgroup incivility: Impact on work and health outcomes. </w:t>
      </w:r>
      <w:r w:rsidRPr="00166D9B">
        <w:rPr>
          <w:rFonts w:asciiTheme="minorHAnsi" w:eastAsiaTheme="minorHAnsi" w:hAnsiTheme="minorHAnsi" w:cstheme="minorHAnsi"/>
          <w:i/>
          <w:color w:val="auto"/>
          <w:sz w:val="22"/>
          <w:szCs w:val="22"/>
          <w:shd w:val="clear" w:color="auto" w:fill="FFFFFF"/>
          <w:lang w:val="en-GB"/>
        </w:rPr>
        <w:t>Journal of Applied Psychology, 93</w:t>
      </w:r>
      <w:r w:rsidR="00166D9B">
        <w:rPr>
          <w:rFonts w:asciiTheme="minorHAnsi" w:eastAsiaTheme="minorHAnsi" w:hAnsiTheme="minorHAnsi" w:cstheme="minorHAnsi"/>
          <w:color w:val="auto"/>
          <w:sz w:val="22"/>
          <w:szCs w:val="22"/>
          <w:shd w:val="clear" w:color="auto" w:fill="FFFFFF"/>
          <w:lang w:val="en-GB"/>
        </w:rPr>
        <w:t>(1)</w:t>
      </w:r>
      <w:r w:rsidRPr="00D14342">
        <w:rPr>
          <w:rFonts w:asciiTheme="minorHAnsi" w:eastAsiaTheme="minorHAnsi" w:hAnsiTheme="minorHAnsi" w:cstheme="minorHAnsi"/>
          <w:color w:val="auto"/>
          <w:sz w:val="22"/>
          <w:szCs w:val="22"/>
          <w:shd w:val="clear" w:color="auto" w:fill="FFFFFF"/>
          <w:lang w:val="en-GB"/>
        </w:rPr>
        <w:t xml:space="preserve">, 95–107. </w:t>
      </w:r>
      <w:hyperlink r:id="rId34" w:history="1">
        <w:r w:rsidR="00166D9B" w:rsidRPr="00166D9B">
          <w:rPr>
            <w:rStyle w:val="Hyperlink"/>
            <w:rFonts w:asciiTheme="minorHAnsi" w:eastAsiaTheme="minorHAnsi" w:hAnsiTheme="minorHAnsi" w:cstheme="minorHAnsi"/>
            <w:bCs/>
            <w:sz w:val="22"/>
            <w:szCs w:val="22"/>
            <w:shd w:val="clear" w:color="auto" w:fill="FFFFFF"/>
            <w:lang w:val="en-GB"/>
          </w:rPr>
          <w:t>https://doi.org/10.1037/0021-9010.93.1.95</w:t>
        </w:r>
      </w:hyperlink>
    </w:p>
    <w:p w14:paraId="24A9E6C0" w14:textId="77777777" w:rsidR="00A80775" w:rsidRPr="00166D9B"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166D9B">
        <w:rPr>
          <w:rFonts w:asciiTheme="minorHAnsi" w:eastAsiaTheme="minorHAnsi" w:hAnsiTheme="minorHAnsi" w:cstheme="minorHAnsi"/>
          <w:color w:val="auto"/>
          <w:sz w:val="22"/>
          <w:szCs w:val="22"/>
          <w:shd w:val="clear" w:color="auto" w:fill="FFFFFF"/>
          <w:lang w:val="en-GB"/>
        </w:rPr>
        <w:t>Lynn, M. R. (1986). Determination and quantification of content validity. </w:t>
      </w:r>
      <w:r w:rsidRPr="00166D9B">
        <w:rPr>
          <w:rFonts w:asciiTheme="minorHAnsi" w:eastAsiaTheme="minorHAnsi" w:hAnsiTheme="minorHAnsi" w:cstheme="minorHAnsi"/>
          <w:i/>
          <w:color w:val="auto"/>
          <w:sz w:val="22"/>
          <w:szCs w:val="22"/>
          <w:shd w:val="clear" w:color="auto" w:fill="FFFFFF"/>
          <w:lang w:val="en-GB"/>
        </w:rPr>
        <w:t>Nursing research</w:t>
      </w:r>
      <w:r w:rsidR="00765AC5" w:rsidRPr="00166D9B">
        <w:rPr>
          <w:rFonts w:asciiTheme="minorHAnsi" w:eastAsiaTheme="minorHAnsi" w:hAnsiTheme="minorHAnsi" w:cstheme="minorHAnsi"/>
          <w:i/>
          <w:color w:val="auto"/>
          <w:sz w:val="22"/>
          <w:szCs w:val="22"/>
          <w:shd w:val="clear" w:color="auto" w:fill="FFFFFF"/>
          <w:lang w:val="en-GB"/>
        </w:rPr>
        <w:t>,</w:t>
      </w:r>
      <w:r w:rsidRPr="00166D9B">
        <w:rPr>
          <w:rFonts w:asciiTheme="minorHAnsi" w:eastAsiaTheme="minorHAnsi" w:hAnsiTheme="minorHAnsi" w:cstheme="minorHAnsi"/>
          <w:i/>
          <w:color w:val="auto"/>
          <w:sz w:val="22"/>
          <w:szCs w:val="22"/>
          <w:shd w:val="clear" w:color="auto" w:fill="FFFFFF"/>
          <w:lang w:val="en-GB"/>
        </w:rPr>
        <w:t xml:space="preserve"> 35</w:t>
      </w:r>
      <w:r w:rsidR="00765AC5" w:rsidRPr="00166D9B">
        <w:rPr>
          <w:rFonts w:asciiTheme="minorHAnsi" w:eastAsiaTheme="minorHAnsi" w:hAnsiTheme="minorHAnsi" w:cstheme="minorHAnsi"/>
          <w:color w:val="auto"/>
          <w:sz w:val="22"/>
          <w:szCs w:val="22"/>
          <w:shd w:val="clear" w:color="auto" w:fill="FFFFFF"/>
          <w:lang w:val="en-GB"/>
        </w:rPr>
        <w:t>(6), 382-385.</w:t>
      </w:r>
      <w:r w:rsidR="00166D9B" w:rsidRPr="00166D9B">
        <w:rPr>
          <w:color w:val="auto"/>
        </w:rPr>
        <w:t xml:space="preserve"> </w:t>
      </w:r>
      <w:hyperlink r:id="rId35" w:tgtFrame="_blank" w:history="1">
        <w:r w:rsidR="00166D9B" w:rsidRPr="00166D9B">
          <w:rPr>
            <w:rStyle w:val="Hyperlink"/>
            <w:rFonts w:asciiTheme="minorHAnsi" w:eastAsiaTheme="minorHAnsi" w:hAnsiTheme="minorHAnsi" w:cstheme="minorHAnsi"/>
            <w:bCs/>
            <w:sz w:val="22"/>
            <w:szCs w:val="22"/>
            <w:shd w:val="clear" w:color="auto" w:fill="FFFFFF"/>
            <w:lang w:val="en-GB"/>
          </w:rPr>
          <w:t>https://doi.org/10.1097/00006199-198611000-00017</w:t>
        </w:r>
      </w:hyperlink>
    </w:p>
    <w:p w14:paraId="250624AD" w14:textId="0352D820" w:rsidR="00A80775" w:rsidRPr="009F172D" w:rsidRDefault="00A80775" w:rsidP="00765AC5">
      <w:pPr>
        <w:widowControl/>
        <w:spacing w:line="480" w:lineRule="auto"/>
        <w:ind w:left="708" w:hanging="708"/>
        <w:rPr>
          <w:rFonts w:asciiTheme="minorHAnsi" w:eastAsiaTheme="minorHAnsi" w:hAnsiTheme="minorHAnsi" w:cstheme="minorHAnsi"/>
          <w:color w:val="auto"/>
          <w:sz w:val="22"/>
          <w:szCs w:val="22"/>
          <w:shd w:val="clear" w:color="auto" w:fill="FFFFFF"/>
          <w:lang w:val="en-GB"/>
        </w:rPr>
      </w:pPr>
      <w:r w:rsidRPr="009F172D">
        <w:rPr>
          <w:rFonts w:asciiTheme="minorHAnsi" w:eastAsiaTheme="minorHAnsi" w:hAnsiTheme="minorHAnsi" w:cstheme="minorHAnsi"/>
          <w:color w:val="auto"/>
          <w:sz w:val="22"/>
          <w:szCs w:val="22"/>
          <w:shd w:val="clear" w:color="auto" w:fill="FFFFFF"/>
          <w:lang w:val="en-GB"/>
        </w:rPr>
        <w:t>Macklin, R. (2007). The morally decent HR manager</w:t>
      </w:r>
      <w:r w:rsidRPr="009F172D">
        <w:rPr>
          <w:rFonts w:asciiTheme="minorHAnsi" w:eastAsiaTheme="minorHAnsi" w:hAnsiTheme="minorHAnsi" w:cstheme="minorHAnsi"/>
          <w:i/>
          <w:color w:val="auto"/>
          <w:sz w:val="22"/>
          <w:szCs w:val="22"/>
          <w:shd w:val="clear" w:color="auto" w:fill="FFFFFF"/>
          <w:lang w:val="en-GB"/>
        </w:rPr>
        <w:t>. </w:t>
      </w:r>
      <w:r w:rsidR="00765AC5" w:rsidRPr="009F172D">
        <w:rPr>
          <w:rFonts w:asciiTheme="minorHAnsi" w:eastAsiaTheme="minorHAnsi" w:hAnsiTheme="minorHAnsi" w:cstheme="minorHAnsi"/>
          <w:color w:val="auto"/>
          <w:sz w:val="22"/>
          <w:szCs w:val="22"/>
          <w:shd w:val="clear" w:color="auto" w:fill="FFFFFF"/>
          <w:lang w:val="en-GB"/>
        </w:rPr>
        <w:t xml:space="preserve">In </w:t>
      </w:r>
      <w:r w:rsidR="00765AC5" w:rsidRPr="009F172D">
        <w:rPr>
          <w:rFonts w:asciiTheme="minorHAnsi" w:hAnsiTheme="minorHAnsi" w:cstheme="minorHAnsi"/>
          <w:sz w:val="22"/>
          <w:szCs w:val="22"/>
        </w:rPr>
        <w:t xml:space="preserve">A. </w:t>
      </w:r>
      <w:proofErr w:type="spellStart"/>
      <w:r w:rsidR="00765AC5" w:rsidRPr="009F172D">
        <w:rPr>
          <w:rFonts w:asciiTheme="minorHAnsi" w:hAnsiTheme="minorHAnsi" w:cstheme="minorHAnsi"/>
          <w:sz w:val="22"/>
          <w:szCs w:val="22"/>
        </w:rPr>
        <w:t>Pinnington</w:t>
      </w:r>
      <w:proofErr w:type="spellEnd"/>
      <w:r w:rsidR="00765AC5" w:rsidRPr="009F172D">
        <w:rPr>
          <w:rFonts w:asciiTheme="minorHAnsi" w:hAnsiTheme="minorHAnsi" w:cstheme="minorHAnsi"/>
          <w:sz w:val="22"/>
          <w:szCs w:val="22"/>
        </w:rPr>
        <w:t xml:space="preserve">, R. Macklin &amp; T. Campbell (Eds.), </w:t>
      </w:r>
      <w:r w:rsidRPr="009F172D">
        <w:rPr>
          <w:rFonts w:asciiTheme="minorHAnsi" w:eastAsiaTheme="minorHAnsi" w:hAnsiTheme="minorHAnsi" w:cstheme="minorHAnsi"/>
          <w:i/>
          <w:color w:val="auto"/>
          <w:sz w:val="22"/>
          <w:szCs w:val="22"/>
          <w:shd w:val="clear" w:color="auto" w:fill="FFFFFF"/>
          <w:lang w:val="en-GB"/>
        </w:rPr>
        <w:t>Human resource management</w:t>
      </w:r>
      <w:r w:rsidRPr="009F172D">
        <w:rPr>
          <w:rFonts w:asciiTheme="minorHAnsi" w:eastAsiaTheme="minorHAnsi" w:hAnsiTheme="minorHAnsi" w:cstheme="minorHAnsi"/>
          <w:color w:val="auto"/>
          <w:sz w:val="22"/>
          <w:szCs w:val="22"/>
          <w:shd w:val="clear" w:color="auto" w:fill="FFFFFF"/>
          <w:lang w:val="en-GB"/>
        </w:rPr>
        <w:t xml:space="preserve">: </w:t>
      </w:r>
      <w:r w:rsidRPr="009F172D">
        <w:rPr>
          <w:rFonts w:asciiTheme="minorHAnsi" w:eastAsiaTheme="minorHAnsi" w:hAnsiTheme="minorHAnsi" w:cstheme="minorHAnsi"/>
          <w:i/>
          <w:color w:val="auto"/>
          <w:sz w:val="22"/>
          <w:szCs w:val="22"/>
          <w:shd w:val="clear" w:color="auto" w:fill="FFFFFF"/>
          <w:lang w:val="en-GB"/>
        </w:rPr>
        <w:t>Ethics and employment</w:t>
      </w:r>
      <w:r w:rsidR="00765AC5" w:rsidRPr="009F172D">
        <w:rPr>
          <w:rFonts w:asciiTheme="minorHAnsi" w:eastAsiaTheme="minorHAnsi" w:hAnsiTheme="minorHAnsi" w:cstheme="minorHAnsi"/>
          <w:i/>
          <w:color w:val="auto"/>
          <w:sz w:val="22"/>
          <w:szCs w:val="22"/>
          <w:shd w:val="clear" w:color="auto" w:fill="FFFFFF"/>
          <w:lang w:val="en-GB"/>
        </w:rPr>
        <w:t xml:space="preserve"> </w:t>
      </w:r>
      <w:r w:rsidR="00765AC5" w:rsidRPr="009F172D">
        <w:rPr>
          <w:rFonts w:asciiTheme="minorHAnsi" w:eastAsiaTheme="minorHAnsi" w:hAnsiTheme="minorHAnsi" w:cstheme="minorHAnsi"/>
          <w:color w:val="auto"/>
          <w:sz w:val="22"/>
          <w:szCs w:val="22"/>
          <w:shd w:val="clear" w:color="auto" w:fill="FFFFFF"/>
          <w:lang w:val="en-GB"/>
        </w:rPr>
        <w:t>(pp.</w:t>
      </w:r>
      <w:r w:rsidRPr="009F172D">
        <w:rPr>
          <w:rFonts w:asciiTheme="minorHAnsi" w:eastAsiaTheme="minorHAnsi" w:hAnsiTheme="minorHAnsi" w:cstheme="minorHAnsi"/>
          <w:color w:val="auto"/>
          <w:sz w:val="22"/>
          <w:szCs w:val="22"/>
          <w:shd w:val="clear" w:color="auto" w:fill="FFFFFF"/>
          <w:lang w:val="en-GB"/>
        </w:rPr>
        <w:t xml:space="preserve"> 266</w:t>
      </w:r>
      <w:r w:rsidR="00765AC5" w:rsidRPr="009F172D">
        <w:rPr>
          <w:rFonts w:asciiTheme="minorHAnsi" w:eastAsiaTheme="minorHAnsi" w:hAnsiTheme="minorHAnsi" w:cstheme="minorHAnsi"/>
          <w:color w:val="auto"/>
          <w:sz w:val="22"/>
          <w:szCs w:val="22"/>
          <w:shd w:val="clear" w:color="auto" w:fill="FFFFFF"/>
          <w:lang w:val="en-GB"/>
        </w:rPr>
        <w:t>-281)</w:t>
      </w:r>
      <w:r w:rsidRPr="009F172D">
        <w:rPr>
          <w:rFonts w:asciiTheme="minorHAnsi" w:eastAsiaTheme="minorHAnsi" w:hAnsiTheme="minorHAnsi" w:cstheme="minorHAnsi"/>
          <w:color w:val="auto"/>
          <w:sz w:val="22"/>
          <w:szCs w:val="22"/>
          <w:shd w:val="clear" w:color="auto" w:fill="FFFFFF"/>
          <w:lang w:val="en-GB"/>
        </w:rPr>
        <w:t xml:space="preserve">. </w:t>
      </w:r>
      <w:r w:rsidR="00717CCC">
        <w:rPr>
          <w:rFonts w:asciiTheme="minorHAnsi" w:eastAsiaTheme="minorHAnsi" w:hAnsiTheme="minorHAnsi" w:cstheme="minorHAnsi"/>
          <w:color w:val="auto"/>
          <w:sz w:val="22"/>
          <w:szCs w:val="22"/>
          <w:shd w:val="clear" w:color="auto" w:fill="FFFFFF"/>
          <w:lang w:val="en-GB"/>
        </w:rPr>
        <w:t xml:space="preserve">Oxford: </w:t>
      </w:r>
      <w:r w:rsidRPr="009F172D">
        <w:rPr>
          <w:rFonts w:asciiTheme="minorHAnsi" w:eastAsiaTheme="minorHAnsi" w:hAnsiTheme="minorHAnsi" w:cstheme="minorHAnsi"/>
          <w:color w:val="auto"/>
          <w:sz w:val="22"/>
          <w:szCs w:val="22"/>
          <w:shd w:val="clear" w:color="auto" w:fill="FFFFFF"/>
          <w:lang w:val="en-GB"/>
        </w:rPr>
        <w:t>Oxford University Press</w:t>
      </w:r>
      <w:r w:rsidR="00765AC5" w:rsidRPr="009F172D">
        <w:rPr>
          <w:rFonts w:asciiTheme="minorHAnsi" w:eastAsiaTheme="minorHAnsi" w:hAnsiTheme="minorHAnsi" w:cstheme="minorHAnsi"/>
          <w:color w:val="auto"/>
          <w:sz w:val="22"/>
          <w:szCs w:val="22"/>
          <w:shd w:val="clear" w:color="auto" w:fill="FFFFFF"/>
          <w:lang w:val="en-GB"/>
        </w:rPr>
        <w:t>.</w:t>
      </w:r>
    </w:p>
    <w:p w14:paraId="77B9BAEA" w14:textId="77777777" w:rsidR="00A80775" w:rsidRPr="00765AC5" w:rsidRDefault="00A80775" w:rsidP="00765AC5">
      <w:pPr>
        <w:widowControl/>
        <w:spacing w:line="480" w:lineRule="auto"/>
        <w:ind w:left="720" w:hanging="720"/>
        <w:rPr>
          <w:rFonts w:asciiTheme="minorHAnsi" w:eastAsiaTheme="minorHAnsi" w:hAnsiTheme="minorHAnsi" w:cstheme="minorHAnsi"/>
          <w:color w:val="auto"/>
          <w:sz w:val="18"/>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Martin, R.</w:t>
      </w:r>
      <w:r w:rsidR="00765AC5">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 xml:space="preserve"> &amp; Hine, D. (2005). Development and validation of the </w:t>
      </w:r>
      <w:r w:rsidR="00765AC5" w:rsidRPr="00614E4F">
        <w:rPr>
          <w:rFonts w:asciiTheme="minorHAnsi" w:eastAsiaTheme="minorHAnsi" w:hAnsiTheme="minorHAnsi" w:cstheme="minorHAnsi"/>
          <w:color w:val="auto"/>
          <w:sz w:val="22"/>
          <w:szCs w:val="22"/>
          <w:shd w:val="clear" w:color="auto" w:fill="FFFFFF"/>
          <w:lang w:val="en-GB"/>
        </w:rPr>
        <w:t xml:space="preserve">uncivil workplace </w:t>
      </w:r>
      <w:proofErr w:type="spellStart"/>
      <w:r w:rsidR="00765AC5" w:rsidRPr="00614E4F">
        <w:rPr>
          <w:rFonts w:asciiTheme="minorHAnsi" w:eastAsiaTheme="minorHAnsi" w:hAnsiTheme="minorHAnsi" w:cstheme="minorHAnsi"/>
          <w:color w:val="auto"/>
          <w:sz w:val="22"/>
          <w:szCs w:val="22"/>
          <w:shd w:val="clear" w:color="auto" w:fill="FFFFFF"/>
          <w:lang w:val="en-GB"/>
        </w:rPr>
        <w:t>behavior</w:t>
      </w:r>
      <w:proofErr w:type="spellEnd"/>
      <w:r w:rsidR="00765AC5" w:rsidRPr="00614E4F">
        <w:rPr>
          <w:rFonts w:asciiTheme="minorHAnsi" w:eastAsiaTheme="minorHAnsi" w:hAnsiTheme="minorHAnsi" w:cstheme="minorHAnsi"/>
          <w:color w:val="auto"/>
          <w:sz w:val="22"/>
          <w:szCs w:val="22"/>
          <w:shd w:val="clear" w:color="auto" w:fill="FFFFFF"/>
          <w:lang w:val="en-GB"/>
        </w:rPr>
        <w:t xml:space="preserve"> questionnaire</w:t>
      </w:r>
      <w:r w:rsidRPr="00614E4F">
        <w:rPr>
          <w:rFonts w:asciiTheme="minorHAnsi" w:eastAsiaTheme="minorHAnsi" w:hAnsiTheme="minorHAnsi" w:cstheme="minorHAnsi"/>
          <w:color w:val="auto"/>
          <w:sz w:val="22"/>
          <w:szCs w:val="22"/>
          <w:shd w:val="clear" w:color="auto" w:fill="FFFFFF"/>
          <w:lang w:val="en-GB"/>
        </w:rPr>
        <w:t xml:space="preserve">. </w:t>
      </w:r>
      <w:r w:rsidRPr="00765AC5">
        <w:rPr>
          <w:rFonts w:asciiTheme="minorHAnsi" w:eastAsiaTheme="minorHAnsi" w:hAnsiTheme="minorHAnsi" w:cstheme="minorHAnsi"/>
          <w:i/>
          <w:color w:val="auto"/>
          <w:sz w:val="22"/>
          <w:szCs w:val="22"/>
          <w:shd w:val="clear" w:color="auto" w:fill="FFFFFF"/>
          <w:lang w:val="en-GB"/>
        </w:rPr>
        <w:t>Journal of Occupational Health Psychology</w:t>
      </w:r>
      <w:r w:rsidR="00765AC5" w:rsidRPr="00765AC5">
        <w:rPr>
          <w:rFonts w:asciiTheme="minorHAnsi" w:eastAsiaTheme="minorHAnsi" w:hAnsiTheme="minorHAnsi" w:cstheme="minorHAnsi"/>
          <w:i/>
          <w:color w:val="auto"/>
          <w:sz w:val="22"/>
          <w:szCs w:val="22"/>
          <w:shd w:val="clear" w:color="auto" w:fill="FFFFFF"/>
          <w:lang w:val="en-GB"/>
        </w:rPr>
        <w:t>,</w:t>
      </w:r>
      <w:r w:rsidRPr="00765AC5">
        <w:rPr>
          <w:rFonts w:asciiTheme="minorHAnsi" w:eastAsiaTheme="minorHAnsi" w:hAnsiTheme="minorHAnsi" w:cstheme="minorHAnsi"/>
          <w:i/>
          <w:color w:val="auto"/>
          <w:sz w:val="22"/>
          <w:szCs w:val="22"/>
          <w:shd w:val="clear" w:color="auto" w:fill="FFFFFF"/>
          <w:lang w:val="en-GB"/>
        </w:rPr>
        <w:t xml:space="preserve"> 10</w:t>
      </w:r>
      <w:r w:rsidR="00765AC5">
        <w:rPr>
          <w:rFonts w:asciiTheme="minorHAnsi" w:eastAsiaTheme="minorHAnsi" w:hAnsiTheme="minorHAnsi" w:cstheme="minorHAnsi"/>
          <w:color w:val="auto"/>
          <w:sz w:val="22"/>
          <w:szCs w:val="22"/>
          <w:shd w:val="clear" w:color="auto" w:fill="FFFFFF"/>
          <w:lang w:val="en-GB"/>
        </w:rPr>
        <w:t>(4)</w:t>
      </w:r>
      <w:r w:rsidRPr="00614E4F">
        <w:rPr>
          <w:rFonts w:asciiTheme="minorHAnsi" w:eastAsiaTheme="minorHAnsi" w:hAnsiTheme="minorHAnsi" w:cstheme="minorHAnsi"/>
          <w:color w:val="auto"/>
          <w:sz w:val="22"/>
          <w:szCs w:val="22"/>
          <w:shd w:val="clear" w:color="auto" w:fill="FFFFFF"/>
          <w:lang w:val="en-GB"/>
        </w:rPr>
        <w:t>. 477-</w:t>
      </w:r>
      <w:r w:rsidR="00765AC5">
        <w:rPr>
          <w:rFonts w:asciiTheme="minorHAnsi" w:eastAsiaTheme="minorHAnsi" w:hAnsiTheme="minorHAnsi" w:cstheme="minorHAnsi"/>
          <w:color w:val="auto"/>
          <w:sz w:val="22"/>
          <w:szCs w:val="22"/>
          <w:shd w:val="clear" w:color="auto" w:fill="FFFFFF"/>
          <w:lang w:val="en-GB"/>
        </w:rPr>
        <w:t>4</w:t>
      </w:r>
      <w:r w:rsidRPr="00614E4F">
        <w:rPr>
          <w:rFonts w:asciiTheme="minorHAnsi" w:eastAsiaTheme="minorHAnsi" w:hAnsiTheme="minorHAnsi" w:cstheme="minorHAnsi"/>
          <w:color w:val="auto"/>
          <w:sz w:val="22"/>
          <w:szCs w:val="22"/>
          <w:shd w:val="clear" w:color="auto" w:fill="FFFFFF"/>
          <w:lang w:val="en-GB"/>
        </w:rPr>
        <w:t>90</w:t>
      </w:r>
      <w:r w:rsidR="00765AC5" w:rsidRPr="00765AC5">
        <w:rPr>
          <w:rStyle w:val="Heading1Char"/>
        </w:rPr>
        <w:t xml:space="preserve"> </w:t>
      </w:r>
      <w:hyperlink r:id="rId36" w:history="1">
        <w:r w:rsidR="00765AC5" w:rsidRPr="00765AC5">
          <w:rPr>
            <w:rStyle w:val="Hyperlink"/>
            <w:rFonts w:ascii="Calibri" w:hAnsi="Calibri" w:cs="Arial"/>
            <w:kern w:val="32"/>
            <w:sz w:val="22"/>
            <w:szCs w:val="32"/>
          </w:rPr>
          <w:t>https://doi.org/10.2307/1556375</w:t>
        </w:r>
      </w:hyperlink>
    </w:p>
    <w:p w14:paraId="2B449A72" w14:textId="77777777" w:rsidR="00A80775" w:rsidRPr="00950DB3"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rPr>
      </w:pPr>
      <w:r w:rsidRPr="00950DB3">
        <w:rPr>
          <w:rFonts w:asciiTheme="minorHAnsi" w:eastAsiaTheme="minorHAnsi" w:hAnsiTheme="minorHAnsi" w:cstheme="minorHAnsi"/>
          <w:color w:val="auto"/>
          <w:sz w:val="22"/>
          <w:szCs w:val="22"/>
          <w:shd w:val="clear" w:color="auto" w:fill="FFFFFF"/>
          <w:lang w:val="en-GB"/>
        </w:rPr>
        <w:t xml:space="preserve">McNamee, G. (2018). Civility vs. Decency. </w:t>
      </w:r>
      <w:r w:rsidRPr="00950DB3">
        <w:rPr>
          <w:rFonts w:asciiTheme="minorHAnsi" w:eastAsiaTheme="minorHAnsi" w:hAnsiTheme="minorHAnsi" w:cstheme="minorHAnsi"/>
          <w:i/>
          <w:color w:val="auto"/>
          <w:sz w:val="22"/>
          <w:szCs w:val="22"/>
          <w:shd w:val="clear" w:color="auto" w:fill="FFFFFF"/>
        </w:rPr>
        <w:t xml:space="preserve">VQR, </w:t>
      </w:r>
      <w:r w:rsidR="00765AC5" w:rsidRPr="00950DB3">
        <w:rPr>
          <w:rFonts w:asciiTheme="minorHAnsi" w:eastAsiaTheme="minorHAnsi" w:hAnsiTheme="minorHAnsi" w:cstheme="minorHAnsi"/>
          <w:i/>
          <w:color w:val="auto"/>
          <w:sz w:val="22"/>
          <w:szCs w:val="22"/>
          <w:shd w:val="clear" w:color="auto" w:fill="FFFFFF"/>
        </w:rPr>
        <w:t>94</w:t>
      </w:r>
      <w:r w:rsidR="00765AC5" w:rsidRPr="00950DB3">
        <w:rPr>
          <w:rFonts w:asciiTheme="minorHAnsi" w:eastAsiaTheme="minorHAnsi" w:hAnsiTheme="minorHAnsi" w:cstheme="minorHAnsi"/>
          <w:color w:val="auto"/>
          <w:sz w:val="22"/>
          <w:szCs w:val="22"/>
          <w:shd w:val="clear" w:color="auto" w:fill="FFFFFF"/>
        </w:rPr>
        <w:t xml:space="preserve">(3), </w:t>
      </w:r>
      <w:hyperlink r:id="rId37" w:history="1">
        <w:r w:rsidR="00765AC5" w:rsidRPr="00950DB3">
          <w:rPr>
            <w:rStyle w:val="Hyperlink"/>
            <w:rFonts w:asciiTheme="minorHAnsi" w:eastAsiaTheme="minorHAnsi" w:hAnsiTheme="minorHAnsi" w:cstheme="minorHAnsi"/>
            <w:color w:val="auto"/>
            <w:sz w:val="22"/>
            <w:szCs w:val="22"/>
            <w:shd w:val="clear" w:color="auto" w:fill="FFFFFF"/>
          </w:rPr>
          <w:t>https://www.vqronline.org/essays-articles/2018/10/civility-vs-decency</w:t>
        </w:r>
      </w:hyperlink>
    </w:p>
    <w:p w14:paraId="01E5CF93" w14:textId="04A427F5" w:rsidR="00A80775" w:rsidRPr="00950DB3"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950DB3">
        <w:rPr>
          <w:rFonts w:asciiTheme="minorHAnsi" w:eastAsiaTheme="minorHAnsi" w:hAnsiTheme="minorHAnsi" w:cstheme="minorHAnsi"/>
          <w:color w:val="auto"/>
          <w:sz w:val="22"/>
          <w:szCs w:val="22"/>
          <w:shd w:val="clear" w:color="auto" w:fill="FFFFFF"/>
          <w:lang w:val="en-GB"/>
        </w:rPr>
        <w:t>Meck</w:t>
      </w:r>
      <w:proofErr w:type="spellEnd"/>
      <w:r w:rsidRPr="00950DB3">
        <w:rPr>
          <w:rFonts w:asciiTheme="minorHAnsi" w:eastAsiaTheme="minorHAnsi" w:hAnsiTheme="minorHAnsi" w:cstheme="minorHAnsi"/>
          <w:color w:val="auto"/>
          <w:sz w:val="22"/>
          <w:szCs w:val="22"/>
          <w:shd w:val="clear" w:color="auto" w:fill="FFFFFF"/>
          <w:lang w:val="en-GB"/>
        </w:rPr>
        <w:t>, T. (2020</w:t>
      </w:r>
      <w:r w:rsidR="00556557" w:rsidRPr="00950DB3">
        <w:rPr>
          <w:rFonts w:asciiTheme="minorHAnsi" w:eastAsiaTheme="minorHAnsi" w:hAnsiTheme="minorHAnsi" w:cstheme="minorHAnsi"/>
          <w:color w:val="auto"/>
          <w:sz w:val="22"/>
          <w:szCs w:val="22"/>
          <w:shd w:val="clear" w:color="auto" w:fill="FFFFFF"/>
          <w:lang w:val="en-GB"/>
        </w:rPr>
        <w:t>, April</w:t>
      </w:r>
      <w:r w:rsidRPr="00950DB3">
        <w:rPr>
          <w:rFonts w:asciiTheme="minorHAnsi" w:eastAsiaTheme="minorHAnsi" w:hAnsiTheme="minorHAnsi" w:cstheme="minorHAnsi"/>
          <w:color w:val="auto"/>
          <w:sz w:val="22"/>
          <w:szCs w:val="22"/>
          <w:shd w:val="clear" w:color="auto" w:fill="FFFFFF"/>
          <w:lang w:val="en-GB"/>
        </w:rPr>
        <w:t xml:space="preserve">). </w:t>
      </w:r>
      <w:r w:rsidR="00556557" w:rsidRPr="00950DB3">
        <w:rPr>
          <w:rFonts w:asciiTheme="minorHAnsi" w:eastAsiaTheme="minorHAnsi" w:hAnsiTheme="minorHAnsi" w:cstheme="minorHAnsi"/>
          <w:color w:val="auto"/>
          <w:sz w:val="22"/>
          <w:szCs w:val="22"/>
          <w:shd w:val="clear" w:color="auto" w:fill="FFFFFF"/>
          <w:lang w:val="en-GB"/>
        </w:rPr>
        <w:t xml:space="preserve">Forbes Communications Council: </w:t>
      </w:r>
      <w:r w:rsidR="00CD1C29">
        <w:rPr>
          <w:rFonts w:asciiTheme="minorHAnsi" w:eastAsiaTheme="minorHAnsi" w:hAnsiTheme="minorHAnsi" w:cstheme="minorHAnsi"/>
          <w:color w:val="auto"/>
          <w:sz w:val="22"/>
          <w:szCs w:val="22"/>
          <w:shd w:val="clear" w:color="auto" w:fill="FFFFFF"/>
          <w:lang w:val="en-GB"/>
        </w:rPr>
        <w:t xml:space="preserve">What </w:t>
      </w:r>
      <w:proofErr w:type="gramStart"/>
      <w:r w:rsidR="00CD1C29">
        <w:rPr>
          <w:rFonts w:asciiTheme="minorHAnsi" w:eastAsiaTheme="minorHAnsi" w:hAnsiTheme="minorHAnsi" w:cstheme="minorHAnsi"/>
          <w:color w:val="auto"/>
          <w:sz w:val="22"/>
          <w:szCs w:val="22"/>
          <w:shd w:val="clear" w:color="auto" w:fill="FFFFFF"/>
          <w:lang w:val="en-GB"/>
        </w:rPr>
        <w:t>To</w:t>
      </w:r>
      <w:proofErr w:type="gramEnd"/>
      <w:r w:rsidR="00CD1C29">
        <w:rPr>
          <w:rFonts w:asciiTheme="minorHAnsi" w:eastAsiaTheme="minorHAnsi" w:hAnsiTheme="minorHAnsi" w:cstheme="minorHAnsi"/>
          <w:color w:val="auto"/>
          <w:sz w:val="22"/>
          <w:szCs w:val="22"/>
          <w:shd w:val="clear" w:color="auto" w:fill="FFFFFF"/>
          <w:lang w:val="en-GB"/>
        </w:rPr>
        <w:t xml:space="preserve"> Expect I</w:t>
      </w:r>
      <w:r w:rsidR="00CD1C29" w:rsidRPr="00950DB3">
        <w:rPr>
          <w:rFonts w:asciiTheme="minorHAnsi" w:eastAsiaTheme="minorHAnsi" w:hAnsiTheme="minorHAnsi" w:cstheme="minorHAnsi"/>
          <w:color w:val="auto"/>
          <w:sz w:val="22"/>
          <w:szCs w:val="22"/>
          <w:shd w:val="clear" w:color="auto" w:fill="FFFFFF"/>
          <w:lang w:val="en-GB"/>
        </w:rPr>
        <w:t xml:space="preserve">n The Future Of </w:t>
      </w:r>
      <w:r w:rsidRPr="00950DB3">
        <w:rPr>
          <w:rFonts w:asciiTheme="minorHAnsi" w:eastAsiaTheme="minorHAnsi" w:hAnsiTheme="minorHAnsi" w:cstheme="minorHAnsi"/>
          <w:color w:val="auto"/>
          <w:sz w:val="22"/>
          <w:szCs w:val="22"/>
          <w:shd w:val="clear" w:color="auto" w:fill="FFFFFF"/>
          <w:lang w:val="en-GB"/>
        </w:rPr>
        <w:t xml:space="preserve">Corporate Communications. </w:t>
      </w:r>
      <w:hyperlink r:id="rId38" w:history="1">
        <w:r w:rsidR="00556557" w:rsidRPr="00423A5D">
          <w:rPr>
            <w:rStyle w:val="Hyperlink"/>
            <w:rFonts w:asciiTheme="minorHAnsi" w:eastAsiaTheme="minorHAnsi" w:hAnsiTheme="minorHAnsi" w:cstheme="minorHAnsi"/>
            <w:sz w:val="22"/>
            <w:szCs w:val="22"/>
            <w:shd w:val="clear" w:color="auto" w:fill="FFFFFF"/>
            <w:lang w:val="en-GB"/>
          </w:rPr>
          <w:t>https://www.forbes.com/sites/forbescommunicationscouncil/2020/04/28/what-to-expect-in-the-future-of-corporate-communications/?sh=7c7ba4982a19</w:t>
        </w:r>
      </w:hyperlink>
    </w:p>
    <w:p w14:paraId="6858EACE" w14:textId="575C19B3" w:rsidR="00A80775" w:rsidRPr="00950DB3"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950DB3">
        <w:rPr>
          <w:rFonts w:asciiTheme="minorHAnsi" w:eastAsiaTheme="minorHAnsi" w:hAnsiTheme="minorHAnsi" w:cstheme="minorHAnsi"/>
          <w:color w:val="auto"/>
          <w:sz w:val="22"/>
          <w:szCs w:val="22"/>
          <w:shd w:val="clear" w:color="auto" w:fill="FFFFFF"/>
          <w:lang w:val="de-DE"/>
        </w:rPr>
        <w:t>Meterko</w:t>
      </w:r>
      <w:proofErr w:type="spellEnd"/>
      <w:r w:rsidRPr="00950DB3">
        <w:rPr>
          <w:rFonts w:asciiTheme="minorHAnsi" w:eastAsiaTheme="minorHAnsi" w:hAnsiTheme="minorHAnsi" w:cstheme="minorHAnsi"/>
          <w:color w:val="auto"/>
          <w:sz w:val="22"/>
          <w:szCs w:val="22"/>
          <w:shd w:val="clear" w:color="auto" w:fill="FFFFFF"/>
          <w:lang w:val="de-DE"/>
        </w:rPr>
        <w:t xml:space="preserve">, M., </w:t>
      </w:r>
      <w:proofErr w:type="spellStart"/>
      <w:r w:rsidRPr="00950DB3">
        <w:rPr>
          <w:rFonts w:asciiTheme="minorHAnsi" w:eastAsiaTheme="minorHAnsi" w:hAnsiTheme="minorHAnsi" w:cstheme="minorHAnsi"/>
          <w:color w:val="auto"/>
          <w:sz w:val="22"/>
          <w:szCs w:val="22"/>
          <w:shd w:val="clear" w:color="auto" w:fill="FFFFFF"/>
          <w:lang w:val="de-DE"/>
        </w:rPr>
        <w:t>Osatuke</w:t>
      </w:r>
      <w:proofErr w:type="spellEnd"/>
      <w:r w:rsidRPr="00950DB3">
        <w:rPr>
          <w:rFonts w:asciiTheme="minorHAnsi" w:eastAsiaTheme="minorHAnsi" w:hAnsiTheme="minorHAnsi" w:cstheme="minorHAnsi"/>
          <w:color w:val="auto"/>
          <w:sz w:val="22"/>
          <w:szCs w:val="22"/>
          <w:shd w:val="clear" w:color="auto" w:fill="FFFFFF"/>
          <w:lang w:val="de-DE"/>
        </w:rPr>
        <w:t xml:space="preserve">, K., Mohr, D., Warren, N., &amp; </w:t>
      </w:r>
      <w:proofErr w:type="spellStart"/>
      <w:r w:rsidRPr="00950DB3">
        <w:rPr>
          <w:rFonts w:asciiTheme="minorHAnsi" w:eastAsiaTheme="minorHAnsi" w:hAnsiTheme="minorHAnsi" w:cstheme="minorHAnsi"/>
          <w:color w:val="auto"/>
          <w:sz w:val="22"/>
          <w:szCs w:val="22"/>
          <w:shd w:val="clear" w:color="auto" w:fill="FFFFFF"/>
          <w:lang w:val="de-DE"/>
        </w:rPr>
        <w:t>Dyrenforth</w:t>
      </w:r>
      <w:proofErr w:type="spellEnd"/>
      <w:r w:rsidRPr="00950DB3">
        <w:rPr>
          <w:rFonts w:asciiTheme="minorHAnsi" w:eastAsiaTheme="minorHAnsi" w:hAnsiTheme="minorHAnsi" w:cstheme="minorHAnsi"/>
          <w:color w:val="auto"/>
          <w:sz w:val="22"/>
          <w:szCs w:val="22"/>
          <w:shd w:val="clear" w:color="auto" w:fill="FFFFFF"/>
          <w:lang w:val="de-DE"/>
        </w:rPr>
        <w:t xml:space="preserve">, S. (2007). </w:t>
      </w:r>
      <w:r w:rsidRPr="00950DB3">
        <w:rPr>
          <w:rFonts w:asciiTheme="minorHAnsi" w:eastAsiaTheme="minorHAnsi" w:hAnsiTheme="minorHAnsi" w:cstheme="minorHAnsi"/>
          <w:i/>
          <w:color w:val="auto"/>
          <w:sz w:val="22"/>
          <w:szCs w:val="22"/>
          <w:shd w:val="clear" w:color="auto" w:fill="FFFFFF"/>
          <w:lang w:val="en-GB"/>
        </w:rPr>
        <w:t>Civility: The development and psychometric assessment of a review measure</w:t>
      </w:r>
      <w:r w:rsidRPr="00950DB3">
        <w:rPr>
          <w:rFonts w:asciiTheme="minorHAnsi" w:eastAsiaTheme="minorHAnsi" w:hAnsiTheme="minorHAnsi" w:cstheme="minorHAnsi"/>
          <w:color w:val="auto"/>
          <w:sz w:val="22"/>
          <w:szCs w:val="22"/>
          <w:shd w:val="clear" w:color="auto" w:fill="FFFFFF"/>
          <w:lang w:val="en-GB"/>
        </w:rPr>
        <w:t>. Paper presented at the Acad</w:t>
      </w:r>
      <w:r w:rsidR="00717CCC">
        <w:rPr>
          <w:rFonts w:asciiTheme="minorHAnsi" w:eastAsiaTheme="minorHAnsi" w:hAnsiTheme="minorHAnsi" w:cstheme="minorHAnsi"/>
          <w:color w:val="auto"/>
          <w:sz w:val="22"/>
          <w:szCs w:val="22"/>
          <w:shd w:val="clear" w:color="auto" w:fill="FFFFFF"/>
          <w:lang w:val="en-GB"/>
        </w:rPr>
        <w:t>emy of Management, Philadelphia</w:t>
      </w:r>
      <w:r w:rsidRPr="00950DB3">
        <w:rPr>
          <w:rFonts w:asciiTheme="minorHAnsi" w:eastAsiaTheme="minorHAnsi" w:hAnsiTheme="minorHAnsi" w:cstheme="minorHAnsi"/>
          <w:color w:val="auto"/>
          <w:sz w:val="22"/>
          <w:szCs w:val="22"/>
          <w:shd w:val="clear" w:color="auto" w:fill="FFFFFF"/>
          <w:lang w:val="en-GB"/>
        </w:rPr>
        <w:t>.</w:t>
      </w:r>
    </w:p>
    <w:p w14:paraId="3634C7B7" w14:textId="77777777" w:rsidR="00A80775" w:rsidRPr="00556557"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556557">
        <w:rPr>
          <w:rFonts w:asciiTheme="minorHAnsi" w:eastAsiaTheme="minorHAnsi" w:hAnsiTheme="minorHAnsi" w:cstheme="minorHAnsi"/>
          <w:color w:val="auto"/>
          <w:sz w:val="22"/>
          <w:szCs w:val="22"/>
          <w:shd w:val="clear" w:color="auto" w:fill="FFFFFF"/>
          <w:lang w:val="en-GB"/>
        </w:rPr>
        <w:lastRenderedPageBreak/>
        <w:t xml:space="preserve">Moorman, R. H. (1991). Relationship between organizational justice and organizational citizenship </w:t>
      </w:r>
      <w:proofErr w:type="spellStart"/>
      <w:r w:rsidRPr="00556557">
        <w:rPr>
          <w:rFonts w:asciiTheme="minorHAnsi" w:eastAsiaTheme="minorHAnsi" w:hAnsiTheme="minorHAnsi" w:cstheme="minorHAnsi"/>
          <w:color w:val="auto"/>
          <w:sz w:val="22"/>
          <w:szCs w:val="22"/>
          <w:shd w:val="clear" w:color="auto" w:fill="FFFFFF"/>
          <w:lang w:val="en-GB"/>
        </w:rPr>
        <w:t>behaviors</w:t>
      </w:r>
      <w:proofErr w:type="spellEnd"/>
      <w:r w:rsidRPr="00556557">
        <w:rPr>
          <w:rFonts w:asciiTheme="minorHAnsi" w:eastAsiaTheme="minorHAnsi" w:hAnsiTheme="minorHAnsi" w:cstheme="minorHAnsi"/>
          <w:color w:val="auto"/>
          <w:sz w:val="22"/>
          <w:szCs w:val="22"/>
          <w:shd w:val="clear" w:color="auto" w:fill="FFFFFF"/>
          <w:lang w:val="en-GB"/>
        </w:rPr>
        <w:t xml:space="preserve">: Do fairness perceptions </w:t>
      </w:r>
      <w:r w:rsidR="00D54663">
        <w:rPr>
          <w:rFonts w:asciiTheme="minorHAnsi" w:eastAsiaTheme="minorHAnsi" w:hAnsiTheme="minorHAnsi" w:cstheme="minorHAnsi"/>
          <w:color w:val="auto"/>
          <w:sz w:val="22"/>
          <w:szCs w:val="22"/>
          <w:shd w:val="clear" w:color="auto" w:fill="FFFFFF"/>
          <w:lang w:val="en-GB"/>
        </w:rPr>
        <w:t>influence employee citizenship?</w:t>
      </w:r>
      <w:r w:rsidRPr="00556557">
        <w:rPr>
          <w:rFonts w:asciiTheme="minorHAnsi" w:eastAsiaTheme="minorHAnsi" w:hAnsiTheme="minorHAnsi" w:cstheme="minorHAnsi"/>
          <w:i/>
          <w:color w:val="auto"/>
          <w:sz w:val="22"/>
          <w:szCs w:val="22"/>
          <w:shd w:val="clear" w:color="auto" w:fill="FFFFFF"/>
          <w:lang w:val="en-GB"/>
        </w:rPr>
        <w:t> Journal of Applied Psychology, 76</w:t>
      </w:r>
      <w:r w:rsidRPr="00556557">
        <w:rPr>
          <w:rFonts w:asciiTheme="minorHAnsi" w:eastAsiaTheme="minorHAnsi" w:hAnsiTheme="minorHAnsi" w:cstheme="minorHAnsi"/>
          <w:color w:val="auto"/>
          <w:sz w:val="22"/>
          <w:szCs w:val="22"/>
          <w:shd w:val="clear" w:color="auto" w:fill="FFFFFF"/>
          <w:lang w:val="en-GB"/>
        </w:rPr>
        <w:t>(6), 845</w:t>
      </w:r>
      <w:r w:rsidR="00556557" w:rsidRPr="00556557">
        <w:rPr>
          <w:rFonts w:asciiTheme="minorHAnsi" w:eastAsiaTheme="minorHAnsi" w:hAnsiTheme="minorHAnsi" w:cstheme="minorHAnsi"/>
          <w:color w:val="auto"/>
          <w:sz w:val="22"/>
          <w:szCs w:val="22"/>
          <w:shd w:val="clear" w:color="auto" w:fill="FFFFFF"/>
          <w:lang w:val="en-GB"/>
        </w:rPr>
        <w:t>-855</w:t>
      </w:r>
      <w:r w:rsidRPr="00556557">
        <w:rPr>
          <w:rFonts w:asciiTheme="minorHAnsi" w:eastAsiaTheme="minorHAnsi" w:hAnsiTheme="minorHAnsi" w:cstheme="minorHAnsi"/>
          <w:color w:val="auto"/>
          <w:sz w:val="22"/>
          <w:szCs w:val="22"/>
          <w:shd w:val="clear" w:color="auto" w:fill="FFFFFF"/>
          <w:lang w:val="en-GB"/>
        </w:rPr>
        <w:t>.</w:t>
      </w:r>
      <w:r w:rsidR="00556557" w:rsidRPr="00556557">
        <w:rPr>
          <w:rFonts w:asciiTheme="minorHAnsi" w:hAnsiTheme="minorHAnsi" w:cstheme="minorHAnsi"/>
          <w:sz w:val="22"/>
          <w:szCs w:val="22"/>
        </w:rPr>
        <w:t xml:space="preserve"> </w:t>
      </w:r>
      <w:hyperlink r:id="rId39" w:history="1">
        <w:r w:rsidR="00556557" w:rsidRPr="00556557">
          <w:rPr>
            <w:rStyle w:val="Hyperlink"/>
            <w:rFonts w:asciiTheme="minorHAnsi" w:hAnsiTheme="minorHAnsi" w:cstheme="minorHAnsi"/>
            <w:sz w:val="22"/>
            <w:szCs w:val="22"/>
          </w:rPr>
          <w:t>https://doi.org/10.1037//0021-9010.76.6.845</w:t>
        </w:r>
      </w:hyperlink>
    </w:p>
    <w:p w14:paraId="21DE9106" w14:textId="6C56BD60" w:rsidR="00A80775" w:rsidRPr="00950DB3" w:rsidRDefault="00A80775" w:rsidP="00D14342">
      <w:pPr>
        <w:widowControl/>
        <w:spacing w:line="480" w:lineRule="auto"/>
        <w:ind w:left="720" w:hanging="720"/>
        <w:rPr>
          <w:rStyle w:val="Hyperlink"/>
          <w:rFonts w:cstheme="minorHAnsi"/>
          <w:lang w:val="es-ES"/>
        </w:rPr>
      </w:pPr>
      <w:proofErr w:type="spellStart"/>
      <w:r w:rsidRPr="00614E4F">
        <w:rPr>
          <w:rFonts w:asciiTheme="minorHAnsi" w:eastAsiaTheme="minorHAnsi" w:hAnsiTheme="minorHAnsi" w:cstheme="minorHAnsi"/>
          <w:color w:val="auto"/>
          <w:sz w:val="22"/>
          <w:szCs w:val="22"/>
          <w:shd w:val="clear" w:color="auto" w:fill="FFFFFF"/>
          <w:lang w:val="en-GB"/>
        </w:rPr>
        <w:t>Morgado</w:t>
      </w:r>
      <w:proofErr w:type="spellEnd"/>
      <w:r w:rsidRPr="00614E4F">
        <w:rPr>
          <w:rFonts w:asciiTheme="minorHAnsi" w:eastAsiaTheme="minorHAnsi" w:hAnsiTheme="minorHAnsi" w:cstheme="minorHAnsi"/>
          <w:color w:val="auto"/>
          <w:sz w:val="22"/>
          <w:szCs w:val="22"/>
          <w:shd w:val="clear" w:color="auto" w:fill="FFFFFF"/>
          <w:lang w:val="en-GB"/>
        </w:rPr>
        <w:t xml:space="preserve">, F.F.R., </w:t>
      </w:r>
      <w:proofErr w:type="spellStart"/>
      <w:r w:rsidRPr="00614E4F">
        <w:rPr>
          <w:rFonts w:asciiTheme="minorHAnsi" w:eastAsiaTheme="minorHAnsi" w:hAnsiTheme="minorHAnsi" w:cstheme="minorHAnsi"/>
          <w:color w:val="auto"/>
          <w:sz w:val="22"/>
          <w:szCs w:val="22"/>
          <w:shd w:val="clear" w:color="auto" w:fill="FFFFFF"/>
          <w:lang w:val="en-GB"/>
        </w:rPr>
        <w:t>Meireles</w:t>
      </w:r>
      <w:proofErr w:type="spellEnd"/>
      <w:r w:rsidRPr="00614E4F">
        <w:rPr>
          <w:rFonts w:asciiTheme="minorHAnsi" w:eastAsiaTheme="minorHAnsi" w:hAnsiTheme="minorHAnsi" w:cstheme="minorHAnsi"/>
          <w:color w:val="auto"/>
          <w:sz w:val="22"/>
          <w:szCs w:val="22"/>
          <w:shd w:val="clear" w:color="auto" w:fill="FFFFFF"/>
          <w:lang w:val="en-GB"/>
        </w:rPr>
        <w:t xml:space="preserve">, J.F.F., Neves, C.M., Amaral, A.C.S, &amp; Ferreira, M.E.C. (2017). Scale development: ten main limitations and recommendations to improve future research practices. </w:t>
      </w:r>
      <w:proofErr w:type="spellStart"/>
      <w:r w:rsidRPr="00556557">
        <w:rPr>
          <w:rFonts w:asciiTheme="minorHAnsi" w:eastAsiaTheme="minorHAnsi" w:hAnsiTheme="minorHAnsi" w:cstheme="minorHAnsi"/>
          <w:i/>
          <w:color w:val="auto"/>
          <w:sz w:val="22"/>
          <w:szCs w:val="22"/>
          <w:shd w:val="clear" w:color="auto" w:fill="FFFFFF"/>
          <w:lang w:val="es-ES"/>
        </w:rPr>
        <w:t>Psicologia</w:t>
      </w:r>
      <w:proofErr w:type="spellEnd"/>
      <w:r w:rsidRPr="00556557">
        <w:rPr>
          <w:rFonts w:asciiTheme="minorHAnsi" w:eastAsiaTheme="minorHAnsi" w:hAnsiTheme="minorHAnsi" w:cstheme="minorHAnsi"/>
          <w:i/>
          <w:color w:val="auto"/>
          <w:sz w:val="22"/>
          <w:szCs w:val="22"/>
          <w:shd w:val="clear" w:color="auto" w:fill="FFFFFF"/>
          <w:lang w:val="es-ES"/>
        </w:rPr>
        <w:t xml:space="preserve">: </w:t>
      </w:r>
      <w:proofErr w:type="spellStart"/>
      <w:r w:rsidRPr="00556557">
        <w:rPr>
          <w:rFonts w:asciiTheme="minorHAnsi" w:eastAsiaTheme="minorHAnsi" w:hAnsiTheme="minorHAnsi" w:cstheme="minorHAnsi"/>
          <w:i/>
          <w:color w:val="auto"/>
          <w:sz w:val="22"/>
          <w:szCs w:val="22"/>
          <w:shd w:val="clear" w:color="auto" w:fill="FFFFFF"/>
          <w:lang w:val="es-ES"/>
        </w:rPr>
        <w:t>Reflexão</w:t>
      </w:r>
      <w:proofErr w:type="spellEnd"/>
      <w:r w:rsidRPr="00556557">
        <w:rPr>
          <w:rFonts w:asciiTheme="minorHAnsi" w:eastAsiaTheme="minorHAnsi" w:hAnsiTheme="minorHAnsi" w:cstheme="minorHAnsi"/>
          <w:i/>
          <w:color w:val="auto"/>
          <w:sz w:val="22"/>
          <w:szCs w:val="22"/>
          <w:shd w:val="clear" w:color="auto" w:fill="FFFFFF"/>
          <w:lang w:val="es-ES"/>
        </w:rPr>
        <w:t xml:space="preserve"> e Crítica, 30</w:t>
      </w:r>
      <w:r w:rsidR="00556557">
        <w:rPr>
          <w:rFonts w:asciiTheme="minorHAnsi" w:eastAsiaTheme="minorHAnsi" w:hAnsiTheme="minorHAnsi" w:cstheme="minorHAnsi"/>
          <w:color w:val="auto"/>
          <w:sz w:val="22"/>
          <w:szCs w:val="22"/>
          <w:shd w:val="clear" w:color="auto" w:fill="FFFFFF"/>
          <w:lang w:val="es-ES"/>
        </w:rPr>
        <w:t>(</w:t>
      </w:r>
      <w:r w:rsidRPr="004A7E57">
        <w:rPr>
          <w:rFonts w:asciiTheme="minorHAnsi" w:eastAsiaTheme="minorHAnsi" w:hAnsiTheme="minorHAnsi" w:cstheme="minorHAnsi"/>
          <w:color w:val="auto"/>
          <w:sz w:val="22"/>
          <w:szCs w:val="22"/>
          <w:shd w:val="clear" w:color="auto" w:fill="FFFFFF"/>
          <w:lang w:val="es-ES"/>
        </w:rPr>
        <w:t>3</w:t>
      </w:r>
      <w:r w:rsidR="00556557">
        <w:rPr>
          <w:rFonts w:asciiTheme="minorHAnsi" w:eastAsiaTheme="minorHAnsi" w:hAnsiTheme="minorHAnsi" w:cstheme="minorHAnsi"/>
          <w:color w:val="auto"/>
          <w:sz w:val="22"/>
          <w:szCs w:val="22"/>
          <w:shd w:val="clear" w:color="auto" w:fill="FFFFFF"/>
          <w:lang w:val="es-ES"/>
        </w:rPr>
        <w:t>)</w:t>
      </w:r>
      <w:r w:rsidRPr="004A7E57">
        <w:rPr>
          <w:rFonts w:asciiTheme="minorHAnsi" w:eastAsiaTheme="minorHAnsi" w:hAnsiTheme="minorHAnsi" w:cstheme="minorHAnsi"/>
          <w:color w:val="auto"/>
          <w:sz w:val="22"/>
          <w:szCs w:val="22"/>
          <w:shd w:val="clear" w:color="auto" w:fill="FFFFFF"/>
          <w:lang w:val="es-ES"/>
        </w:rPr>
        <w:t xml:space="preserve">, 1-20. </w:t>
      </w:r>
      <w:hyperlink r:id="rId40" w:history="1">
        <w:r w:rsidR="00556557" w:rsidRPr="00950DB3">
          <w:rPr>
            <w:rStyle w:val="Hyperlink"/>
            <w:rFonts w:asciiTheme="minorHAnsi" w:hAnsiTheme="minorHAnsi" w:cstheme="minorHAnsi"/>
            <w:sz w:val="22"/>
            <w:szCs w:val="22"/>
            <w:lang w:val="es-ES"/>
          </w:rPr>
          <w:t>https://doi.org/10.1186/s41155-016-0057-1</w:t>
        </w:r>
      </w:hyperlink>
    </w:p>
    <w:p w14:paraId="726E48FA" w14:textId="77777777" w:rsidR="00A80775" w:rsidRPr="00556557" w:rsidRDefault="00A80775" w:rsidP="00D14342">
      <w:pPr>
        <w:widowControl/>
        <w:spacing w:line="480" w:lineRule="auto"/>
        <w:ind w:left="720" w:hanging="720"/>
        <w:rPr>
          <w:rStyle w:val="Hyperlink"/>
          <w:rFonts w:cstheme="minorHAnsi"/>
        </w:rPr>
      </w:pPr>
      <w:r w:rsidRPr="004A7E57">
        <w:rPr>
          <w:rFonts w:asciiTheme="minorHAnsi" w:eastAsiaTheme="minorHAnsi" w:hAnsiTheme="minorHAnsi" w:cstheme="minorHAnsi"/>
          <w:color w:val="auto"/>
          <w:sz w:val="22"/>
          <w:szCs w:val="22"/>
          <w:shd w:val="clear" w:color="auto" w:fill="FFFFFF"/>
          <w:lang w:val="es-ES"/>
        </w:rPr>
        <w:t xml:space="preserve">Muñoz-Leiva, F., Sánchez-Fernández, J., Liébana-Cabanillas, F. J., &amp; López-Herrera, A. G. (2012). </w:t>
      </w:r>
      <w:r w:rsidRPr="00614E4F">
        <w:rPr>
          <w:rFonts w:asciiTheme="minorHAnsi" w:eastAsiaTheme="minorHAnsi" w:hAnsiTheme="minorHAnsi" w:cstheme="minorHAnsi"/>
          <w:color w:val="auto"/>
          <w:sz w:val="22"/>
          <w:szCs w:val="22"/>
          <w:shd w:val="clear" w:color="auto" w:fill="FFFFFF"/>
          <w:lang w:val="en-GB"/>
        </w:rPr>
        <w:t>Applying an automatic approach for showing up the hidden themes in financial marketing research (1961–2010). </w:t>
      </w:r>
      <w:r w:rsidRPr="00556557">
        <w:rPr>
          <w:rFonts w:asciiTheme="minorHAnsi" w:eastAsiaTheme="minorHAnsi" w:hAnsiTheme="minorHAnsi" w:cstheme="minorHAnsi"/>
          <w:i/>
          <w:color w:val="auto"/>
          <w:sz w:val="22"/>
          <w:szCs w:val="22"/>
          <w:shd w:val="clear" w:color="auto" w:fill="FFFFFF"/>
          <w:lang w:val="en-GB"/>
        </w:rPr>
        <w:t>Expert Systems with Applications, 39</w:t>
      </w:r>
      <w:r w:rsidRPr="00614E4F">
        <w:rPr>
          <w:rFonts w:asciiTheme="minorHAnsi" w:eastAsiaTheme="minorHAnsi" w:hAnsiTheme="minorHAnsi" w:cstheme="minorHAnsi"/>
          <w:color w:val="auto"/>
          <w:sz w:val="22"/>
          <w:szCs w:val="22"/>
          <w:shd w:val="clear" w:color="auto" w:fill="FFFFFF"/>
          <w:lang w:val="en-GB"/>
        </w:rPr>
        <w:t>(12), 11055-11065.</w:t>
      </w:r>
      <w:r w:rsidR="00556557" w:rsidRPr="00556557">
        <w:t xml:space="preserve"> </w:t>
      </w:r>
      <w:hyperlink r:id="rId41" w:history="1">
        <w:r w:rsidR="00556557" w:rsidRPr="00556557">
          <w:rPr>
            <w:rStyle w:val="Hyperlink"/>
            <w:rFonts w:asciiTheme="minorHAnsi" w:hAnsiTheme="minorHAnsi" w:cstheme="minorHAnsi"/>
            <w:sz w:val="22"/>
            <w:szCs w:val="22"/>
          </w:rPr>
          <w:t>https://doi.org/10.1016/j.eswa.2012.03.017</w:t>
        </w:r>
      </w:hyperlink>
    </w:p>
    <w:p w14:paraId="0BF288B3" w14:textId="30ACBD7B"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D14342">
        <w:rPr>
          <w:rFonts w:asciiTheme="minorHAnsi" w:eastAsiaTheme="minorHAnsi" w:hAnsiTheme="minorHAnsi" w:cstheme="minorHAnsi"/>
          <w:color w:val="auto"/>
          <w:sz w:val="22"/>
          <w:szCs w:val="22"/>
          <w:shd w:val="clear" w:color="auto" w:fill="FFFFFF"/>
          <w:lang w:val="en-GB"/>
        </w:rPr>
        <w:t>Netemeyer</w:t>
      </w:r>
      <w:proofErr w:type="spellEnd"/>
      <w:r w:rsidRPr="00D14342">
        <w:rPr>
          <w:rFonts w:asciiTheme="minorHAnsi" w:eastAsiaTheme="minorHAnsi" w:hAnsiTheme="minorHAnsi" w:cstheme="minorHAnsi"/>
          <w:color w:val="auto"/>
          <w:sz w:val="22"/>
          <w:szCs w:val="22"/>
          <w:shd w:val="clear" w:color="auto" w:fill="FFFFFF"/>
          <w:lang w:val="en-GB"/>
        </w:rPr>
        <w:t xml:space="preserve">, R.G., Boles, J.S., &amp; </w:t>
      </w:r>
      <w:proofErr w:type="spellStart"/>
      <w:r w:rsidRPr="00D14342">
        <w:rPr>
          <w:rFonts w:asciiTheme="minorHAnsi" w:eastAsiaTheme="minorHAnsi" w:hAnsiTheme="minorHAnsi" w:cstheme="minorHAnsi"/>
          <w:color w:val="auto"/>
          <w:sz w:val="22"/>
          <w:szCs w:val="22"/>
          <w:shd w:val="clear" w:color="auto" w:fill="FFFFFF"/>
          <w:lang w:val="en-GB"/>
        </w:rPr>
        <w:t>McMurrian</w:t>
      </w:r>
      <w:proofErr w:type="spellEnd"/>
      <w:r w:rsidRPr="00D14342">
        <w:rPr>
          <w:rFonts w:asciiTheme="minorHAnsi" w:eastAsiaTheme="minorHAnsi" w:hAnsiTheme="minorHAnsi" w:cstheme="minorHAnsi"/>
          <w:color w:val="auto"/>
          <w:sz w:val="22"/>
          <w:szCs w:val="22"/>
          <w:shd w:val="clear" w:color="auto" w:fill="FFFFFF"/>
          <w:lang w:val="en-GB"/>
        </w:rPr>
        <w:t xml:space="preserve">, R. (1996). Development and Validation of Work-Family Conflict and Family-Work Conflict Scales, </w:t>
      </w:r>
      <w:r w:rsidRPr="004E7D8A">
        <w:rPr>
          <w:rFonts w:asciiTheme="minorHAnsi" w:eastAsiaTheme="minorHAnsi" w:hAnsiTheme="minorHAnsi" w:cstheme="minorHAnsi"/>
          <w:i/>
          <w:color w:val="auto"/>
          <w:sz w:val="22"/>
          <w:szCs w:val="22"/>
          <w:shd w:val="clear" w:color="auto" w:fill="FFFFFF"/>
          <w:lang w:val="en-GB"/>
        </w:rPr>
        <w:t xml:space="preserve">Journal of </w:t>
      </w:r>
      <w:r w:rsidR="00717CCC" w:rsidRPr="004E7D8A">
        <w:rPr>
          <w:rFonts w:asciiTheme="minorHAnsi" w:eastAsiaTheme="minorHAnsi" w:hAnsiTheme="minorHAnsi" w:cstheme="minorHAnsi"/>
          <w:i/>
          <w:color w:val="auto"/>
          <w:sz w:val="22"/>
          <w:szCs w:val="22"/>
          <w:shd w:val="clear" w:color="auto" w:fill="FFFFFF"/>
          <w:lang w:val="en-GB"/>
        </w:rPr>
        <w:t>Applied</w:t>
      </w:r>
      <w:r w:rsidRPr="004E7D8A">
        <w:rPr>
          <w:rFonts w:asciiTheme="minorHAnsi" w:eastAsiaTheme="minorHAnsi" w:hAnsiTheme="minorHAnsi" w:cstheme="minorHAnsi"/>
          <w:i/>
          <w:color w:val="auto"/>
          <w:sz w:val="22"/>
          <w:szCs w:val="22"/>
          <w:shd w:val="clear" w:color="auto" w:fill="FFFFFF"/>
          <w:lang w:val="en-GB"/>
        </w:rPr>
        <w:t xml:space="preserve"> Psychology, 8</w:t>
      </w:r>
      <w:r w:rsidRPr="00D14342">
        <w:rPr>
          <w:rFonts w:asciiTheme="minorHAnsi" w:eastAsiaTheme="minorHAnsi" w:hAnsiTheme="minorHAnsi" w:cstheme="minorHAnsi"/>
          <w:color w:val="auto"/>
          <w:sz w:val="22"/>
          <w:szCs w:val="22"/>
          <w:shd w:val="clear" w:color="auto" w:fill="FFFFFF"/>
          <w:lang w:val="en-GB"/>
        </w:rPr>
        <w:t xml:space="preserve">(4), 400-410 </w:t>
      </w:r>
      <w:hyperlink r:id="rId42" w:history="1">
        <w:r w:rsidR="00556557" w:rsidRPr="00556557">
          <w:rPr>
            <w:rStyle w:val="Hyperlink"/>
            <w:rFonts w:asciiTheme="minorHAnsi" w:hAnsiTheme="minorHAnsi" w:cstheme="minorHAnsi"/>
            <w:sz w:val="22"/>
            <w:szCs w:val="22"/>
          </w:rPr>
          <w:t>https://doi.org/10.1037/0021-9010.81.4.400</w:t>
        </w:r>
      </w:hyperlink>
    </w:p>
    <w:p w14:paraId="7272E176" w14:textId="77777777" w:rsidR="00A80775" w:rsidRPr="00556557" w:rsidRDefault="00A80775" w:rsidP="00D14342">
      <w:pPr>
        <w:widowControl/>
        <w:spacing w:line="480" w:lineRule="auto"/>
        <w:ind w:left="720" w:hanging="720"/>
        <w:rPr>
          <w:rStyle w:val="Hyperlink"/>
          <w:rFonts w:cstheme="minorHAnsi"/>
        </w:rPr>
      </w:pPr>
      <w:r w:rsidRPr="00D14342">
        <w:rPr>
          <w:rFonts w:asciiTheme="minorHAnsi" w:eastAsiaTheme="minorHAnsi" w:hAnsiTheme="minorHAnsi" w:cstheme="minorHAnsi"/>
          <w:color w:val="auto"/>
          <w:sz w:val="22"/>
          <w:szCs w:val="22"/>
          <w:shd w:val="clear" w:color="auto" w:fill="FFFFFF"/>
          <w:lang w:val="en-GB"/>
        </w:rPr>
        <w:t xml:space="preserve">Newman, I., Lim, J., &amp; Pineda, F. (2013). Content validity using a mixed methods approach: Its application and development through the use of a table of specifications methodology. </w:t>
      </w:r>
      <w:r w:rsidRPr="00556557">
        <w:rPr>
          <w:rFonts w:asciiTheme="minorHAnsi" w:eastAsiaTheme="minorHAnsi" w:hAnsiTheme="minorHAnsi" w:cstheme="minorHAnsi"/>
          <w:i/>
          <w:color w:val="auto"/>
          <w:sz w:val="22"/>
          <w:szCs w:val="22"/>
          <w:shd w:val="clear" w:color="auto" w:fill="FFFFFF"/>
          <w:lang w:val="en-GB"/>
        </w:rPr>
        <w:t>Journal of Mixed Methods Research, 7</w:t>
      </w:r>
      <w:r w:rsidRPr="00D14342">
        <w:rPr>
          <w:rFonts w:asciiTheme="minorHAnsi" w:eastAsiaTheme="minorHAnsi" w:hAnsiTheme="minorHAnsi" w:cstheme="minorHAnsi"/>
          <w:color w:val="auto"/>
          <w:sz w:val="22"/>
          <w:szCs w:val="22"/>
          <w:shd w:val="clear" w:color="auto" w:fill="FFFFFF"/>
          <w:lang w:val="en-GB"/>
        </w:rPr>
        <w:t xml:space="preserve">(3): 243-60. </w:t>
      </w:r>
      <w:hyperlink r:id="rId43" w:history="1">
        <w:r w:rsidR="00556557" w:rsidRPr="00556557">
          <w:rPr>
            <w:rStyle w:val="Hyperlink"/>
            <w:rFonts w:asciiTheme="minorHAnsi" w:hAnsiTheme="minorHAnsi" w:cstheme="minorHAnsi"/>
            <w:sz w:val="22"/>
            <w:szCs w:val="22"/>
          </w:rPr>
          <w:t>https://doi.org/10.1177/1558689813476922</w:t>
        </w:r>
      </w:hyperlink>
    </w:p>
    <w:p w14:paraId="3C40730A"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Nunnally, J. C. (1967). </w:t>
      </w:r>
      <w:r w:rsidRPr="00765AC5">
        <w:rPr>
          <w:rFonts w:asciiTheme="minorHAnsi" w:eastAsiaTheme="minorHAnsi" w:hAnsiTheme="minorHAnsi" w:cstheme="minorHAnsi"/>
          <w:i/>
          <w:color w:val="auto"/>
          <w:sz w:val="22"/>
          <w:szCs w:val="22"/>
          <w:shd w:val="clear" w:color="auto" w:fill="FFFFFF"/>
          <w:lang w:val="en-GB"/>
        </w:rPr>
        <w:t>Psychometric theory</w:t>
      </w:r>
      <w:r w:rsidRPr="00D14342">
        <w:rPr>
          <w:rFonts w:asciiTheme="minorHAnsi" w:eastAsiaTheme="minorHAnsi" w:hAnsiTheme="minorHAnsi" w:cstheme="minorHAnsi"/>
          <w:color w:val="auto"/>
          <w:sz w:val="22"/>
          <w:szCs w:val="22"/>
          <w:shd w:val="clear" w:color="auto" w:fill="FFFFFF"/>
          <w:lang w:val="en-GB"/>
        </w:rPr>
        <w:t>. New York: McGraw Hill.</w:t>
      </w:r>
    </w:p>
    <w:p w14:paraId="0F8A1430" w14:textId="4B0E3AE4"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Organ, D. W. (1988). </w:t>
      </w:r>
      <w:r w:rsidRPr="00765AC5">
        <w:rPr>
          <w:rFonts w:asciiTheme="minorHAnsi" w:eastAsiaTheme="minorHAnsi" w:hAnsiTheme="minorHAnsi" w:cstheme="minorHAnsi"/>
          <w:i/>
          <w:color w:val="auto"/>
          <w:sz w:val="22"/>
          <w:szCs w:val="22"/>
          <w:shd w:val="clear" w:color="auto" w:fill="FFFFFF"/>
          <w:lang w:val="en-GB"/>
        </w:rPr>
        <w:t xml:space="preserve">Organizational citizenship </w:t>
      </w:r>
      <w:proofErr w:type="spellStart"/>
      <w:r w:rsidRPr="00765AC5">
        <w:rPr>
          <w:rFonts w:asciiTheme="minorHAnsi" w:eastAsiaTheme="minorHAnsi" w:hAnsiTheme="minorHAnsi" w:cstheme="minorHAnsi"/>
          <w:i/>
          <w:color w:val="auto"/>
          <w:sz w:val="22"/>
          <w:szCs w:val="22"/>
          <w:shd w:val="clear" w:color="auto" w:fill="FFFFFF"/>
          <w:lang w:val="en-GB"/>
        </w:rPr>
        <w:t>behavior</w:t>
      </w:r>
      <w:proofErr w:type="spellEnd"/>
      <w:r w:rsidRPr="00765AC5">
        <w:rPr>
          <w:rFonts w:asciiTheme="minorHAnsi" w:eastAsiaTheme="minorHAnsi" w:hAnsiTheme="minorHAnsi" w:cstheme="minorHAnsi"/>
          <w:i/>
          <w:color w:val="auto"/>
          <w:sz w:val="22"/>
          <w:szCs w:val="22"/>
          <w:shd w:val="clear" w:color="auto" w:fill="FFFFFF"/>
          <w:lang w:val="en-GB"/>
        </w:rPr>
        <w:t>: The good soldier syndrome</w:t>
      </w:r>
      <w:r w:rsidRPr="00D14342">
        <w:rPr>
          <w:rFonts w:asciiTheme="minorHAnsi" w:eastAsiaTheme="minorHAnsi" w:hAnsiTheme="minorHAnsi" w:cstheme="minorHAnsi"/>
          <w:color w:val="auto"/>
          <w:sz w:val="22"/>
          <w:szCs w:val="22"/>
          <w:shd w:val="clear" w:color="auto" w:fill="FFFFFF"/>
          <w:lang w:val="en-GB"/>
        </w:rPr>
        <w:t>. Lexington: Lexington Books.</w:t>
      </w:r>
    </w:p>
    <w:p w14:paraId="756C8ACE" w14:textId="2758BF0C" w:rsidR="00CD3E80"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614E4F">
        <w:rPr>
          <w:rFonts w:asciiTheme="minorHAnsi" w:eastAsiaTheme="minorHAnsi" w:hAnsiTheme="minorHAnsi" w:cstheme="minorHAnsi"/>
          <w:color w:val="auto"/>
          <w:sz w:val="22"/>
          <w:szCs w:val="22"/>
          <w:shd w:val="clear" w:color="auto" w:fill="FFFFFF"/>
          <w:lang w:val="en-GB"/>
        </w:rPr>
        <w:t>Ottinot</w:t>
      </w:r>
      <w:proofErr w:type="spellEnd"/>
      <w:r w:rsidRPr="00614E4F">
        <w:rPr>
          <w:rFonts w:asciiTheme="minorHAnsi" w:eastAsiaTheme="minorHAnsi" w:hAnsiTheme="minorHAnsi" w:cstheme="minorHAnsi"/>
          <w:color w:val="auto"/>
          <w:sz w:val="22"/>
          <w:szCs w:val="22"/>
          <w:shd w:val="clear" w:color="auto" w:fill="FFFFFF"/>
          <w:lang w:val="en-GB"/>
        </w:rPr>
        <w:t xml:space="preserve">, R. C (2008). </w:t>
      </w:r>
      <w:r w:rsidRPr="00CD3E80">
        <w:rPr>
          <w:rFonts w:asciiTheme="minorHAnsi" w:eastAsiaTheme="minorHAnsi" w:hAnsiTheme="minorHAnsi" w:cstheme="minorHAnsi"/>
          <w:i/>
          <w:color w:val="auto"/>
          <w:sz w:val="22"/>
          <w:szCs w:val="22"/>
          <w:shd w:val="clear" w:color="auto" w:fill="FFFFFF"/>
          <w:lang w:val="en-GB"/>
        </w:rPr>
        <w:t>The Development and Validation of the Perceived Workplace Civility Climate Scale</w:t>
      </w:r>
      <w:r w:rsidR="00CD3E80" w:rsidRPr="00CD3E80">
        <w:rPr>
          <w:rFonts w:asciiTheme="minorHAnsi" w:eastAsiaTheme="minorHAnsi" w:hAnsiTheme="minorHAnsi" w:cstheme="minorHAnsi"/>
          <w:color w:val="auto"/>
          <w:sz w:val="22"/>
          <w:szCs w:val="22"/>
          <w:shd w:val="clear" w:color="auto" w:fill="FFFFFF"/>
          <w:lang w:val="en-GB"/>
        </w:rPr>
        <w:t>. [Graduate Theses and Dissertations, University of South Florida].</w:t>
      </w:r>
      <w:r w:rsidR="00CD3E80">
        <w:rPr>
          <w:rFonts w:asciiTheme="minorHAnsi" w:eastAsiaTheme="minorHAnsi" w:hAnsiTheme="minorHAnsi" w:cstheme="minorHAnsi"/>
          <w:color w:val="auto"/>
          <w:sz w:val="22"/>
          <w:szCs w:val="22"/>
          <w:shd w:val="clear" w:color="auto" w:fill="FFFFFF"/>
          <w:lang w:val="en-GB"/>
        </w:rPr>
        <w:t xml:space="preserve"> </w:t>
      </w:r>
    </w:p>
    <w:p w14:paraId="601604B5"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Paulin, D.</w:t>
      </w:r>
      <w:r w:rsidR="00765AC5">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 xml:space="preserve"> &amp; Griffin, B</w:t>
      </w:r>
      <w:r w:rsidR="00765AC5">
        <w:rPr>
          <w:rFonts w:asciiTheme="minorHAnsi" w:eastAsiaTheme="minorHAnsi" w:hAnsiTheme="minorHAnsi" w:cstheme="minorHAnsi"/>
          <w:color w:val="auto"/>
          <w:sz w:val="22"/>
          <w:szCs w:val="22"/>
          <w:shd w:val="clear" w:color="auto" w:fill="FFFFFF"/>
          <w:lang w:val="en-GB"/>
        </w:rPr>
        <w:t xml:space="preserve">. (2015). </w:t>
      </w:r>
      <w:r w:rsidRPr="00614E4F">
        <w:rPr>
          <w:rFonts w:asciiTheme="minorHAnsi" w:eastAsiaTheme="minorHAnsi" w:hAnsiTheme="minorHAnsi" w:cstheme="minorHAnsi"/>
          <w:color w:val="auto"/>
          <w:sz w:val="22"/>
          <w:szCs w:val="22"/>
          <w:shd w:val="clear" w:color="auto" w:fill="FFFFFF"/>
          <w:lang w:val="en-GB"/>
        </w:rPr>
        <w:t>Team Incivility Climate Scale: Development and Validation of the Team-Level Incivility Climate Construct. </w:t>
      </w:r>
      <w:r w:rsidRPr="00765AC5">
        <w:rPr>
          <w:rFonts w:asciiTheme="minorHAnsi" w:eastAsiaTheme="minorHAnsi" w:hAnsiTheme="minorHAnsi" w:cstheme="minorHAnsi"/>
          <w:i/>
          <w:color w:val="auto"/>
          <w:sz w:val="22"/>
          <w:szCs w:val="22"/>
          <w:shd w:val="clear" w:color="auto" w:fill="FFFFFF"/>
          <w:lang w:val="en-GB"/>
        </w:rPr>
        <w:t>Group &amp; Organization Management</w:t>
      </w:r>
      <w:r w:rsidR="00765AC5">
        <w:rPr>
          <w:rFonts w:asciiTheme="minorHAnsi" w:eastAsiaTheme="minorHAnsi" w:hAnsiTheme="minorHAnsi" w:cstheme="minorHAnsi"/>
          <w:i/>
          <w:color w:val="auto"/>
          <w:sz w:val="22"/>
          <w:szCs w:val="22"/>
          <w:shd w:val="clear" w:color="auto" w:fill="FFFFFF"/>
          <w:lang w:val="en-GB"/>
        </w:rPr>
        <w:t>,</w:t>
      </w:r>
      <w:r w:rsidRPr="00765AC5">
        <w:rPr>
          <w:rFonts w:asciiTheme="minorHAnsi" w:eastAsiaTheme="minorHAnsi" w:hAnsiTheme="minorHAnsi" w:cstheme="minorHAnsi"/>
          <w:i/>
          <w:color w:val="auto"/>
          <w:sz w:val="22"/>
          <w:szCs w:val="22"/>
          <w:shd w:val="clear" w:color="auto" w:fill="FFFFFF"/>
          <w:lang w:val="en-GB"/>
        </w:rPr>
        <w:t xml:space="preserve"> 42</w:t>
      </w:r>
      <w:r w:rsidRPr="00614E4F">
        <w:rPr>
          <w:rFonts w:asciiTheme="minorHAnsi" w:eastAsiaTheme="minorHAnsi" w:hAnsiTheme="minorHAnsi" w:cstheme="minorHAnsi"/>
          <w:color w:val="auto"/>
          <w:sz w:val="22"/>
          <w:szCs w:val="22"/>
          <w:shd w:val="clear" w:color="auto" w:fill="FFFFFF"/>
          <w:lang w:val="en-GB"/>
        </w:rPr>
        <w:t>(3):315-345.</w:t>
      </w:r>
      <w:r w:rsidRPr="00765AC5">
        <w:rPr>
          <w:rFonts w:asciiTheme="minorHAnsi" w:eastAsiaTheme="minorHAnsi" w:hAnsiTheme="minorHAnsi" w:cstheme="minorHAnsi"/>
          <w:color w:val="auto"/>
          <w:sz w:val="20"/>
          <w:szCs w:val="22"/>
          <w:shd w:val="clear" w:color="auto" w:fill="FFFFFF"/>
          <w:lang w:val="en-GB"/>
        </w:rPr>
        <w:t> </w:t>
      </w:r>
      <w:hyperlink r:id="rId44" w:tgtFrame="_blank" w:history="1">
        <w:r w:rsidR="00765AC5" w:rsidRPr="00765AC5">
          <w:rPr>
            <w:rStyle w:val="Hyperlink"/>
            <w:rFonts w:asciiTheme="minorHAnsi" w:hAnsiTheme="minorHAnsi" w:cstheme="minorHAnsi"/>
            <w:sz w:val="22"/>
          </w:rPr>
          <w:t>https://doi.org/10.1177/1059601115622100</w:t>
        </w:r>
      </w:hyperlink>
    </w:p>
    <w:p w14:paraId="47BF87F8" w14:textId="77777777" w:rsidR="00A80775" w:rsidRPr="00765AC5" w:rsidRDefault="00A80775" w:rsidP="00D14342">
      <w:pPr>
        <w:widowControl/>
        <w:spacing w:line="480" w:lineRule="auto"/>
        <w:ind w:left="720" w:hanging="720"/>
        <w:rPr>
          <w:rStyle w:val="Hyperlink"/>
          <w:rFonts w:cstheme="minorHAnsi"/>
        </w:rPr>
      </w:pPr>
      <w:r w:rsidRPr="00614E4F">
        <w:rPr>
          <w:rFonts w:asciiTheme="minorHAnsi" w:eastAsiaTheme="minorHAnsi" w:hAnsiTheme="minorHAnsi" w:cstheme="minorHAnsi"/>
          <w:color w:val="auto"/>
          <w:sz w:val="22"/>
          <w:szCs w:val="22"/>
          <w:shd w:val="clear" w:color="auto" w:fill="FFFFFF"/>
          <w:lang w:val="en-GB"/>
        </w:rPr>
        <w:lastRenderedPageBreak/>
        <w:t>Pearson, C. M.</w:t>
      </w:r>
      <w:r w:rsidR="00765AC5">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 xml:space="preserve"> &amp; C. L. Porath (2005). On the Nature, Consequences, and Remedies of Workplace Incivility: No Time for "Nice"? Think Again. </w:t>
      </w:r>
      <w:r w:rsidRPr="00CD1C29">
        <w:rPr>
          <w:rFonts w:asciiTheme="minorHAnsi" w:eastAsiaTheme="minorHAnsi" w:hAnsiTheme="minorHAnsi" w:cstheme="minorHAnsi"/>
          <w:i/>
          <w:color w:val="auto"/>
          <w:sz w:val="22"/>
          <w:szCs w:val="22"/>
          <w:shd w:val="clear" w:color="auto" w:fill="FFFFFF"/>
          <w:lang w:val="en-GB"/>
        </w:rPr>
        <w:t>The Academy of Management Executive, 19</w:t>
      </w:r>
      <w:r w:rsidRPr="00614E4F">
        <w:rPr>
          <w:rFonts w:asciiTheme="minorHAnsi" w:eastAsiaTheme="minorHAnsi" w:hAnsiTheme="minorHAnsi" w:cstheme="minorHAnsi"/>
          <w:color w:val="auto"/>
          <w:sz w:val="22"/>
          <w:szCs w:val="22"/>
          <w:shd w:val="clear" w:color="auto" w:fill="FFFFFF"/>
          <w:lang w:val="en-GB"/>
        </w:rPr>
        <w:t>, 7-18.</w:t>
      </w:r>
      <w:r w:rsidR="00765AC5" w:rsidRPr="00765AC5">
        <w:rPr>
          <w:rStyle w:val="Heading1Char"/>
        </w:rPr>
        <w:t xml:space="preserve"> </w:t>
      </w:r>
      <w:hyperlink r:id="rId45" w:history="1">
        <w:r w:rsidR="00765AC5" w:rsidRPr="00765AC5">
          <w:rPr>
            <w:rStyle w:val="Hyperlink"/>
            <w:rFonts w:asciiTheme="minorHAnsi" w:hAnsiTheme="minorHAnsi" w:cstheme="minorHAnsi"/>
            <w:sz w:val="22"/>
          </w:rPr>
          <w:t>https://doi.org/10.5465/ame.2005.15841946</w:t>
        </w:r>
      </w:hyperlink>
    </w:p>
    <w:p w14:paraId="19D0045F" w14:textId="4619867D"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Pearson, C., Andersson, L., &amp; Porath, C. (2005). Workplace incivility. In P. Spector &amp; S. Fox (Eds.), </w:t>
      </w:r>
      <w:r w:rsidRPr="00CD3E80">
        <w:rPr>
          <w:rFonts w:asciiTheme="minorHAnsi" w:eastAsiaTheme="minorHAnsi" w:hAnsiTheme="minorHAnsi" w:cstheme="minorHAnsi"/>
          <w:i/>
          <w:color w:val="auto"/>
          <w:sz w:val="22"/>
          <w:szCs w:val="22"/>
          <w:shd w:val="clear" w:color="auto" w:fill="FFFFFF"/>
          <w:lang w:val="en-GB"/>
        </w:rPr>
        <w:t xml:space="preserve">Counterproductive workplace </w:t>
      </w:r>
      <w:proofErr w:type="spellStart"/>
      <w:r w:rsidRPr="00CD3E80">
        <w:rPr>
          <w:rFonts w:asciiTheme="minorHAnsi" w:eastAsiaTheme="minorHAnsi" w:hAnsiTheme="minorHAnsi" w:cstheme="minorHAnsi"/>
          <w:i/>
          <w:color w:val="auto"/>
          <w:sz w:val="22"/>
          <w:szCs w:val="22"/>
          <w:shd w:val="clear" w:color="auto" w:fill="FFFFFF"/>
          <w:lang w:val="en-GB"/>
        </w:rPr>
        <w:t>behavior</w:t>
      </w:r>
      <w:proofErr w:type="spellEnd"/>
      <w:r w:rsidRPr="00CD3E80">
        <w:rPr>
          <w:rFonts w:asciiTheme="minorHAnsi" w:eastAsiaTheme="minorHAnsi" w:hAnsiTheme="minorHAnsi" w:cstheme="minorHAnsi"/>
          <w:i/>
          <w:color w:val="auto"/>
          <w:sz w:val="22"/>
          <w:szCs w:val="22"/>
          <w:shd w:val="clear" w:color="auto" w:fill="FFFFFF"/>
          <w:lang w:val="en-GB"/>
        </w:rPr>
        <w:t>: Investigations of actors and targets</w:t>
      </w:r>
      <w:r w:rsidRPr="00614E4F">
        <w:rPr>
          <w:rFonts w:asciiTheme="minorHAnsi" w:eastAsiaTheme="minorHAnsi" w:hAnsiTheme="minorHAnsi" w:cstheme="minorHAnsi"/>
          <w:color w:val="auto"/>
          <w:sz w:val="22"/>
          <w:szCs w:val="22"/>
          <w:shd w:val="clear" w:color="auto" w:fill="FFFFFF"/>
          <w:lang w:val="en-GB"/>
        </w:rPr>
        <w:t xml:space="preserve"> (pp. 256-309). Washington: American Psychological Association. </w:t>
      </w:r>
    </w:p>
    <w:p w14:paraId="5C446ABB" w14:textId="5017CB4A"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Pearson, C. M., &amp; Porath, C. L. (2009). </w:t>
      </w:r>
      <w:r w:rsidRPr="00CD1C29">
        <w:rPr>
          <w:rFonts w:asciiTheme="minorHAnsi" w:eastAsiaTheme="minorHAnsi" w:hAnsiTheme="minorHAnsi" w:cstheme="minorHAnsi"/>
          <w:i/>
          <w:color w:val="auto"/>
          <w:sz w:val="22"/>
          <w:szCs w:val="22"/>
          <w:shd w:val="clear" w:color="auto" w:fill="FFFFFF"/>
          <w:lang w:val="en-GB"/>
        </w:rPr>
        <w:t xml:space="preserve">The </w:t>
      </w:r>
      <w:r w:rsidR="00CD3E80" w:rsidRPr="00CD1C29">
        <w:rPr>
          <w:rFonts w:asciiTheme="minorHAnsi" w:eastAsiaTheme="minorHAnsi" w:hAnsiTheme="minorHAnsi" w:cstheme="minorHAnsi"/>
          <w:i/>
          <w:color w:val="auto"/>
          <w:sz w:val="22"/>
          <w:szCs w:val="22"/>
          <w:shd w:val="clear" w:color="auto" w:fill="FFFFFF"/>
          <w:lang w:val="en-GB"/>
        </w:rPr>
        <w:t xml:space="preserve">Cost </w:t>
      </w:r>
      <w:r w:rsidRPr="00CD1C29">
        <w:rPr>
          <w:rFonts w:asciiTheme="minorHAnsi" w:eastAsiaTheme="minorHAnsi" w:hAnsiTheme="minorHAnsi" w:cstheme="minorHAnsi"/>
          <w:i/>
          <w:color w:val="auto"/>
          <w:sz w:val="22"/>
          <w:szCs w:val="22"/>
          <w:shd w:val="clear" w:color="auto" w:fill="FFFFFF"/>
          <w:lang w:val="en-GB"/>
        </w:rPr>
        <w:t xml:space="preserve">of </w:t>
      </w:r>
      <w:r w:rsidR="00CD3E80" w:rsidRPr="00CD1C29">
        <w:rPr>
          <w:rFonts w:asciiTheme="minorHAnsi" w:eastAsiaTheme="minorHAnsi" w:hAnsiTheme="minorHAnsi" w:cstheme="minorHAnsi"/>
          <w:i/>
          <w:color w:val="auto"/>
          <w:sz w:val="22"/>
          <w:szCs w:val="22"/>
          <w:shd w:val="clear" w:color="auto" w:fill="FFFFFF"/>
          <w:lang w:val="en-GB"/>
        </w:rPr>
        <w:t xml:space="preserve">Bad </w:t>
      </w:r>
      <w:proofErr w:type="spellStart"/>
      <w:r w:rsidR="00CD3E80" w:rsidRPr="00CD1C29">
        <w:rPr>
          <w:rFonts w:asciiTheme="minorHAnsi" w:eastAsiaTheme="minorHAnsi" w:hAnsiTheme="minorHAnsi" w:cstheme="minorHAnsi"/>
          <w:i/>
          <w:color w:val="auto"/>
          <w:sz w:val="22"/>
          <w:szCs w:val="22"/>
          <w:shd w:val="clear" w:color="auto" w:fill="FFFFFF"/>
          <w:lang w:val="en-GB"/>
        </w:rPr>
        <w:t>Behavior</w:t>
      </w:r>
      <w:proofErr w:type="spellEnd"/>
      <w:r w:rsidRPr="00CD1C29">
        <w:rPr>
          <w:rFonts w:asciiTheme="minorHAnsi" w:eastAsiaTheme="minorHAnsi" w:hAnsiTheme="minorHAnsi" w:cstheme="minorHAnsi"/>
          <w:i/>
          <w:color w:val="auto"/>
          <w:sz w:val="22"/>
          <w:szCs w:val="22"/>
          <w:shd w:val="clear" w:color="auto" w:fill="FFFFFF"/>
          <w:lang w:val="en-GB"/>
        </w:rPr>
        <w:t xml:space="preserve">: </w:t>
      </w:r>
      <w:r w:rsidR="00CD3E80" w:rsidRPr="00CD1C29">
        <w:rPr>
          <w:rFonts w:asciiTheme="minorHAnsi" w:eastAsiaTheme="minorHAnsi" w:hAnsiTheme="minorHAnsi" w:cstheme="minorHAnsi"/>
          <w:i/>
          <w:color w:val="auto"/>
          <w:sz w:val="22"/>
          <w:szCs w:val="22"/>
          <w:shd w:val="clear" w:color="auto" w:fill="FFFFFF"/>
          <w:lang w:val="en-GB"/>
        </w:rPr>
        <w:t>How Incivility Ruins Your Business-and What To Do About It</w:t>
      </w:r>
      <w:r w:rsidR="00717CCC">
        <w:rPr>
          <w:rFonts w:asciiTheme="minorHAnsi" w:eastAsiaTheme="minorHAnsi" w:hAnsiTheme="minorHAnsi" w:cstheme="minorHAnsi"/>
          <w:color w:val="auto"/>
          <w:sz w:val="22"/>
          <w:szCs w:val="22"/>
          <w:shd w:val="clear" w:color="auto" w:fill="FFFFFF"/>
          <w:lang w:val="en-GB"/>
        </w:rPr>
        <w:t>. New York</w:t>
      </w:r>
      <w:r w:rsidRPr="00D14342">
        <w:rPr>
          <w:rFonts w:asciiTheme="minorHAnsi" w:eastAsiaTheme="minorHAnsi" w:hAnsiTheme="minorHAnsi" w:cstheme="minorHAnsi"/>
          <w:color w:val="auto"/>
          <w:sz w:val="22"/>
          <w:szCs w:val="22"/>
          <w:shd w:val="clear" w:color="auto" w:fill="FFFFFF"/>
          <w:lang w:val="en-GB"/>
        </w:rPr>
        <w:t xml:space="preserve">: Penguin Group. </w:t>
      </w:r>
    </w:p>
    <w:p w14:paraId="47BF66F1" w14:textId="77777777" w:rsidR="00A80775" w:rsidRPr="004C28F5" w:rsidRDefault="00A80775" w:rsidP="00D14342">
      <w:pPr>
        <w:widowControl/>
        <w:spacing w:line="480" w:lineRule="auto"/>
        <w:ind w:left="720" w:hanging="720"/>
        <w:rPr>
          <w:rStyle w:val="Hyperlink"/>
          <w:rFonts w:cstheme="minorHAnsi"/>
        </w:rPr>
      </w:pPr>
      <w:r w:rsidRPr="00D14342">
        <w:rPr>
          <w:rFonts w:asciiTheme="minorHAnsi" w:eastAsiaTheme="minorHAnsi" w:hAnsiTheme="minorHAnsi" w:cstheme="minorHAnsi"/>
          <w:color w:val="auto"/>
          <w:sz w:val="22"/>
          <w:szCs w:val="22"/>
          <w:shd w:val="clear" w:color="auto" w:fill="FFFFFF"/>
          <w:lang w:val="en-GB"/>
        </w:rPr>
        <w:t xml:space="preserve">Peterson, R. S., Smith, D. B., </w:t>
      </w:r>
      <w:proofErr w:type="spellStart"/>
      <w:r w:rsidRPr="00D14342">
        <w:rPr>
          <w:rFonts w:asciiTheme="minorHAnsi" w:eastAsiaTheme="minorHAnsi" w:hAnsiTheme="minorHAnsi" w:cstheme="minorHAnsi"/>
          <w:color w:val="auto"/>
          <w:sz w:val="22"/>
          <w:szCs w:val="22"/>
          <w:shd w:val="clear" w:color="auto" w:fill="FFFFFF"/>
          <w:lang w:val="en-GB"/>
        </w:rPr>
        <w:t>Martorana</w:t>
      </w:r>
      <w:proofErr w:type="spellEnd"/>
      <w:r w:rsidRPr="00D14342">
        <w:rPr>
          <w:rFonts w:asciiTheme="minorHAnsi" w:eastAsiaTheme="minorHAnsi" w:hAnsiTheme="minorHAnsi" w:cstheme="minorHAnsi"/>
          <w:color w:val="auto"/>
          <w:sz w:val="22"/>
          <w:szCs w:val="22"/>
          <w:shd w:val="clear" w:color="auto" w:fill="FFFFFF"/>
          <w:lang w:val="en-GB"/>
        </w:rPr>
        <w:t xml:space="preserve">, P. V., &amp; Owens, P. D. (2003). The impact of chief executive officer personality on top management team dynamics: One mechanism by which leadership affects organizational performance. </w:t>
      </w:r>
      <w:r w:rsidRPr="004C28F5">
        <w:rPr>
          <w:rFonts w:asciiTheme="minorHAnsi" w:eastAsiaTheme="minorHAnsi" w:hAnsiTheme="minorHAnsi" w:cstheme="minorHAnsi"/>
          <w:i/>
          <w:color w:val="auto"/>
          <w:sz w:val="22"/>
          <w:szCs w:val="22"/>
          <w:shd w:val="clear" w:color="auto" w:fill="FFFFFF"/>
          <w:lang w:val="en-GB"/>
        </w:rPr>
        <w:t>Journal of Applied Psychology, 88</w:t>
      </w:r>
      <w:r w:rsidR="004C28F5">
        <w:rPr>
          <w:rFonts w:asciiTheme="minorHAnsi" w:eastAsiaTheme="minorHAnsi" w:hAnsiTheme="minorHAnsi" w:cstheme="minorHAnsi"/>
          <w:color w:val="auto"/>
          <w:sz w:val="22"/>
          <w:szCs w:val="22"/>
          <w:shd w:val="clear" w:color="auto" w:fill="FFFFFF"/>
          <w:lang w:val="en-GB"/>
        </w:rPr>
        <w:t>(5)</w:t>
      </w:r>
      <w:r w:rsidRPr="00D14342">
        <w:rPr>
          <w:rFonts w:asciiTheme="minorHAnsi" w:eastAsiaTheme="minorHAnsi" w:hAnsiTheme="minorHAnsi" w:cstheme="minorHAnsi"/>
          <w:color w:val="auto"/>
          <w:sz w:val="22"/>
          <w:szCs w:val="22"/>
          <w:shd w:val="clear" w:color="auto" w:fill="FFFFFF"/>
          <w:lang w:val="en-GB"/>
        </w:rPr>
        <w:t xml:space="preserve">, 795–808. </w:t>
      </w:r>
      <w:hyperlink r:id="rId46" w:history="1">
        <w:r w:rsidR="004C28F5" w:rsidRPr="004C28F5">
          <w:rPr>
            <w:rStyle w:val="Hyperlink"/>
            <w:rFonts w:asciiTheme="minorHAnsi" w:hAnsiTheme="minorHAnsi" w:cstheme="minorHAnsi"/>
            <w:sz w:val="22"/>
            <w:szCs w:val="22"/>
          </w:rPr>
          <w:t>https://doi.org/10.1037/0021-9010.88.5.795</w:t>
        </w:r>
      </w:hyperlink>
      <w:r w:rsidR="004C28F5" w:rsidRPr="004C28F5">
        <w:rPr>
          <w:rStyle w:val="Hyperlink"/>
          <w:rFonts w:asciiTheme="minorHAnsi" w:hAnsiTheme="minorHAnsi" w:cstheme="minorHAnsi"/>
          <w:sz w:val="22"/>
          <w:szCs w:val="22"/>
        </w:rPr>
        <w:t xml:space="preserve"> </w:t>
      </w:r>
    </w:p>
    <w:p w14:paraId="14DD11AE"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Pfeffer, J. (2013). You’re still the same: Why theories of power hold over time and across contexts. </w:t>
      </w:r>
      <w:r w:rsidRPr="004C28F5">
        <w:rPr>
          <w:rFonts w:asciiTheme="minorHAnsi" w:eastAsiaTheme="minorHAnsi" w:hAnsiTheme="minorHAnsi" w:cstheme="minorHAnsi"/>
          <w:i/>
          <w:color w:val="auto"/>
          <w:sz w:val="22"/>
          <w:szCs w:val="22"/>
          <w:shd w:val="clear" w:color="auto" w:fill="FFFFFF"/>
          <w:lang w:val="en-GB"/>
        </w:rPr>
        <w:t>The Academy of Management Perspectives, 27</w:t>
      </w:r>
      <w:r w:rsidR="004C28F5">
        <w:rPr>
          <w:rFonts w:asciiTheme="minorHAnsi" w:eastAsiaTheme="minorHAnsi" w:hAnsiTheme="minorHAnsi" w:cstheme="minorHAnsi"/>
          <w:color w:val="auto"/>
          <w:sz w:val="22"/>
          <w:szCs w:val="22"/>
          <w:shd w:val="clear" w:color="auto" w:fill="FFFFFF"/>
          <w:lang w:val="en-GB"/>
        </w:rPr>
        <w:t>(4)</w:t>
      </w:r>
      <w:r w:rsidRPr="00D14342">
        <w:rPr>
          <w:rFonts w:asciiTheme="minorHAnsi" w:eastAsiaTheme="minorHAnsi" w:hAnsiTheme="minorHAnsi" w:cstheme="minorHAnsi"/>
          <w:color w:val="auto"/>
          <w:sz w:val="22"/>
          <w:szCs w:val="22"/>
          <w:shd w:val="clear" w:color="auto" w:fill="FFFFFF"/>
          <w:lang w:val="en-GB"/>
        </w:rPr>
        <w:t xml:space="preserve">, 269 –280. </w:t>
      </w:r>
      <w:hyperlink r:id="rId47" w:history="1">
        <w:r w:rsidR="004C28F5" w:rsidRPr="004C28F5">
          <w:rPr>
            <w:rStyle w:val="Hyperlink"/>
            <w:rFonts w:asciiTheme="minorHAnsi" w:hAnsiTheme="minorHAnsi" w:cstheme="minorHAnsi"/>
            <w:sz w:val="22"/>
            <w:szCs w:val="22"/>
          </w:rPr>
          <w:t>https://doi.org/10.5465/amp.2013.0040</w:t>
        </w:r>
      </w:hyperlink>
    </w:p>
    <w:p w14:paraId="7FFC09C9" w14:textId="77777777" w:rsidR="00A80775" w:rsidRPr="004C28F5" w:rsidRDefault="00A80775" w:rsidP="00D14342">
      <w:pPr>
        <w:widowControl/>
        <w:spacing w:line="480" w:lineRule="auto"/>
        <w:ind w:left="720" w:hanging="720"/>
        <w:rPr>
          <w:rStyle w:val="Hyperlink"/>
          <w:rFonts w:cstheme="minorHAnsi"/>
        </w:rPr>
      </w:pPr>
      <w:r w:rsidRPr="00D14342">
        <w:rPr>
          <w:rFonts w:asciiTheme="minorHAnsi" w:eastAsiaTheme="minorHAnsi" w:hAnsiTheme="minorHAnsi" w:cstheme="minorHAnsi"/>
          <w:color w:val="auto"/>
          <w:sz w:val="22"/>
          <w:szCs w:val="22"/>
          <w:shd w:val="clear" w:color="auto" w:fill="FFFFFF"/>
          <w:lang w:val="en-GB"/>
        </w:rPr>
        <w:t xml:space="preserve">Porath, C. L., </w:t>
      </w:r>
      <w:proofErr w:type="spellStart"/>
      <w:r w:rsidRPr="00D14342">
        <w:rPr>
          <w:rFonts w:asciiTheme="minorHAnsi" w:eastAsiaTheme="minorHAnsi" w:hAnsiTheme="minorHAnsi" w:cstheme="minorHAnsi"/>
          <w:color w:val="auto"/>
          <w:sz w:val="22"/>
          <w:szCs w:val="22"/>
          <w:shd w:val="clear" w:color="auto" w:fill="FFFFFF"/>
          <w:lang w:val="en-GB"/>
        </w:rPr>
        <w:t>Gerbasi</w:t>
      </w:r>
      <w:proofErr w:type="spellEnd"/>
      <w:r w:rsidRPr="00D14342">
        <w:rPr>
          <w:rFonts w:asciiTheme="minorHAnsi" w:eastAsiaTheme="minorHAnsi" w:hAnsiTheme="minorHAnsi" w:cstheme="minorHAnsi"/>
          <w:color w:val="auto"/>
          <w:sz w:val="22"/>
          <w:szCs w:val="22"/>
          <w:shd w:val="clear" w:color="auto" w:fill="FFFFFF"/>
          <w:lang w:val="en-GB"/>
        </w:rPr>
        <w:t xml:space="preserve">, A., &amp; </w:t>
      </w:r>
      <w:proofErr w:type="spellStart"/>
      <w:r w:rsidRPr="00D14342">
        <w:rPr>
          <w:rFonts w:asciiTheme="minorHAnsi" w:eastAsiaTheme="minorHAnsi" w:hAnsiTheme="minorHAnsi" w:cstheme="minorHAnsi"/>
          <w:color w:val="auto"/>
          <w:sz w:val="22"/>
          <w:szCs w:val="22"/>
          <w:shd w:val="clear" w:color="auto" w:fill="FFFFFF"/>
          <w:lang w:val="en-GB"/>
        </w:rPr>
        <w:t>Schorch</w:t>
      </w:r>
      <w:proofErr w:type="spellEnd"/>
      <w:r w:rsidRPr="00D14342">
        <w:rPr>
          <w:rFonts w:asciiTheme="minorHAnsi" w:eastAsiaTheme="minorHAnsi" w:hAnsiTheme="minorHAnsi" w:cstheme="minorHAnsi"/>
          <w:color w:val="auto"/>
          <w:sz w:val="22"/>
          <w:szCs w:val="22"/>
          <w:shd w:val="clear" w:color="auto" w:fill="FFFFFF"/>
          <w:lang w:val="en-GB"/>
        </w:rPr>
        <w:t xml:space="preserve">, S. L. (2015). The effects of civility on advice, leadership, and performance. </w:t>
      </w:r>
      <w:r w:rsidRPr="004C28F5">
        <w:rPr>
          <w:rFonts w:asciiTheme="minorHAnsi" w:eastAsiaTheme="minorHAnsi" w:hAnsiTheme="minorHAnsi" w:cstheme="minorHAnsi"/>
          <w:i/>
          <w:color w:val="auto"/>
          <w:sz w:val="22"/>
          <w:szCs w:val="22"/>
          <w:shd w:val="clear" w:color="auto" w:fill="FFFFFF"/>
          <w:lang w:val="en-GB"/>
        </w:rPr>
        <w:t>Journal of Applied Psychology, 100</w:t>
      </w:r>
      <w:r w:rsidRPr="00D14342">
        <w:rPr>
          <w:rFonts w:asciiTheme="minorHAnsi" w:eastAsiaTheme="minorHAnsi" w:hAnsiTheme="minorHAnsi" w:cstheme="minorHAnsi"/>
          <w:color w:val="auto"/>
          <w:sz w:val="22"/>
          <w:szCs w:val="22"/>
          <w:shd w:val="clear" w:color="auto" w:fill="FFFFFF"/>
          <w:lang w:val="en-GB"/>
        </w:rPr>
        <w:t xml:space="preserve">(5), 1527–1541. </w:t>
      </w:r>
      <w:hyperlink r:id="rId48" w:tgtFrame="_blank" w:history="1">
        <w:r w:rsidR="004C28F5" w:rsidRPr="004C28F5">
          <w:rPr>
            <w:rStyle w:val="Hyperlink"/>
            <w:rFonts w:asciiTheme="minorHAnsi" w:hAnsiTheme="minorHAnsi" w:cstheme="minorHAnsi"/>
            <w:sz w:val="22"/>
            <w:szCs w:val="22"/>
          </w:rPr>
          <w:t>https://doi.org/10.1037/apl0000016</w:t>
        </w:r>
      </w:hyperlink>
    </w:p>
    <w:p w14:paraId="03107276" w14:textId="77777777" w:rsidR="00D217FB" w:rsidRPr="00D217FB" w:rsidRDefault="00A80775" w:rsidP="00D217FB">
      <w:pPr>
        <w:widowControl/>
        <w:spacing w:line="480" w:lineRule="auto"/>
        <w:ind w:left="708" w:hanging="708"/>
        <w:rPr>
          <w:rFonts w:asciiTheme="minorHAnsi" w:hAnsiTheme="minorHAnsi" w:cstheme="minorHAnsi"/>
          <w:color w:val="auto"/>
          <w:sz w:val="22"/>
          <w:szCs w:val="22"/>
          <w:lang w:val="hr-HR"/>
        </w:rPr>
      </w:pPr>
      <w:r w:rsidRPr="00D217FB">
        <w:rPr>
          <w:rFonts w:asciiTheme="minorHAnsi" w:eastAsiaTheme="minorHAnsi" w:hAnsiTheme="minorHAnsi" w:cstheme="minorHAnsi"/>
          <w:color w:val="auto"/>
          <w:sz w:val="22"/>
          <w:szCs w:val="22"/>
          <w:shd w:val="clear" w:color="auto" w:fill="FFFFFF"/>
          <w:lang w:val="en-GB"/>
        </w:rPr>
        <w:t xml:space="preserve">Porath, C. L., &amp; Pearson, C. M. (2012). Emotional and </w:t>
      </w:r>
      <w:proofErr w:type="spellStart"/>
      <w:r w:rsidRPr="00D217FB">
        <w:rPr>
          <w:rFonts w:asciiTheme="minorHAnsi" w:eastAsiaTheme="minorHAnsi" w:hAnsiTheme="minorHAnsi" w:cstheme="minorHAnsi"/>
          <w:color w:val="auto"/>
          <w:sz w:val="22"/>
          <w:szCs w:val="22"/>
          <w:shd w:val="clear" w:color="auto" w:fill="FFFFFF"/>
          <w:lang w:val="en-GB"/>
        </w:rPr>
        <w:t>behavioral</w:t>
      </w:r>
      <w:proofErr w:type="spellEnd"/>
      <w:r w:rsidRPr="00D217FB">
        <w:rPr>
          <w:rFonts w:asciiTheme="minorHAnsi" w:eastAsiaTheme="minorHAnsi" w:hAnsiTheme="minorHAnsi" w:cstheme="minorHAnsi"/>
          <w:color w:val="auto"/>
          <w:sz w:val="22"/>
          <w:szCs w:val="22"/>
          <w:shd w:val="clear" w:color="auto" w:fill="FFFFFF"/>
          <w:lang w:val="en-GB"/>
        </w:rPr>
        <w:t xml:space="preserve"> responses to workplace incivility and the impact of hierarchical status. </w:t>
      </w:r>
      <w:r w:rsidRPr="00D217FB">
        <w:rPr>
          <w:rFonts w:asciiTheme="minorHAnsi" w:eastAsiaTheme="minorHAnsi" w:hAnsiTheme="minorHAnsi" w:cstheme="minorHAnsi"/>
          <w:i/>
          <w:color w:val="auto"/>
          <w:sz w:val="22"/>
          <w:szCs w:val="22"/>
          <w:shd w:val="clear" w:color="auto" w:fill="FFFFFF"/>
          <w:lang w:val="en-GB"/>
        </w:rPr>
        <w:t>Journal of Applied Social Psychology, 42</w:t>
      </w:r>
      <w:r w:rsidRPr="00D217FB">
        <w:rPr>
          <w:rFonts w:asciiTheme="minorHAnsi" w:eastAsiaTheme="minorHAnsi" w:hAnsiTheme="minorHAnsi" w:cstheme="minorHAnsi"/>
          <w:color w:val="auto"/>
          <w:sz w:val="22"/>
          <w:szCs w:val="22"/>
          <w:shd w:val="clear" w:color="auto" w:fill="FFFFFF"/>
          <w:lang w:val="en-GB"/>
        </w:rPr>
        <w:t xml:space="preserve">(Supp. 1), E326–E357. </w:t>
      </w:r>
      <w:hyperlink r:id="rId49" w:history="1">
        <w:r w:rsidR="00D217FB" w:rsidRPr="00D217FB">
          <w:rPr>
            <w:rStyle w:val="Hyperlink"/>
            <w:rFonts w:asciiTheme="minorHAnsi" w:hAnsiTheme="minorHAnsi" w:cstheme="minorHAnsi"/>
            <w:sz w:val="22"/>
            <w:szCs w:val="22"/>
          </w:rPr>
          <w:t>https://doi.org/10.1111/j.1559-1816.2012.01020.x</w:t>
        </w:r>
      </w:hyperlink>
    </w:p>
    <w:p w14:paraId="2903D7E2" w14:textId="77777777" w:rsidR="00A80775" w:rsidRPr="00950DB3" w:rsidRDefault="00A80775" w:rsidP="00D14342">
      <w:pPr>
        <w:widowControl/>
        <w:spacing w:line="480" w:lineRule="auto"/>
        <w:ind w:left="720" w:hanging="720"/>
        <w:rPr>
          <w:rStyle w:val="Hyperlink"/>
          <w:rFonts w:cstheme="minorHAnsi"/>
        </w:rPr>
      </w:pPr>
      <w:r w:rsidRPr="00D14342">
        <w:rPr>
          <w:rFonts w:asciiTheme="minorHAnsi" w:eastAsiaTheme="minorHAnsi" w:hAnsiTheme="minorHAnsi" w:cstheme="minorHAnsi"/>
          <w:color w:val="auto"/>
          <w:sz w:val="22"/>
          <w:szCs w:val="22"/>
          <w:shd w:val="clear" w:color="auto" w:fill="FFFFFF"/>
          <w:lang w:val="en-GB"/>
        </w:rPr>
        <w:t xml:space="preserve">Porath, C. L., &amp; </w:t>
      </w:r>
      <w:proofErr w:type="spellStart"/>
      <w:r w:rsidRPr="00D14342">
        <w:rPr>
          <w:rFonts w:asciiTheme="minorHAnsi" w:eastAsiaTheme="minorHAnsi" w:hAnsiTheme="minorHAnsi" w:cstheme="minorHAnsi"/>
          <w:color w:val="auto"/>
          <w:sz w:val="22"/>
          <w:szCs w:val="22"/>
          <w:shd w:val="clear" w:color="auto" w:fill="FFFFFF"/>
          <w:lang w:val="en-GB"/>
        </w:rPr>
        <w:t>Erez</w:t>
      </w:r>
      <w:proofErr w:type="spellEnd"/>
      <w:r w:rsidRPr="00D14342">
        <w:rPr>
          <w:rFonts w:asciiTheme="minorHAnsi" w:eastAsiaTheme="minorHAnsi" w:hAnsiTheme="minorHAnsi" w:cstheme="minorHAnsi"/>
          <w:color w:val="auto"/>
          <w:sz w:val="22"/>
          <w:szCs w:val="22"/>
          <w:shd w:val="clear" w:color="auto" w:fill="FFFFFF"/>
          <w:lang w:val="en-GB"/>
        </w:rPr>
        <w:t xml:space="preserve">, A. (2007). Does rudeness really matter? The effects of rudeness on task performance and helpfulness. </w:t>
      </w:r>
      <w:r w:rsidRPr="00D217FB">
        <w:rPr>
          <w:rFonts w:asciiTheme="minorHAnsi" w:eastAsiaTheme="minorHAnsi" w:hAnsiTheme="minorHAnsi" w:cstheme="minorHAnsi"/>
          <w:i/>
          <w:color w:val="auto"/>
          <w:sz w:val="22"/>
          <w:szCs w:val="22"/>
          <w:shd w:val="clear" w:color="auto" w:fill="FFFFFF"/>
          <w:lang w:val="en-GB"/>
        </w:rPr>
        <w:t xml:space="preserve">Academy of Management </w:t>
      </w:r>
      <w:r w:rsidRPr="00950DB3">
        <w:rPr>
          <w:rFonts w:asciiTheme="minorHAnsi" w:eastAsiaTheme="minorHAnsi" w:hAnsiTheme="minorHAnsi" w:cstheme="minorHAnsi"/>
          <w:i/>
          <w:color w:val="auto"/>
          <w:sz w:val="22"/>
          <w:szCs w:val="22"/>
          <w:shd w:val="clear" w:color="auto" w:fill="FFFFFF"/>
          <w:lang w:val="en-GB"/>
        </w:rPr>
        <w:t>Journal, 50</w:t>
      </w:r>
      <w:r w:rsidR="00D217FB" w:rsidRPr="00950DB3">
        <w:rPr>
          <w:rFonts w:asciiTheme="minorHAnsi" w:eastAsiaTheme="minorHAnsi" w:hAnsiTheme="minorHAnsi" w:cstheme="minorHAnsi"/>
          <w:color w:val="auto"/>
          <w:sz w:val="22"/>
          <w:szCs w:val="22"/>
          <w:shd w:val="clear" w:color="auto" w:fill="FFFFFF"/>
          <w:lang w:val="en-GB"/>
        </w:rPr>
        <w:t>(5)</w:t>
      </w:r>
      <w:r w:rsidRPr="00950DB3">
        <w:rPr>
          <w:rFonts w:asciiTheme="minorHAnsi" w:eastAsiaTheme="minorHAnsi" w:hAnsiTheme="minorHAnsi" w:cstheme="minorHAnsi"/>
          <w:color w:val="auto"/>
          <w:sz w:val="22"/>
          <w:szCs w:val="22"/>
          <w:shd w:val="clear" w:color="auto" w:fill="FFFFFF"/>
          <w:lang w:val="en-GB"/>
        </w:rPr>
        <w:t xml:space="preserve">, 1181–1197. </w:t>
      </w:r>
      <w:hyperlink r:id="rId50" w:history="1">
        <w:r w:rsidR="00D217FB" w:rsidRPr="00950DB3">
          <w:rPr>
            <w:rStyle w:val="Hyperlink"/>
            <w:rFonts w:asciiTheme="minorHAnsi" w:eastAsiaTheme="minorHAnsi" w:hAnsiTheme="minorHAnsi" w:cstheme="minorHAnsi"/>
            <w:sz w:val="22"/>
            <w:szCs w:val="22"/>
            <w:shd w:val="clear" w:color="auto" w:fill="FFFFFF"/>
            <w:lang w:val="en-GB"/>
          </w:rPr>
          <w:t>https://doi.org/</w:t>
        </w:r>
        <w:r w:rsidR="00D217FB" w:rsidRPr="00950DB3">
          <w:rPr>
            <w:rStyle w:val="Hyperlink"/>
            <w:rFonts w:asciiTheme="minorHAnsi" w:hAnsiTheme="minorHAnsi" w:cstheme="minorHAnsi"/>
            <w:sz w:val="22"/>
          </w:rPr>
          <w:t>10.5465/amj.2007.20159919</w:t>
        </w:r>
      </w:hyperlink>
    </w:p>
    <w:p w14:paraId="137DC9BB" w14:textId="6B4CFC04" w:rsidR="00A80775" w:rsidRPr="00D217FB" w:rsidRDefault="00A80775" w:rsidP="00D14342">
      <w:pPr>
        <w:widowControl/>
        <w:spacing w:line="480" w:lineRule="auto"/>
        <w:ind w:left="720" w:hanging="720"/>
        <w:rPr>
          <w:rStyle w:val="Hyperlink"/>
          <w:rFonts w:cstheme="minorHAnsi"/>
        </w:rPr>
      </w:pPr>
      <w:r w:rsidRPr="00950DB3">
        <w:rPr>
          <w:rFonts w:asciiTheme="minorHAnsi" w:eastAsiaTheme="minorHAnsi" w:hAnsiTheme="minorHAnsi" w:cstheme="minorHAnsi"/>
          <w:color w:val="auto"/>
          <w:sz w:val="22"/>
          <w:szCs w:val="22"/>
          <w:shd w:val="clear" w:color="auto" w:fill="FFFFFF"/>
          <w:lang w:val="en-GB"/>
        </w:rPr>
        <w:t xml:space="preserve">PWC PricewaterhouseCoopers (2021). </w:t>
      </w:r>
      <w:r w:rsidRPr="00950DB3">
        <w:rPr>
          <w:rFonts w:asciiTheme="minorHAnsi" w:eastAsiaTheme="minorHAnsi" w:hAnsiTheme="minorHAnsi" w:cstheme="minorHAnsi"/>
          <w:i/>
          <w:color w:val="auto"/>
          <w:sz w:val="22"/>
          <w:szCs w:val="22"/>
          <w:shd w:val="clear" w:color="auto" w:fill="FFFFFF"/>
          <w:lang w:val="en-GB"/>
        </w:rPr>
        <w:t>The future of work: A journey to 2022</w:t>
      </w:r>
      <w:r w:rsidR="00D217FB" w:rsidRPr="00950DB3">
        <w:rPr>
          <w:rFonts w:asciiTheme="minorHAnsi" w:eastAsiaTheme="minorHAnsi" w:hAnsiTheme="minorHAnsi" w:cstheme="minorHAnsi"/>
          <w:i/>
          <w:color w:val="auto"/>
          <w:sz w:val="22"/>
          <w:szCs w:val="22"/>
          <w:shd w:val="clear" w:color="auto" w:fill="FFFFFF"/>
          <w:lang w:val="en-GB"/>
        </w:rPr>
        <w:t xml:space="preserve">. </w:t>
      </w:r>
      <w:hyperlink r:id="rId51" w:tgtFrame="_blank" w:history="1">
        <w:r w:rsidR="00D217FB" w:rsidRPr="00950DB3">
          <w:rPr>
            <w:rStyle w:val="Hyperlink"/>
            <w:rFonts w:asciiTheme="minorHAnsi" w:hAnsiTheme="minorHAnsi" w:cstheme="minorHAnsi"/>
            <w:sz w:val="22"/>
          </w:rPr>
          <w:t>https://www.pwc.com/ee/et/publications/pub/future-of-work-report.pdf</w:t>
        </w:r>
      </w:hyperlink>
    </w:p>
    <w:p w14:paraId="5BB0C022" w14:textId="77777777" w:rsidR="00A80775" w:rsidRPr="002A48E3" w:rsidRDefault="00A80775" w:rsidP="00D14342">
      <w:pPr>
        <w:widowControl/>
        <w:spacing w:line="480" w:lineRule="auto"/>
        <w:ind w:left="720" w:hanging="720"/>
        <w:rPr>
          <w:rStyle w:val="Hyperlink"/>
          <w:rFonts w:cstheme="minorHAnsi"/>
        </w:rPr>
      </w:pPr>
      <w:r w:rsidRPr="00614E4F">
        <w:rPr>
          <w:rFonts w:asciiTheme="minorHAnsi" w:eastAsiaTheme="minorHAnsi" w:hAnsiTheme="minorHAnsi" w:cstheme="minorHAnsi"/>
          <w:color w:val="auto"/>
          <w:sz w:val="22"/>
          <w:szCs w:val="22"/>
          <w:shd w:val="clear" w:color="auto" w:fill="FFFFFF"/>
          <w:lang w:val="en-GB"/>
        </w:rPr>
        <w:lastRenderedPageBreak/>
        <w:t>Quine, L. (2001). Workplace Bullying in Nurses.</w:t>
      </w:r>
      <w:r w:rsidRPr="002A48E3">
        <w:rPr>
          <w:rFonts w:asciiTheme="minorHAnsi" w:eastAsiaTheme="minorHAnsi" w:hAnsiTheme="minorHAnsi" w:cstheme="minorHAnsi"/>
          <w:i/>
          <w:color w:val="auto"/>
          <w:sz w:val="22"/>
          <w:szCs w:val="22"/>
          <w:shd w:val="clear" w:color="auto" w:fill="FFFFFF"/>
          <w:lang w:val="en-GB"/>
        </w:rPr>
        <w:t xml:space="preserve"> Journal of Health Psychology, 6</w:t>
      </w:r>
      <w:r w:rsidR="002A48E3">
        <w:rPr>
          <w:rFonts w:asciiTheme="minorHAnsi" w:eastAsiaTheme="minorHAnsi" w:hAnsiTheme="minorHAnsi" w:cstheme="minorHAnsi"/>
          <w:color w:val="auto"/>
          <w:sz w:val="22"/>
          <w:szCs w:val="22"/>
          <w:shd w:val="clear" w:color="auto" w:fill="FFFFFF"/>
          <w:lang w:val="en-GB"/>
        </w:rPr>
        <w:t>(1)</w:t>
      </w:r>
      <w:r w:rsidRPr="00614E4F">
        <w:rPr>
          <w:rFonts w:asciiTheme="minorHAnsi" w:eastAsiaTheme="minorHAnsi" w:hAnsiTheme="minorHAnsi" w:cstheme="minorHAnsi"/>
          <w:color w:val="auto"/>
          <w:sz w:val="22"/>
          <w:szCs w:val="22"/>
          <w:shd w:val="clear" w:color="auto" w:fill="FFFFFF"/>
          <w:lang w:val="en-GB"/>
        </w:rPr>
        <w:t xml:space="preserve">. 73-84. </w:t>
      </w:r>
      <w:hyperlink r:id="rId52" w:history="1">
        <w:r w:rsidR="002A48E3" w:rsidRPr="002A48E3">
          <w:rPr>
            <w:rStyle w:val="Hyperlink"/>
            <w:rFonts w:asciiTheme="minorHAnsi" w:hAnsiTheme="minorHAnsi" w:cstheme="minorHAnsi"/>
            <w:sz w:val="22"/>
          </w:rPr>
          <w:t>https://doi.org/10.1177/135910530100600106</w:t>
        </w:r>
      </w:hyperlink>
    </w:p>
    <w:p w14:paraId="26C7B0D8" w14:textId="12A5F160"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 xml:space="preserve">Roberts, L. M. (2007). From proving to becoming: How positive relationships create a context for self-discovery and self-actualization. In J. Dutton &amp; B. </w:t>
      </w:r>
      <w:proofErr w:type="spellStart"/>
      <w:r w:rsidRPr="00D14342">
        <w:rPr>
          <w:rFonts w:asciiTheme="minorHAnsi" w:eastAsiaTheme="minorHAnsi" w:hAnsiTheme="minorHAnsi" w:cstheme="minorHAnsi"/>
          <w:color w:val="auto"/>
          <w:sz w:val="22"/>
          <w:szCs w:val="22"/>
          <w:shd w:val="clear" w:color="auto" w:fill="FFFFFF"/>
          <w:lang w:val="en-GB"/>
        </w:rPr>
        <w:t>Ragins</w:t>
      </w:r>
      <w:proofErr w:type="spellEnd"/>
      <w:r w:rsidRPr="00D14342">
        <w:rPr>
          <w:rFonts w:asciiTheme="minorHAnsi" w:eastAsiaTheme="minorHAnsi" w:hAnsiTheme="minorHAnsi" w:cstheme="minorHAnsi"/>
          <w:color w:val="auto"/>
          <w:sz w:val="22"/>
          <w:szCs w:val="22"/>
          <w:shd w:val="clear" w:color="auto" w:fill="FFFFFF"/>
          <w:lang w:val="en-GB"/>
        </w:rPr>
        <w:t xml:space="preserve"> (Eds.), </w:t>
      </w:r>
      <w:r w:rsidRPr="00D217FB">
        <w:rPr>
          <w:rFonts w:asciiTheme="minorHAnsi" w:eastAsiaTheme="minorHAnsi" w:hAnsiTheme="minorHAnsi" w:cstheme="minorHAnsi"/>
          <w:i/>
          <w:color w:val="auto"/>
          <w:sz w:val="22"/>
          <w:szCs w:val="22"/>
          <w:shd w:val="clear" w:color="auto" w:fill="FFFFFF"/>
          <w:lang w:val="en-GB"/>
        </w:rPr>
        <w:t>Exploring positive relationships at work</w:t>
      </w:r>
      <w:r w:rsidRPr="00D14342">
        <w:rPr>
          <w:rFonts w:asciiTheme="minorHAnsi" w:eastAsiaTheme="minorHAnsi" w:hAnsiTheme="minorHAnsi" w:cstheme="minorHAnsi"/>
          <w:color w:val="auto"/>
          <w:sz w:val="22"/>
          <w:szCs w:val="22"/>
          <w:shd w:val="clear" w:color="auto" w:fill="FFFFFF"/>
          <w:lang w:val="en-GB"/>
        </w:rPr>
        <w:t xml:space="preserve"> (pp. 29–45). Mahwah: Erlbaum. </w:t>
      </w:r>
    </w:p>
    <w:p w14:paraId="55D815CD" w14:textId="77777777" w:rsidR="002A48E3" w:rsidRPr="002A48E3" w:rsidRDefault="00A80775" w:rsidP="002A48E3">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614E4F">
        <w:rPr>
          <w:rFonts w:asciiTheme="minorHAnsi" w:eastAsiaTheme="minorHAnsi" w:hAnsiTheme="minorHAnsi" w:cstheme="minorHAnsi"/>
          <w:color w:val="auto"/>
          <w:sz w:val="22"/>
          <w:szCs w:val="22"/>
          <w:shd w:val="clear" w:color="auto" w:fill="FFFFFF"/>
          <w:lang w:val="en-GB"/>
        </w:rPr>
        <w:t>Scarlicki</w:t>
      </w:r>
      <w:proofErr w:type="spellEnd"/>
      <w:r w:rsidRPr="00614E4F">
        <w:rPr>
          <w:rFonts w:asciiTheme="minorHAnsi" w:eastAsiaTheme="minorHAnsi" w:hAnsiTheme="minorHAnsi" w:cstheme="minorHAnsi"/>
          <w:color w:val="auto"/>
          <w:sz w:val="22"/>
          <w:szCs w:val="22"/>
          <w:shd w:val="clear" w:color="auto" w:fill="FFFFFF"/>
          <w:lang w:val="en-GB"/>
        </w:rPr>
        <w:t>, D. P., &amp; Folger, R. (1997). Retaliation in the workplace: The roles of distributive, procedural and interactional justice. </w:t>
      </w:r>
      <w:r w:rsidRPr="002A48E3">
        <w:rPr>
          <w:rFonts w:asciiTheme="minorHAnsi" w:eastAsiaTheme="minorHAnsi" w:hAnsiTheme="minorHAnsi" w:cstheme="minorHAnsi"/>
          <w:i/>
          <w:color w:val="auto"/>
          <w:sz w:val="22"/>
          <w:szCs w:val="22"/>
          <w:shd w:val="clear" w:color="auto" w:fill="FFFFFF"/>
          <w:lang w:val="en-GB"/>
        </w:rPr>
        <w:t>Journal of Applied Psychology</w:t>
      </w:r>
      <w:r w:rsidRPr="00614E4F">
        <w:rPr>
          <w:rFonts w:asciiTheme="minorHAnsi" w:eastAsiaTheme="minorHAnsi" w:hAnsiTheme="minorHAnsi" w:cstheme="minorHAnsi"/>
          <w:color w:val="auto"/>
          <w:sz w:val="22"/>
          <w:szCs w:val="22"/>
          <w:shd w:val="clear" w:color="auto" w:fill="FFFFFF"/>
          <w:lang w:val="en-GB"/>
        </w:rPr>
        <w:t>, </w:t>
      </w:r>
      <w:r w:rsidRPr="002A48E3">
        <w:rPr>
          <w:rFonts w:asciiTheme="minorHAnsi" w:eastAsiaTheme="minorHAnsi" w:hAnsiTheme="minorHAnsi" w:cstheme="minorHAnsi"/>
          <w:i/>
          <w:color w:val="auto"/>
          <w:sz w:val="22"/>
          <w:szCs w:val="22"/>
          <w:shd w:val="clear" w:color="auto" w:fill="FFFFFF"/>
          <w:lang w:val="en-GB"/>
        </w:rPr>
        <w:t>82</w:t>
      </w:r>
      <w:r w:rsidR="002A48E3">
        <w:rPr>
          <w:rFonts w:asciiTheme="minorHAnsi" w:eastAsiaTheme="minorHAnsi" w:hAnsiTheme="minorHAnsi" w:cstheme="minorHAnsi"/>
          <w:color w:val="auto"/>
          <w:sz w:val="22"/>
          <w:szCs w:val="22"/>
          <w:shd w:val="clear" w:color="auto" w:fill="FFFFFF"/>
          <w:lang w:val="en-GB"/>
        </w:rPr>
        <w:t>(3)</w:t>
      </w:r>
      <w:r w:rsidRPr="00614E4F">
        <w:rPr>
          <w:rFonts w:asciiTheme="minorHAnsi" w:eastAsiaTheme="minorHAnsi" w:hAnsiTheme="minorHAnsi" w:cstheme="minorHAnsi"/>
          <w:color w:val="auto"/>
          <w:sz w:val="22"/>
          <w:szCs w:val="22"/>
          <w:shd w:val="clear" w:color="auto" w:fill="FFFFFF"/>
          <w:lang w:val="en-GB"/>
        </w:rPr>
        <w:t>, </w:t>
      </w:r>
      <w:r w:rsidR="002A48E3" w:rsidRPr="007661B5">
        <w:rPr>
          <w:rFonts w:asciiTheme="minorHAnsi" w:eastAsiaTheme="minorHAnsi" w:hAnsiTheme="minorHAnsi" w:cstheme="minorHAnsi"/>
          <w:color w:val="auto"/>
          <w:sz w:val="22"/>
          <w:szCs w:val="22"/>
          <w:shd w:val="clear" w:color="auto" w:fill="FFFFFF"/>
          <w:lang w:val="en-GB"/>
        </w:rPr>
        <w:t>434–443.</w:t>
      </w:r>
      <w:r w:rsidR="002A48E3">
        <w:rPr>
          <w:rFonts w:asciiTheme="minorHAnsi" w:eastAsiaTheme="minorHAnsi" w:hAnsiTheme="minorHAnsi" w:cstheme="minorHAnsi"/>
          <w:color w:val="auto"/>
          <w:sz w:val="22"/>
          <w:szCs w:val="22"/>
          <w:shd w:val="clear" w:color="auto" w:fill="FFFFFF"/>
          <w:lang w:val="en-GB"/>
        </w:rPr>
        <w:t xml:space="preserve"> </w:t>
      </w:r>
      <w:hyperlink r:id="rId53" w:tgtFrame="_blank" w:history="1">
        <w:r w:rsidR="002A48E3" w:rsidRPr="002A48E3">
          <w:rPr>
            <w:rStyle w:val="Hyperlink"/>
            <w:rFonts w:asciiTheme="minorHAnsi" w:hAnsiTheme="minorHAnsi" w:cstheme="minorHAnsi"/>
            <w:sz w:val="22"/>
          </w:rPr>
          <w:t>https://doi.org/10.1037/0021-9010.82.3.434</w:t>
        </w:r>
      </w:hyperlink>
    </w:p>
    <w:p w14:paraId="5DC93050" w14:textId="08689DA3"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Schein, E. H. (1978). </w:t>
      </w:r>
      <w:r w:rsidRPr="002A48E3">
        <w:rPr>
          <w:rFonts w:asciiTheme="minorHAnsi" w:eastAsiaTheme="minorHAnsi" w:hAnsiTheme="minorHAnsi" w:cstheme="minorHAnsi"/>
          <w:i/>
          <w:color w:val="auto"/>
          <w:sz w:val="22"/>
          <w:szCs w:val="22"/>
          <w:shd w:val="clear" w:color="auto" w:fill="FFFFFF"/>
          <w:lang w:val="en-GB"/>
        </w:rPr>
        <w:t>Career dynamics: matching individual and organisational needs</w:t>
      </w:r>
      <w:r w:rsidRPr="00614E4F">
        <w:rPr>
          <w:rFonts w:asciiTheme="minorHAnsi" w:eastAsiaTheme="minorHAnsi" w:hAnsiTheme="minorHAnsi" w:cstheme="minorHAnsi"/>
          <w:color w:val="auto"/>
          <w:sz w:val="22"/>
          <w:szCs w:val="22"/>
          <w:shd w:val="clear" w:color="auto" w:fill="FFFFFF"/>
          <w:lang w:val="en-GB"/>
        </w:rPr>
        <w:t xml:space="preserve">. </w:t>
      </w:r>
      <w:r w:rsidR="00CD1C29" w:rsidRPr="00614E4F">
        <w:rPr>
          <w:rFonts w:asciiTheme="minorHAnsi" w:eastAsiaTheme="minorHAnsi" w:hAnsiTheme="minorHAnsi" w:cstheme="minorHAnsi"/>
          <w:color w:val="auto"/>
          <w:sz w:val="22"/>
          <w:szCs w:val="22"/>
          <w:shd w:val="clear" w:color="auto" w:fill="FFFFFF"/>
          <w:lang w:val="en-GB"/>
        </w:rPr>
        <w:t>Reading</w:t>
      </w:r>
      <w:r w:rsidR="00CD1C29">
        <w:rPr>
          <w:rFonts w:asciiTheme="minorHAnsi" w:eastAsiaTheme="minorHAnsi" w:hAnsiTheme="minorHAnsi" w:cstheme="minorHAns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 xml:space="preserve">Addison-Wesley. </w:t>
      </w:r>
    </w:p>
    <w:p w14:paraId="0A4F5AE9" w14:textId="0329A454" w:rsidR="007661B5" w:rsidRPr="00D14342" w:rsidRDefault="00A80775" w:rsidP="007661B5">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t>Tepper, B. (</w:t>
      </w:r>
      <w:r w:rsidR="007661B5">
        <w:rPr>
          <w:rFonts w:asciiTheme="minorHAnsi" w:eastAsiaTheme="minorHAnsi" w:hAnsiTheme="minorHAnsi" w:cstheme="minorHAnsi"/>
          <w:color w:val="auto"/>
          <w:sz w:val="22"/>
          <w:szCs w:val="22"/>
          <w:shd w:val="clear" w:color="auto" w:fill="FFFFFF"/>
          <w:lang w:val="en-GB"/>
        </w:rPr>
        <w:t>2017</w:t>
      </w:r>
      <w:r w:rsidRPr="00D14342">
        <w:rPr>
          <w:rFonts w:asciiTheme="minorHAnsi" w:eastAsiaTheme="minorHAnsi" w:hAnsiTheme="minorHAnsi" w:cstheme="minorHAnsi"/>
          <w:color w:val="auto"/>
          <w:sz w:val="22"/>
          <w:szCs w:val="22"/>
          <w:shd w:val="clear" w:color="auto" w:fill="FFFFFF"/>
          <w:lang w:val="en-GB"/>
        </w:rPr>
        <w:t xml:space="preserve">). Consequences of Abusive Supervision. </w:t>
      </w:r>
      <w:r w:rsidRPr="00BE1EAF">
        <w:rPr>
          <w:rFonts w:asciiTheme="minorHAnsi" w:eastAsiaTheme="minorHAnsi" w:hAnsiTheme="minorHAnsi" w:cstheme="minorHAnsi"/>
          <w:i/>
          <w:color w:val="auto"/>
          <w:sz w:val="22"/>
          <w:szCs w:val="22"/>
          <w:shd w:val="clear" w:color="auto" w:fill="FFFFFF"/>
          <w:lang w:val="en-GB"/>
        </w:rPr>
        <w:t>Academy of Management Journal</w:t>
      </w:r>
      <w:r w:rsidRPr="00D14342">
        <w:rPr>
          <w:rFonts w:asciiTheme="minorHAnsi" w:eastAsiaTheme="minorHAnsi" w:hAnsiTheme="minorHAnsi" w:cstheme="minorHAnsi"/>
          <w:color w:val="auto"/>
          <w:sz w:val="22"/>
          <w:szCs w:val="22"/>
          <w:shd w:val="clear" w:color="auto" w:fill="FFFFFF"/>
          <w:lang w:val="en-GB"/>
        </w:rPr>
        <w:t xml:space="preserve">, </w:t>
      </w:r>
      <w:r w:rsidRPr="007661B5">
        <w:rPr>
          <w:rFonts w:asciiTheme="minorHAnsi" w:eastAsiaTheme="minorHAnsi" w:hAnsiTheme="minorHAnsi" w:cstheme="minorHAnsi"/>
          <w:i/>
          <w:color w:val="auto"/>
          <w:sz w:val="22"/>
          <w:szCs w:val="22"/>
          <w:shd w:val="clear" w:color="auto" w:fill="FFFFFF"/>
          <w:lang w:val="en-GB"/>
        </w:rPr>
        <w:t>43</w:t>
      </w:r>
      <w:r w:rsidR="007661B5" w:rsidRPr="007661B5">
        <w:rPr>
          <w:rFonts w:asciiTheme="minorHAnsi" w:eastAsiaTheme="minorHAnsi" w:hAnsiTheme="minorHAnsi" w:cstheme="minorHAnsi"/>
          <w:color w:val="auto"/>
          <w:sz w:val="22"/>
          <w:szCs w:val="22"/>
          <w:shd w:val="clear" w:color="auto" w:fill="FFFFFF"/>
          <w:lang w:val="en-GB"/>
        </w:rPr>
        <w:t>(2)</w:t>
      </w:r>
      <w:r w:rsidRPr="00D14342">
        <w:rPr>
          <w:rFonts w:asciiTheme="minorHAnsi" w:eastAsiaTheme="minorHAnsi" w:hAnsiTheme="minorHAnsi" w:cstheme="minorHAnsi"/>
          <w:color w:val="auto"/>
          <w:sz w:val="22"/>
          <w:szCs w:val="22"/>
          <w:shd w:val="clear" w:color="auto" w:fill="FFFFFF"/>
          <w:lang w:val="en-GB"/>
        </w:rPr>
        <w:t>. 178-190.</w:t>
      </w:r>
      <w:r w:rsidR="007661B5" w:rsidRPr="00FB26EB">
        <w:rPr>
          <w:rFonts w:asciiTheme="minorHAnsi" w:eastAsiaTheme="minorHAnsi" w:hAnsiTheme="minorHAnsi" w:cstheme="minorHAnsi"/>
          <w:color w:val="auto"/>
          <w:sz w:val="20"/>
          <w:szCs w:val="22"/>
          <w:shd w:val="clear" w:color="auto" w:fill="FFFFFF"/>
          <w:lang w:val="en-GB"/>
        </w:rPr>
        <w:t xml:space="preserve"> </w:t>
      </w:r>
      <w:hyperlink r:id="rId54" w:history="1">
        <w:r w:rsidR="007661B5" w:rsidRPr="007661B5">
          <w:rPr>
            <w:rStyle w:val="Hyperlink"/>
            <w:rFonts w:asciiTheme="minorHAnsi" w:hAnsiTheme="minorHAnsi" w:cstheme="minorHAnsi"/>
            <w:sz w:val="22"/>
          </w:rPr>
          <w:t>https://doi.org/10.5465/1556375</w:t>
        </w:r>
      </w:hyperlink>
    </w:p>
    <w:p w14:paraId="215F5B10" w14:textId="6132E9A4"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D14342">
        <w:rPr>
          <w:rFonts w:asciiTheme="minorHAnsi" w:eastAsiaTheme="minorHAnsi" w:hAnsiTheme="minorHAnsi" w:cstheme="minorHAnsi"/>
          <w:color w:val="auto"/>
          <w:sz w:val="22"/>
          <w:szCs w:val="22"/>
          <w:shd w:val="clear" w:color="auto" w:fill="FFFFFF"/>
          <w:lang w:val="en-GB"/>
        </w:rPr>
        <w:t>Trojak</w:t>
      </w:r>
      <w:proofErr w:type="spellEnd"/>
      <w:r w:rsidRPr="00D14342">
        <w:rPr>
          <w:rFonts w:asciiTheme="minorHAnsi" w:eastAsiaTheme="minorHAnsi" w:hAnsiTheme="minorHAnsi" w:cstheme="minorHAnsi"/>
          <w:color w:val="auto"/>
          <w:sz w:val="22"/>
          <w:szCs w:val="22"/>
          <w:shd w:val="clear" w:color="auto" w:fill="FFFFFF"/>
          <w:lang w:val="en-GB"/>
        </w:rPr>
        <w:t>, N.</w:t>
      </w:r>
      <w:r w:rsidR="00BE1EAF">
        <w:rPr>
          <w:rFonts w:asciiTheme="minorHAnsi" w:eastAsiaTheme="minorHAnsi" w:hAnsiTheme="minorHAnsi" w:cstheme="minorHAnsi"/>
          <w:color w:val="auto"/>
          <w:sz w:val="22"/>
          <w:szCs w:val="22"/>
          <w:shd w:val="clear" w:color="auto" w:fill="FFFFFF"/>
          <w:lang w:val="en-GB"/>
        </w:rPr>
        <w:t>,</w:t>
      </w:r>
      <w:r w:rsidRPr="00D14342">
        <w:rPr>
          <w:rFonts w:asciiTheme="minorHAnsi" w:eastAsiaTheme="minorHAnsi" w:hAnsiTheme="minorHAnsi" w:cstheme="minorHAnsi"/>
          <w:color w:val="auto"/>
          <w:sz w:val="22"/>
          <w:szCs w:val="22"/>
          <w:shd w:val="clear" w:color="auto" w:fill="FFFFFF"/>
          <w:lang w:val="en-GB"/>
        </w:rPr>
        <w:t xml:space="preserve"> &amp; </w:t>
      </w:r>
      <w:proofErr w:type="spellStart"/>
      <w:r w:rsidRPr="00D14342">
        <w:rPr>
          <w:rFonts w:asciiTheme="minorHAnsi" w:eastAsiaTheme="minorHAnsi" w:hAnsiTheme="minorHAnsi" w:cstheme="minorHAnsi"/>
          <w:color w:val="auto"/>
          <w:sz w:val="22"/>
          <w:szCs w:val="22"/>
          <w:shd w:val="clear" w:color="auto" w:fill="FFFFFF"/>
          <w:lang w:val="en-GB"/>
        </w:rPr>
        <w:t>Galić</w:t>
      </w:r>
      <w:proofErr w:type="spellEnd"/>
      <w:r w:rsidRPr="00D14342">
        <w:rPr>
          <w:rFonts w:asciiTheme="minorHAnsi" w:eastAsiaTheme="minorHAnsi" w:hAnsiTheme="minorHAnsi" w:cstheme="minorHAnsi"/>
          <w:color w:val="auto"/>
          <w:sz w:val="22"/>
          <w:szCs w:val="22"/>
          <w:shd w:val="clear" w:color="auto" w:fill="FFFFFF"/>
          <w:lang w:val="en-GB"/>
        </w:rPr>
        <w:t>, Z. (2020). How to select a true leader? Introducing methods for measurement of implicit power motive. </w:t>
      </w:r>
      <w:r w:rsidRPr="00EA423D">
        <w:rPr>
          <w:rFonts w:asciiTheme="minorHAnsi" w:eastAsiaTheme="minorHAnsi" w:hAnsiTheme="minorHAnsi" w:cstheme="minorHAnsi"/>
          <w:i/>
          <w:color w:val="auto"/>
          <w:sz w:val="22"/>
          <w:szCs w:val="22"/>
          <w:shd w:val="clear" w:color="auto" w:fill="FFFFFF"/>
          <w:lang w:val="en-GB"/>
        </w:rPr>
        <w:t>Management, 25</w:t>
      </w:r>
      <w:r w:rsidRPr="00D14342">
        <w:rPr>
          <w:rFonts w:asciiTheme="minorHAnsi" w:eastAsiaTheme="minorHAnsi" w:hAnsiTheme="minorHAnsi" w:cstheme="minorHAnsi"/>
          <w:color w:val="auto"/>
          <w:sz w:val="22"/>
          <w:szCs w:val="22"/>
          <w:shd w:val="clear" w:color="auto" w:fill="FFFFFF"/>
          <w:lang w:val="en-GB"/>
        </w:rPr>
        <w:t xml:space="preserve">(1), 235-253. </w:t>
      </w:r>
      <w:hyperlink r:id="rId55" w:tooltip="doi" w:history="1">
        <w:r w:rsidR="00EA423D" w:rsidRPr="00EA423D">
          <w:rPr>
            <w:rStyle w:val="Hyperlink"/>
            <w:rFonts w:asciiTheme="minorHAnsi" w:hAnsiTheme="minorHAnsi" w:cstheme="minorHAnsi"/>
            <w:sz w:val="22"/>
            <w:szCs w:val="22"/>
          </w:rPr>
          <w:t>https://doi.org/10.30924/mjcmi.25.1.13</w:t>
        </w:r>
      </w:hyperlink>
    </w:p>
    <w:p w14:paraId="6235340D"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614E4F">
        <w:rPr>
          <w:rFonts w:asciiTheme="minorHAnsi" w:eastAsiaTheme="minorHAnsi" w:hAnsiTheme="minorHAnsi" w:cstheme="minorHAnsi"/>
          <w:color w:val="auto"/>
          <w:sz w:val="22"/>
          <w:szCs w:val="22"/>
          <w:shd w:val="clear" w:color="auto" w:fill="FFFFFF"/>
          <w:lang w:val="en-GB"/>
        </w:rPr>
        <w:t>Tsui</w:t>
      </w:r>
      <w:proofErr w:type="spellEnd"/>
      <w:r w:rsidRPr="00614E4F">
        <w:rPr>
          <w:rFonts w:asciiTheme="minorHAnsi" w:eastAsiaTheme="minorHAnsi" w:hAnsiTheme="minorHAnsi" w:cstheme="minorHAnsi"/>
          <w:color w:val="auto"/>
          <w:sz w:val="22"/>
          <w:szCs w:val="22"/>
          <w:shd w:val="clear" w:color="auto" w:fill="FFFFFF"/>
          <w:lang w:val="en-GB"/>
        </w:rPr>
        <w:t>, A. S., Pearce, J. L., Porter, L. W., &amp; Tripoli, A. M. (1997). Alternative approaches to the employee-organization relationship: Does investment in employees pay off</w:t>
      </w:r>
      <w:r w:rsidRPr="00EA423D">
        <w:rPr>
          <w:rFonts w:asciiTheme="minorHAnsi" w:eastAsiaTheme="minorHAnsi" w:hAnsiTheme="minorHAnsi" w:cstheme="minorHAnsi"/>
          <w:i/>
          <w:color w:val="auto"/>
          <w:sz w:val="22"/>
          <w:szCs w:val="22"/>
          <w:shd w:val="clear" w:color="auto" w:fill="FFFFFF"/>
          <w:lang w:val="en-GB"/>
        </w:rPr>
        <w:t>? Academy of Management Journal, 40</w:t>
      </w:r>
      <w:r w:rsidR="00EA423D" w:rsidRPr="00EA423D">
        <w:rPr>
          <w:rFonts w:asciiTheme="minorHAnsi" w:eastAsiaTheme="minorHAnsi" w:hAnsiTheme="minorHAnsi" w:cstheme="minorHAnsi"/>
          <w:i/>
          <w:color w:val="auto"/>
          <w:sz w:val="22"/>
          <w:szCs w:val="22"/>
          <w:shd w:val="clear" w:color="auto" w:fill="FFFFFF"/>
          <w:lang w:val="en-GB"/>
        </w:rPr>
        <w:t>,</w:t>
      </w:r>
      <w:r w:rsidR="00EA423D">
        <w:rPr>
          <w:rFonts w:asciiTheme="minorHAnsi" w:eastAsiaTheme="minorHAnsi" w:hAnsiTheme="minorHAnsi" w:cstheme="minorHAnsi"/>
          <w:color w:val="auto"/>
          <w:sz w:val="22"/>
          <w:szCs w:val="22"/>
          <w:shd w:val="clear" w:color="auto" w:fill="FFFFFF"/>
          <w:lang w:val="en-GB"/>
        </w:rPr>
        <w:t xml:space="preserve"> </w:t>
      </w:r>
      <w:r w:rsidRPr="00614E4F">
        <w:rPr>
          <w:rFonts w:asciiTheme="minorHAnsi" w:eastAsiaTheme="minorHAnsi" w:hAnsiTheme="minorHAnsi" w:cstheme="minorHAnsi"/>
          <w:color w:val="auto"/>
          <w:sz w:val="22"/>
          <w:szCs w:val="22"/>
          <w:shd w:val="clear" w:color="auto" w:fill="FFFFFF"/>
          <w:lang w:val="en-GB"/>
        </w:rPr>
        <w:t>1089-1121.</w:t>
      </w:r>
      <w:r w:rsidR="00EA423D" w:rsidRPr="00EA423D">
        <w:t xml:space="preserve"> </w:t>
      </w:r>
      <w:hyperlink r:id="rId56" w:history="1">
        <w:r w:rsidR="00EA423D" w:rsidRPr="00EA423D">
          <w:rPr>
            <w:rStyle w:val="Hyperlink"/>
            <w:rFonts w:asciiTheme="minorHAnsi" w:hAnsiTheme="minorHAnsi" w:cstheme="minorHAnsi"/>
            <w:sz w:val="22"/>
            <w:szCs w:val="22"/>
          </w:rPr>
          <w:t>https://doi.org/256928</w:t>
        </w:r>
      </w:hyperlink>
    </w:p>
    <w:p w14:paraId="2E1ABC40" w14:textId="77777777" w:rsidR="00EA423D" w:rsidRPr="00EA423D" w:rsidRDefault="00A80775" w:rsidP="00EA423D">
      <w:pPr>
        <w:widowControl/>
        <w:spacing w:line="360" w:lineRule="auto"/>
        <w:ind w:left="708" w:hanging="708"/>
        <w:rPr>
          <w:rFonts w:asciiTheme="minorHAnsi" w:hAnsiTheme="minorHAnsi" w:cstheme="minorHAnsi"/>
          <w:sz w:val="22"/>
          <w:szCs w:val="22"/>
        </w:rPr>
      </w:pPr>
      <w:proofErr w:type="spellStart"/>
      <w:r w:rsidRPr="00EA423D">
        <w:rPr>
          <w:rFonts w:asciiTheme="minorHAnsi" w:eastAsiaTheme="minorHAnsi" w:hAnsiTheme="minorHAnsi" w:cstheme="minorHAnsi"/>
          <w:color w:val="auto"/>
          <w:sz w:val="22"/>
          <w:szCs w:val="22"/>
          <w:shd w:val="clear" w:color="auto" w:fill="FFFFFF"/>
          <w:lang w:val="en-GB"/>
        </w:rPr>
        <w:t>Uzunboylu</w:t>
      </w:r>
      <w:proofErr w:type="spellEnd"/>
      <w:r w:rsidRPr="00EA423D">
        <w:rPr>
          <w:rFonts w:asciiTheme="minorHAnsi" w:eastAsiaTheme="minorHAnsi" w:hAnsiTheme="minorHAnsi" w:cstheme="minorHAnsi"/>
          <w:color w:val="auto"/>
          <w:sz w:val="22"/>
          <w:szCs w:val="22"/>
          <w:shd w:val="clear" w:color="auto" w:fill="FFFFFF"/>
          <w:lang w:val="en-GB"/>
        </w:rPr>
        <w:t xml:space="preserve">, H., &amp; </w:t>
      </w:r>
      <w:proofErr w:type="spellStart"/>
      <w:r w:rsidRPr="00EA423D">
        <w:rPr>
          <w:rFonts w:asciiTheme="minorHAnsi" w:eastAsiaTheme="minorHAnsi" w:hAnsiTheme="minorHAnsi" w:cstheme="minorHAnsi"/>
          <w:color w:val="auto"/>
          <w:sz w:val="22"/>
          <w:szCs w:val="22"/>
          <w:shd w:val="clear" w:color="auto" w:fill="FFFFFF"/>
          <w:lang w:val="en-GB"/>
        </w:rPr>
        <w:t>Ozdamli</w:t>
      </w:r>
      <w:proofErr w:type="spellEnd"/>
      <w:r w:rsidRPr="00EA423D">
        <w:rPr>
          <w:rFonts w:asciiTheme="minorHAnsi" w:eastAsiaTheme="minorHAnsi" w:hAnsiTheme="minorHAnsi" w:cstheme="minorHAnsi"/>
          <w:color w:val="auto"/>
          <w:sz w:val="22"/>
          <w:szCs w:val="22"/>
          <w:shd w:val="clear" w:color="auto" w:fill="FFFFFF"/>
          <w:lang w:val="en-GB"/>
        </w:rPr>
        <w:t xml:space="preserve">, F. (2011). Teacher perception for m-learning: scale development and teachers’ perceptions. </w:t>
      </w:r>
      <w:r w:rsidRPr="00EA423D">
        <w:rPr>
          <w:rFonts w:asciiTheme="minorHAnsi" w:eastAsiaTheme="minorHAnsi" w:hAnsiTheme="minorHAnsi" w:cstheme="minorHAnsi"/>
          <w:i/>
          <w:color w:val="auto"/>
          <w:sz w:val="22"/>
          <w:szCs w:val="22"/>
          <w:shd w:val="clear" w:color="auto" w:fill="FFFFFF"/>
          <w:lang w:val="en-GB"/>
        </w:rPr>
        <w:t>Journal of Computer Assisted Learning, 27</w:t>
      </w:r>
      <w:r w:rsidR="00EA423D">
        <w:rPr>
          <w:rFonts w:asciiTheme="minorHAnsi" w:eastAsiaTheme="minorHAnsi" w:hAnsiTheme="minorHAnsi" w:cstheme="minorHAnsi"/>
          <w:color w:val="auto"/>
          <w:sz w:val="22"/>
          <w:szCs w:val="22"/>
          <w:shd w:val="clear" w:color="auto" w:fill="FFFFFF"/>
          <w:lang w:val="en-GB"/>
        </w:rPr>
        <w:t>(6)</w:t>
      </w:r>
      <w:r w:rsidRPr="00EA423D">
        <w:rPr>
          <w:rFonts w:asciiTheme="minorHAnsi" w:eastAsiaTheme="minorHAnsi" w:hAnsiTheme="minorHAnsi" w:cstheme="minorHAnsi"/>
          <w:color w:val="auto"/>
          <w:sz w:val="22"/>
          <w:szCs w:val="22"/>
          <w:shd w:val="clear" w:color="auto" w:fill="FFFFFF"/>
          <w:lang w:val="en-GB"/>
        </w:rPr>
        <w:t>, 544-556</w:t>
      </w:r>
      <w:r w:rsidR="00EA423D" w:rsidRPr="00EA423D">
        <w:rPr>
          <w:rFonts w:asciiTheme="minorHAnsi" w:eastAsiaTheme="minorHAnsi" w:hAnsiTheme="minorHAnsi" w:cstheme="minorHAnsi"/>
          <w:color w:val="auto"/>
          <w:sz w:val="22"/>
          <w:szCs w:val="22"/>
          <w:shd w:val="clear" w:color="auto" w:fill="FFFFFF"/>
          <w:lang w:val="en-GB"/>
        </w:rPr>
        <w:t xml:space="preserve">. </w:t>
      </w:r>
      <w:hyperlink r:id="rId57" w:history="1">
        <w:r w:rsidR="00EA423D" w:rsidRPr="00EA423D">
          <w:rPr>
            <w:rStyle w:val="Hyperlink"/>
            <w:rFonts w:asciiTheme="minorHAnsi" w:hAnsiTheme="minorHAnsi" w:cstheme="minorHAnsi"/>
            <w:sz w:val="22"/>
            <w:szCs w:val="22"/>
          </w:rPr>
          <w:t>https://doi.org/10.1111/j.1365-2729.2011.00415.x</w:t>
        </w:r>
      </w:hyperlink>
    </w:p>
    <w:p w14:paraId="52B4C1CF" w14:textId="77777777" w:rsidR="00A80775" w:rsidRPr="00950DB3"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rPr>
      </w:pPr>
      <w:r w:rsidRPr="00EA423D">
        <w:rPr>
          <w:rFonts w:asciiTheme="minorHAnsi" w:eastAsiaTheme="minorHAnsi" w:hAnsiTheme="minorHAnsi" w:cstheme="minorHAnsi"/>
          <w:color w:val="auto"/>
          <w:sz w:val="22"/>
          <w:szCs w:val="22"/>
          <w:shd w:val="clear" w:color="auto" w:fill="FFFFFF"/>
          <w:lang w:val="en-GB"/>
        </w:rPr>
        <w:t>Walsh, B. M., Magley, V. J., Reeves, D. W., Davies-</w:t>
      </w:r>
      <w:proofErr w:type="spellStart"/>
      <w:r w:rsidRPr="00EA423D">
        <w:rPr>
          <w:rFonts w:asciiTheme="minorHAnsi" w:eastAsiaTheme="minorHAnsi" w:hAnsiTheme="minorHAnsi" w:cstheme="minorHAnsi"/>
          <w:color w:val="auto"/>
          <w:sz w:val="22"/>
          <w:szCs w:val="22"/>
          <w:shd w:val="clear" w:color="auto" w:fill="FFFFFF"/>
          <w:lang w:val="en-GB"/>
        </w:rPr>
        <w:t>Schrils</w:t>
      </w:r>
      <w:proofErr w:type="spellEnd"/>
      <w:r w:rsidRPr="00EA423D">
        <w:rPr>
          <w:rFonts w:asciiTheme="minorHAnsi" w:eastAsiaTheme="minorHAnsi" w:hAnsiTheme="minorHAnsi" w:cstheme="minorHAnsi"/>
          <w:color w:val="auto"/>
          <w:sz w:val="22"/>
          <w:szCs w:val="22"/>
          <w:shd w:val="clear" w:color="auto" w:fill="FFFFFF"/>
          <w:lang w:val="en-GB"/>
        </w:rPr>
        <w:t xml:space="preserve">, K. A., </w:t>
      </w:r>
      <w:proofErr w:type="spellStart"/>
      <w:r w:rsidRPr="00EA423D">
        <w:rPr>
          <w:rFonts w:asciiTheme="minorHAnsi" w:eastAsiaTheme="minorHAnsi" w:hAnsiTheme="minorHAnsi" w:cstheme="minorHAnsi"/>
          <w:color w:val="auto"/>
          <w:sz w:val="22"/>
          <w:szCs w:val="22"/>
          <w:shd w:val="clear" w:color="auto" w:fill="FFFFFF"/>
          <w:lang w:val="en-GB"/>
        </w:rPr>
        <w:t>Marmet</w:t>
      </w:r>
      <w:proofErr w:type="spellEnd"/>
      <w:r w:rsidRPr="00EA423D">
        <w:rPr>
          <w:rFonts w:asciiTheme="minorHAnsi" w:eastAsiaTheme="minorHAnsi" w:hAnsiTheme="minorHAnsi" w:cstheme="minorHAnsi"/>
          <w:color w:val="auto"/>
          <w:sz w:val="22"/>
          <w:szCs w:val="22"/>
          <w:shd w:val="clear" w:color="auto" w:fill="FFFFFF"/>
          <w:lang w:val="en-GB"/>
        </w:rPr>
        <w:t>, M. D., &amp; Gallus, J. A. (2012). Assessing workgroup norms for civility: The development of the Civility Norms Questionnaire-Brief. </w:t>
      </w:r>
      <w:r w:rsidRPr="00EA423D">
        <w:rPr>
          <w:rFonts w:asciiTheme="minorHAnsi" w:eastAsiaTheme="minorHAnsi" w:hAnsiTheme="minorHAnsi" w:cstheme="minorHAnsi"/>
          <w:i/>
          <w:color w:val="auto"/>
          <w:sz w:val="22"/>
          <w:szCs w:val="22"/>
          <w:shd w:val="clear" w:color="auto" w:fill="FFFFFF"/>
          <w:lang w:val="en-GB"/>
        </w:rPr>
        <w:t>Journal of Business and Psychology, 27</w:t>
      </w:r>
      <w:r w:rsidRPr="00EA423D">
        <w:rPr>
          <w:rFonts w:asciiTheme="minorHAnsi" w:eastAsiaTheme="minorHAnsi" w:hAnsiTheme="minorHAnsi" w:cstheme="minorHAnsi"/>
          <w:color w:val="auto"/>
          <w:sz w:val="22"/>
          <w:szCs w:val="22"/>
          <w:shd w:val="clear" w:color="auto" w:fill="FFFFFF"/>
          <w:lang w:val="en-GB"/>
        </w:rPr>
        <w:t>(4), 407-420</w:t>
      </w:r>
      <w:r w:rsidR="00EA423D" w:rsidRPr="00EA423D">
        <w:rPr>
          <w:rFonts w:asciiTheme="minorHAnsi" w:eastAsiaTheme="minorHAnsi" w:hAnsiTheme="minorHAnsi" w:cstheme="minorHAnsi"/>
          <w:color w:val="auto"/>
          <w:sz w:val="22"/>
          <w:szCs w:val="22"/>
          <w:shd w:val="clear" w:color="auto" w:fill="FFFFFF"/>
          <w:lang w:val="en-GB"/>
        </w:rPr>
        <w:t xml:space="preserve">. </w:t>
      </w:r>
      <w:hyperlink r:id="rId58" w:tgtFrame="_blank" w:history="1">
        <w:r w:rsidR="00EA423D" w:rsidRPr="00950DB3">
          <w:rPr>
            <w:rStyle w:val="Hyperlink"/>
            <w:rFonts w:asciiTheme="minorHAnsi" w:hAnsiTheme="minorHAnsi" w:cstheme="minorHAnsi"/>
            <w:sz w:val="22"/>
            <w:szCs w:val="22"/>
          </w:rPr>
          <w:t>https://doi.org/10.1007/s10869-011-9251-4</w:t>
        </w:r>
      </w:hyperlink>
    </w:p>
    <w:p w14:paraId="7B7C04E0"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950DB3">
        <w:rPr>
          <w:rFonts w:asciiTheme="minorHAnsi" w:eastAsiaTheme="minorHAnsi" w:hAnsiTheme="minorHAnsi" w:cstheme="minorHAnsi"/>
          <w:color w:val="auto"/>
          <w:sz w:val="22"/>
          <w:szCs w:val="22"/>
          <w:shd w:val="clear" w:color="auto" w:fill="FFFFFF"/>
        </w:rPr>
        <w:t>Waltz, C.F., Strickland, O.</w:t>
      </w:r>
      <w:r w:rsidR="00765AC5" w:rsidRPr="00950DB3">
        <w:rPr>
          <w:rFonts w:asciiTheme="minorHAnsi" w:eastAsiaTheme="minorHAnsi" w:hAnsiTheme="minorHAnsi" w:cstheme="minorHAnsi"/>
          <w:color w:val="auto"/>
          <w:sz w:val="22"/>
          <w:szCs w:val="22"/>
          <w:shd w:val="clear" w:color="auto" w:fill="FFFFFF"/>
        </w:rPr>
        <w:t>,</w:t>
      </w:r>
      <w:r w:rsidRPr="00950DB3">
        <w:rPr>
          <w:rFonts w:asciiTheme="minorHAnsi" w:eastAsiaTheme="minorHAnsi" w:hAnsiTheme="minorHAnsi" w:cstheme="minorHAnsi"/>
          <w:color w:val="auto"/>
          <w:sz w:val="22"/>
          <w:szCs w:val="22"/>
          <w:shd w:val="clear" w:color="auto" w:fill="FFFFFF"/>
        </w:rPr>
        <w:t xml:space="preserve"> &amp; Lenz, E.R. (2010). </w:t>
      </w:r>
      <w:r w:rsidRPr="000F1EE9">
        <w:rPr>
          <w:rFonts w:asciiTheme="minorHAnsi" w:eastAsiaTheme="minorHAnsi" w:hAnsiTheme="minorHAnsi" w:cstheme="minorHAnsi"/>
          <w:i/>
          <w:color w:val="auto"/>
          <w:sz w:val="22"/>
          <w:szCs w:val="22"/>
          <w:shd w:val="clear" w:color="auto" w:fill="FFFFFF"/>
          <w:lang w:val="en-GB"/>
        </w:rPr>
        <w:t>Measurement in nursing and health research. 4th ed.</w:t>
      </w:r>
      <w:r w:rsidRPr="00D14342">
        <w:rPr>
          <w:rFonts w:asciiTheme="minorHAnsi" w:eastAsiaTheme="minorHAnsi" w:hAnsiTheme="minorHAnsi" w:cstheme="minorHAnsi"/>
          <w:color w:val="auto"/>
          <w:sz w:val="22"/>
          <w:szCs w:val="22"/>
          <w:shd w:val="clear" w:color="auto" w:fill="FFFFFF"/>
          <w:lang w:val="en-GB"/>
        </w:rPr>
        <w:t xml:space="preserve"> New York: Springer Publishing Company.</w:t>
      </w:r>
    </w:p>
    <w:p w14:paraId="5FD40E0B" w14:textId="77777777" w:rsidR="00A80775" w:rsidRPr="00D14342"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D14342">
        <w:rPr>
          <w:rFonts w:asciiTheme="minorHAnsi" w:eastAsiaTheme="minorHAnsi" w:hAnsiTheme="minorHAnsi" w:cstheme="minorHAnsi"/>
          <w:color w:val="auto"/>
          <w:sz w:val="22"/>
          <w:szCs w:val="22"/>
          <w:shd w:val="clear" w:color="auto" w:fill="FFFFFF"/>
          <w:lang w:val="en-GB"/>
        </w:rPr>
        <w:lastRenderedPageBreak/>
        <w:t xml:space="preserve">Weber Shandwick (2013). </w:t>
      </w:r>
      <w:r w:rsidRPr="000F1EE9">
        <w:rPr>
          <w:rFonts w:asciiTheme="minorHAnsi" w:eastAsiaTheme="minorHAnsi" w:hAnsiTheme="minorHAnsi" w:cstheme="minorHAnsi"/>
          <w:i/>
          <w:color w:val="auto"/>
          <w:sz w:val="22"/>
          <w:szCs w:val="22"/>
          <w:shd w:val="clear" w:color="auto" w:fill="FFFFFF"/>
          <w:lang w:val="en-GB"/>
        </w:rPr>
        <w:t>Civility in America 2013: Incivility has reached crisis levels.</w:t>
      </w:r>
      <w:r w:rsidRPr="00D14342">
        <w:rPr>
          <w:rFonts w:asciiTheme="minorHAnsi" w:eastAsiaTheme="minorHAnsi" w:hAnsiTheme="minorHAnsi" w:cstheme="minorHAnsi"/>
          <w:color w:val="auto"/>
          <w:sz w:val="22"/>
          <w:szCs w:val="22"/>
          <w:shd w:val="clear" w:color="auto" w:fill="FFFFFF"/>
          <w:lang w:val="en-GB"/>
        </w:rPr>
        <w:t xml:space="preserve"> http://www.webershandwick.com/news/article/civility-in-america-2013-incivility-has-reached-crisis-levels </w:t>
      </w:r>
    </w:p>
    <w:p w14:paraId="652BA1D2"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r w:rsidRPr="00614E4F">
        <w:rPr>
          <w:rFonts w:asciiTheme="minorHAnsi" w:eastAsiaTheme="minorHAnsi" w:hAnsiTheme="minorHAnsi" w:cstheme="minorHAnsi"/>
          <w:color w:val="auto"/>
          <w:sz w:val="22"/>
          <w:szCs w:val="22"/>
          <w:shd w:val="clear" w:color="auto" w:fill="FFFFFF"/>
          <w:lang w:val="en-GB"/>
        </w:rPr>
        <w:t xml:space="preserve">Yamada, D. C. (2000). The phenomenon of </w:t>
      </w:r>
      <w:r w:rsidR="004E7D8A">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workplace bullying</w:t>
      </w:r>
      <w:r w:rsidR="004E7D8A">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 and the need for status-blind hostile work environment protection.</w:t>
      </w:r>
      <w:r w:rsidRPr="004E7D8A">
        <w:rPr>
          <w:rFonts w:asciiTheme="minorHAnsi" w:eastAsiaTheme="minorHAnsi" w:hAnsiTheme="minorHAnsi" w:cstheme="minorHAnsi"/>
          <w:i/>
          <w:color w:val="auto"/>
          <w:sz w:val="22"/>
          <w:szCs w:val="22"/>
          <w:shd w:val="clear" w:color="auto" w:fill="FFFFFF"/>
          <w:lang w:val="en-GB"/>
        </w:rPr>
        <w:t> Georgetown Law Journal, 88</w:t>
      </w:r>
      <w:r w:rsidR="004E7D8A">
        <w:rPr>
          <w:rFonts w:asciiTheme="minorHAnsi" w:eastAsiaTheme="minorHAnsi" w:hAnsiTheme="minorHAnsi" w:cstheme="minorHAnsi"/>
          <w:color w:val="auto"/>
          <w:sz w:val="22"/>
          <w:szCs w:val="22"/>
          <w:shd w:val="clear" w:color="auto" w:fill="FFFFFF"/>
          <w:lang w:val="en-GB"/>
        </w:rPr>
        <w:t>, 475-536.</w:t>
      </w:r>
    </w:p>
    <w:p w14:paraId="55EBEFB9" w14:textId="77777777" w:rsidR="00A80775" w:rsidRPr="00614E4F" w:rsidRDefault="00A80775" w:rsidP="00D14342">
      <w:pPr>
        <w:widowControl/>
        <w:spacing w:line="480" w:lineRule="auto"/>
        <w:ind w:left="720" w:hanging="720"/>
        <w:rPr>
          <w:rFonts w:asciiTheme="minorHAnsi" w:eastAsiaTheme="minorHAnsi" w:hAnsiTheme="minorHAnsi" w:cstheme="minorHAnsi"/>
          <w:color w:val="auto"/>
          <w:sz w:val="22"/>
          <w:szCs w:val="22"/>
          <w:shd w:val="clear" w:color="auto" w:fill="FFFFFF"/>
          <w:lang w:val="en-GB"/>
        </w:rPr>
      </w:pPr>
      <w:proofErr w:type="spellStart"/>
      <w:r w:rsidRPr="00614E4F">
        <w:rPr>
          <w:rFonts w:asciiTheme="minorHAnsi" w:eastAsiaTheme="minorHAnsi" w:hAnsiTheme="minorHAnsi" w:cstheme="minorHAnsi"/>
          <w:color w:val="auto"/>
          <w:sz w:val="22"/>
          <w:szCs w:val="22"/>
          <w:shd w:val="clear" w:color="auto" w:fill="FFFFFF"/>
          <w:lang w:val="en-GB"/>
        </w:rPr>
        <w:t>Zaichkowsky</w:t>
      </w:r>
      <w:proofErr w:type="spellEnd"/>
      <w:r w:rsidRPr="00614E4F">
        <w:rPr>
          <w:rFonts w:asciiTheme="minorHAnsi" w:eastAsiaTheme="minorHAnsi" w:hAnsiTheme="minorHAnsi" w:cstheme="minorHAnsi"/>
          <w:color w:val="auto"/>
          <w:sz w:val="22"/>
          <w:szCs w:val="22"/>
          <w:shd w:val="clear" w:color="auto" w:fill="FFFFFF"/>
          <w:lang w:val="en-GB"/>
        </w:rPr>
        <w:t>, J. L. (1994). The Personal Involvement Inventory: Reduction, revision, and application to advertising.</w:t>
      </w:r>
      <w:r w:rsidRPr="00D14342">
        <w:rPr>
          <w:rFonts w:asciiTheme="minorHAnsi" w:eastAsiaTheme="minorHAnsi" w:hAnsiTheme="minorHAnsi" w:cstheme="minorHAnsi"/>
          <w:color w:val="auto"/>
          <w:sz w:val="22"/>
          <w:szCs w:val="22"/>
          <w:shd w:val="clear" w:color="auto" w:fill="FFFFFF"/>
          <w:lang w:val="en-GB"/>
        </w:rPr>
        <w:t> </w:t>
      </w:r>
      <w:r w:rsidRPr="004E7D8A">
        <w:rPr>
          <w:rFonts w:asciiTheme="minorHAnsi" w:eastAsiaTheme="minorHAnsi" w:hAnsiTheme="minorHAnsi" w:cstheme="minorHAnsi"/>
          <w:i/>
          <w:color w:val="auto"/>
          <w:sz w:val="22"/>
          <w:szCs w:val="22"/>
          <w:shd w:val="clear" w:color="auto" w:fill="FFFFFF"/>
          <w:lang w:val="en-GB"/>
        </w:rPr>
        <w:t>Journal of Advertising, 23</w:t>
      </w:r>
      <w:r w:rsidRPr="00614E4F">
        <w:rPr>
          <w:rFonts w:asciiTheme="minorHAnsi" w:eastAsiaTheme="minorHAnsi" w:hAnsiTheme="minorHAnsi" w:cstheme="minorHAnsi"/>
          <w:color w:val="auto"/>
          <w:sz w:val="22"/>
          <w:szCs w:val="22"/>
          <w:shd w:val="clear" w:color="auto" w:fill="FFFFFF"/>
          <w:lang w:val="en-GB"/>
        </w:rPr>
        <w:t>(4), 59</w:t>
      </w:r>
      <w:r w:rsidR="004E7D8A">
        <w:rPr>
          <w:rFonts w:asciiTheme="minorHAnsi" w:eastAsiaTheme="minorHAnsi" w:hAnsiTheme="minorHAnsi" w:cstheme="minorHAnsi"/>
          <w:color w:val="auto"/>
          <w:sz w:val="22"/>
          <w:szCs w:val="22"/>
          <w:shd w:val="clear" w:color="auto" w:fill="FFFFFF"/>
          <w:lang w:val="en-GB"/>
        </w:rPr>
        <w:t>-</w:t>
      </w:r>
      <w:r w:rsidRPr="00614E4F">
        <w:rPr>
          <w:rFonts w:asciiTheme="minorHAnsi" w:eastAsiaTheme="minorHAnsi" w:hAnsiTheme="minorHAnsi" w:cstheme="minorHAnsi"/>
          <w:color w:val="auto"/>
          <w:sz w:val="22"/>
          <w:szCs w:val="22"/>
          <w:shd w:val="clear" w:color="auto" w:fill="FFFFFF"/>
          <w:lang w:val="en-GB"/>
        </w:rPr>
        <w:t>70</w:t>
      </w:r>
      <w:r w:rsidR="004E7D8A">
        <w:rPr>
          <w:rFonts w:asciiTheme="minorHAnsi" w:eastAsiaTheme="minorHAnsi" w:hAnsiTheme="minorHAnsi" w:cstheme="minorHAnsi"/>
          <w:color w:val="auto"/>
          <w:sz w:val="22"/>
          <w:szCs w:val="22"/>
          <w:shd w:val="clear" w:color="auto" w:fill="FFFFFF"/>
          <w:lang w:val="en-GB"/>
        </w:rPr>
        <w:t>.</w:t>
      </w:r>
    </w:p>
    <w:p w14:paraId="57585E67" w14:textId="77777777" w:rsidR="00A80775" w:rsidRPr="00614E4F" w:rsidRDefault="00A80775" w:rsidP="00A80775">
      <w:pPr>
        <w:jc w:val="both"/>
        <w:rPr>
          <w:rFonts w:asciiTheme="minorHAnsi" w:eastAsiaTheme="minorHAnsi" w:hAnsiTheme="minorHAnsi" w:cstheme="minorHAnsi"/>
          <w:color w:val="auto"/>
          <w:sz w:val="22"/>
          <w:szCs w:val="22"/>
          <w:shd w:val="clear" w:color="auto" w:fill="FFFFFF"/>
          <w:lang w:val="en-GB"/>
        </w:rPr>
      </w:pPr>
    </w:p>
    <w:p w14:paraId="742A7938" w14:textId="77777777" w:rsidR="00A80775" w:rsidRPr="00614E4F" w:rsidRDefault="00A80775" w:rsidP="00A80775">
      <w:pPr>
        <w:jc w:val="both"/>
        <w:rPr>
          <w:rFonts w:asciiTheme="minorHAnsi" w:eastAsiaTheme="minorHAnsi" w:hAnsiTheme="minorHAnsi" w:cstheme="minorHAnsi"/>
          <w:color w:val="auto"/>
          <w:sz w:val="22"/>
          <w:szCs w:val="22"/>
          <w:shd w:val="clear" w:color="auto" w:fill="FFFFFF"/>
          <w:lang w:val="en-GB"/>
        </w:rPr>
      </w:pPr>
    </w:p>
    <w:p w14:paraId="6E9DE4B8" w14:textId="77777777" w:rsidR="00950DB3" w:rsidRDefault="00950DB3" w:rsidP="00A80775">
      <w:pPr>
        <w:jc w:val="center"/>
        <w:rPr>
          <w:rFonts w:asciiTheme="minorHAnsi" w:eastAsiaTheme="minorHAnsi" w:hAnsiTheme="minorHAnsi" w:cstheme="minorHAnsi"/>
          <w:color w:val="auto"/>
          <w:sz w:val="22"/>
          <w:szCs w:val="22"/>
          <w:shd w:val="clear" w:color="auto" w:fill="FFFFFF"/>
          <w:lang w:val="en-GB"/>
        </w:rPr>
      </w:pPr>
      <w:r>
        <w:rPr>
          <w:rFonts w:asciiTheme="minorHAnsi" w:eastAsiaTheme="minorHAnsi" w:hAnsiTheme="minorHAnsi" w:cstheme="minorHAnsi"/>
          <w:color w:val="auto"/>
          <w:sz w:val="22"/>
          <w:szCs w:val="22"/>
          <w:shd w:val="clear" w:color="auto" w:fill="FFFFFF"/>
          <w:lang w:val="en-GB"/>
        </w:rPr>
        <w:t>NASLOV ČLANKA NA HRVATSKOM JEZIKU</w:t>
      </w:r>
    </w:p>
    <w:p w14:paraId="761CA539" w14:textId="77777777" w:rsidR="00A80775" w:rsidRPr="00614E4F" w:rsidRDefault="00A80775" w:rsidP="00A80775">
      <w:pPr>
        <w:jc w:val="center"/>
        <w:rPr>
          <w:rFonts w:asciiTheme="minorHAnsi" w:eastAsiaTheme="minorHAnsi" w:hAnsiTheme="minorHAnsi" w:cstheme="minorHAnsi"/>
          <w:color w:val="auto"/>
          <w:sz w:val="22"/>
          <w:szCs w:val="22"/>
          <w:shd w:val="clear" w:color="auto" w:fill="FFFFFF"/>
          <w:lang w:val="en-GB"/>
        </w:rPr>
      </w:pPr>
    </w:p>
    <w:p w14:paraId="43FB82BA" w14:textId="77777777" w:rsidR="00A80775" w:rsidRPr="004E7D8A" w:rsidRDefault="00A80775" w:rsidP="00A80775">
      <w:pPr>
        <w:jc w:val="center"/>
        <w:rPr>
          <w:rFonts w:asciiTheme="minorHAnsi" w:eastAsiaTheme="minorHAnsi" w:hAnsiTheme="minorHAnsi" w:cstheme="minorHAnsi"/>
          <w:b/>
          <w:color w:val="auto"/>
          <w:sz w:val="22"/>
          <w:szCs w:val="22"/>
          <w:shd w:val="clear" w:color="auto" w:fill="FFFFFF"/>
          <w:lang w:val="hr-HR"/>
        </w:rPr>
      </w:pPr>
      <w:r w:rsidRPr="004E7D8A">
        <w:rPr>
          <w:rFonts w:asciiTheme="minorHAnsi" w:eastAsiaTheme="minorHAnsi" w:hAnsiTheme="minorHAnsi" w:cstheme="minorHAnsi"/>
          <w:b/>
          <w:color w:val="auto"/>
          <w:sz w:val="22"/>
          <w:szCs w:val="22"/>
          <w:shd w:val="clear" w:color="auto" w:fill="FFFFFF"/>
          <w:lang w:val="hr-HR"/>
        </w:rPr>
        <w:t>Sažetak</w:t>
      </w:r>
    </w:p>
    <w:p w14:paraId="22D2FFB3" w14:textId="77777777" w:rsidR="00A80775" w:rsidRPr="00614E4F" w:rsidRDefault="00A80775" w:rsidP="00A80775">
      <w:pPr>
        <w:jc w:val="center"/>
        <w:rPr>
          <w:rFonts w:asciiTheme="minorHAnsi" w:eastAsiaTheme="minorHAnsi" w:hAnsiTheme="minorHAnsi" w:cstheme="minorHAnsi"/>
          <w:color w:val="auto"/>
          <w:sz w:val="22"/>
          <w:szCs w:val="22"/>
          <w:shd w:val="clear" w:color="auto" w:fill="FFFFFF"/>
          <w:lang w:val="en-GB"/>
        </w:rPr>
      </w:pPr>
    </w:p>
    <w:p w14:paraId="6375D3D7" w14:textId="5FDF8922" w:rsidR="00950DB3" w:rsidRDefault="00950DB3" w:rsidP="00510696">
      <w:pPr>
        <w:spacing w:line="360" w:lineRule="auto"/>
        <w:jc w:val="both"/>
        <w:rPr>
          <w:rFonts w:asciiTheme="minorHAnsi" w:eastAsiaTheme="minorHAnsi" w:hAnsiTheme="minorHAnsi" w:cstheme="minorHAnsi"/>
          <w:sz w:val="22"/>
          <w:szCs w:val="22"/>
          <w:shd w:val="clear" w:color="auto" w:fill="FFFFFF"/>
          <w:lang w:val="en-GB"/>
        </w:rPr>
      </w:pP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w:t>
      </w:r>
      <w:r w:rsidR="00A6463B">
        <w:rPr>
          <w:rFonts w:asciiTheme="minorHAnsi" w:eastAsiaTheme="minorHAnsi" w:hAnsiTheme="minorHAnsi" w:cstheme="minorHAnsi"/>
          <w:sz w:val="22"/>
          <w:szCs w:val="22"/>
          <w:shd w:val="clear" w:color="auto" w:fill="FFFFFF"/>
          <w:lang w:val="en-GB"/>
        </w:rPr>
        <w:t>m</w:t>
      </w:r>
      <w:proofErr w:type="spellEnd"/>
      <w:r w:rsidR="00A6463B">
        <w:rPr>
          <w:rFonts w:asciiTheme="minorHAnsi" w:eastAsiaTheme="minorHAnsi" w:hAnsiTheme="minorHAnsi" w:cstheme="minorHAnsi"/>
          <w:sz w:val="22"/>
          <w:szCs w:val="22"/>
          <w:shd w:val="clear" w:color="auto" w:fill="FFFFFF"/>
          <w:lang w:val="en-GB"/>
        </w:rPr>
        <w:t xml:space="preserve"> </w:t>
      </w:r>
      <w:proofErr w:type="spellStart"/>
      <w:r w:rsidR="00A6463B">
        <w:rPr>
          <w:rFonts w:asciiTheme="minorHAnsi" w:eastAsiaTheme="minorHAnsi" w:hAnsiTheme="minorHAnsi" w:cstheme="minorHAnsi"/>
          <w:sz w:val="22"/>
          <w:szCs w:val="22"/>
          <w:shd w:val="clear" w:color="auto" w:fill="FFFFFF"/>
          <w:lang w:val="en-GB"/>
        </w:rPr>
        <w:t>jeziku</w:t>
      </w:r>
      <w:proofErr w:type="spellEnd"/>
      <w:r w:rsidR="00A6463B">
        <w:rPr>
          <w:rFonts w:asciiTheme="minorHAnsi" w:eastAsiaTheme="minorHAnsi" w:hAnsiTheme="minorHAnsi" w:cstheme="minorHAnsi"/>
          <w:sz w:val="22"/>
          <w:szCs w:val="22"/>
          <w:shd w:val="clear" w:color="auto" w:fill="FFFFFF"/>
          <w:lang w:val="en-GB"/>
        </w:rPr>
        <w:t>.</w:t>
      </w:r>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Sažetak</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rada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na</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hrvatskom</w:t>
      </w:r>
      <w:proofErr w:type="spellEnd"/>
      <w:r>
        <w:rPr>
          <w:rFonts w:asciiTheme="minorHAnsi" w:eastAsiaTheme="minorHAnsi" w:hAnsiTheme="minorHAnsi" w:cstheme="minorHAnsi"/>
          <w:sz w:val="22"/>
          <w:szCs w:val="22"/>
          <w:shd w:val="clear" w:color="auto" w:fill="FFFFFF"/>
          <w:lang w:val="en-GB"/>
        </w:rPr>
        <w:t xml:space="preserve"> </w:t>
      </w:r>
      <w:proofErr w:type="spellStart"/>
      <w:r>
        <w:rPr>
          <w:rFonts w:asciiTheme="minorHAnsi" w:eastAsiaTheme="minorHAnsi" w:hAnsiTheme="minorHAnsi" w:cstheme="minorHAnsi"/>
          <w:sz w:val="22"/>
          <w:szCs w:val="22"/>
          <w:shd w:val="clear" w:color="auto" w:fill="FFFFFF"/>
          <w:lang w:val="en-GB"/>
        </w:rPr>
        <w:t>jeziku</w:t>
      </w:r>
      <w:proofErr w:type="spellEnd"/>
      <w:r>
        <w:rPr>
          <w:rFonts w:asciiTheme="minorHAnsi" w:eastAsiaTheme="minorHAnsi" w:hAnsiTheme="minorHAnsi" w:cstheme="minorHAnsi"/>
          <w:sz w:val="22"/>
          <w:szCs w:val="22"/>
          <w:shd w:val="clear" w:color="auto" w:fill="FFFFFF"/>
          <w:lang w:val="en-GB"/>
        </w:rPr>
        <w:t xml:space="preserve">. </w:t>
      </w:r>
    </w:p>
    <w:p w14:paraId="389D0563" w14:textId="77777777" w:rsidR="00A80775" w:rsidRPr="004A7E57" w:rsidRDefault="00A80775" w:rsidP="00A80775">
      <w:pPr>
        <w:jc w:val="both"/>
        <w:rPr>
          <w:rFonts w:asciiTheme="minorHAnsi" w:eastAsiaTheme="minorHAnsi" w:hAnsiTheme="minorHAnsi" w:cstheme="minorHAnsi"/>
          <w:color w:val="auto"/>
          <w:sz w:val="22"/>
          <w:szCs w:val="22"/>
          <w:shd w:val="clear" w:color="auto" w:fill="FFFFFF"/>
          <w:lang w:val="hr-HR"/>
        </w:rPr>
      </w:pPr>
    </w:p>
    <w:p w14:paraId="27263EF0" w14:textId="1E03F542" w:rsidR="00A80775" w:rsidRPr="004A7E57" w:rsidRDefault="00A80775" w:rsidP="00950DB3">
      <w:pPr>
        <w:ind w:firstLine="708"/>
        <w:jc w:val="both"/>
        <w:rPr>
          <w:lang w:val="hr-HR"/>
        </w:rPr>
      </w:pPr>
      <w:r w:rsidRPr="00D14342">
        <w:rPr>
          <w:rFonts w:asciiTheme="minorHAnsi" w:eastAsiaTheme="minorHAnsi" w:hAnsiTheme="minorHAnsi" w:cstheme="minorHAnsi"/>
          <w:i/>
          <w:color w:val="auto"/>
          <w:sz w:val="22"/>
          <w:szCs w:val="22"/>
          <w:shd w:val="clear" w:color="auto" w:fill="FFFFFF"/>
          <w:lang w:val="hr-HR"/>
        </w:rPr>
        <w:t>Ključne riječi:</w:t>
      </w:r>
      <w:r w:rsidRPr="00D14342">
        <w:rPr>
          <w:rFonts w:asciiTheme="minorHAnsi" w:eastAsiaTheme="minorHAnsi" w:hAnsiTheme="minorHAnsi" w:cstheme="minorHAnsi"/>
          <w:color w:val="auto"/>
          <w:sz w:val="22"/>
          <w:szCs w:val="22"/>
          <w:shd w:val="clear" w:color="auto" w:fill="FFFFFF"/>
          <w:lang w:val="hr-HR"/>
        </w:rPr>
        <w:t xml:space="preserve"> </w:t>
      </w:r>
      <w:r w:rsidR="00950DB3">
        <w:rPr>
          <w:rFonts w:asciiTheme="minorHAnsi" w:eastAsiaTheme="minorHAnsi" w:hAnsiTheme="minorHAnsi" w:cstheme="minorHAnsi"/>
          <w:color w:val="auto"/>
          <w:sz w:val="22"/>
          <w:szCs w:val="22"/>
          <w:shd w:val="clear" w:color="auto" w:fill="FFFFFF"/>
          <w:lang w:val="hr-HR"/>
        </w:rPr>
        <w:t>Ključna riječ na hrvatskom jeziku(1), Ključna riječ na hrvatskom jeziku(2),</w:t>
      </w:r>
      <w:r w:rsidRPr="00D14342">
        <w:rPr>
          <w:rFonts w:asciiTheme="minorHAnsi" w:eastAsiaTheme="minorHAnsi" w:hAnsiTheme="minorHAnsi" w:cstheme="minorHAnsi"/>
          <w:color w:val="auto"/>
          <w:sz w:val="22"/>
          <w:szCs w:val="22"/>
          <w:shd w:val="clear" w:color="auto" w:fill="FFFFFF"/>
          <w:lang w:val="hr-HR"/>
        </w:rPr>
        <w:t xml:space="preserve"> </w:t>
      </w:r>
      <w:r w:rsidR="00950DB3">
        <w:rPr>
          <w:rFonts w:asciiTheme="minorHAnsi" w:eastAsiaTheme="minorHAnsi" w:hAnsiTheme="minorHAnsi" w:cstheme="minorHAnsi"/>
          <w:color w:val="auto"/>
          <w:sz w:val="22"/>
          <w:szCs w:val="22"/>
          <w:shd w:val="clear" w:color="auto" w:fill="FFFFFF"/>
          <w:lang w:val="hr-HR"/>
        </w:rPr>
        <w:t>Ključna riječ na hrvatskom jeziku(3)</w:t>
      </w:r>
    </w:p>
    <w:sectPr w:rsidR="00A80775" w:rsidRPr="004A7E57" w:rsidSect="00B83AA6">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5B49" w14:textId="77777777" w:rsidR="00FF059F" w:rsidRDefault="00FF059F" w:rsidP="00160E1C">
      <w:r>
        <w:separator/>
      </w:r>
    </w:p>
  </w:endnote>
  <w:endnote w:type="continuationSeparator" w:id="0">
    <w:p w14:paraId="7F8AA601" w14:textId="77777777" w:rsidR="00FF059F" w:rsidRDefault="00FF059F" w:rsidP="0016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969361123"/>
      <w:docPartObj>
        <w:docPartGallery w:val="Page Numbers (Bottom of Page)"/>
        <w:docPartUnique/>
      </w:docPartObj>
    </w:sdtPr>
    <w:sdtEndPr/>
    <w:sdtContent>
      <w:p w14:paraId="111EF63A" w14:textId="02B72B87" w:rsidR="00D33DFB" w:rsidRPr="00D33DFB" w:rsidRDefault="00D33DFB" w:rsidP="00D33DFB">
        <w:pPr>
          <w:pStyle w:val="Footer"/>
          <w:jc w:val="right"/>
          <w:rPr>
            <w:rFonts w:asciiTheme="minorHAnsi" w:hAnsiTheme="minorHAnsi" w:cstheme="minorHAnsi"/>
            <w:sz w:val="20"/>
            <w:szCs w:val="20"/>
          </w:rPr>
        </w:pPr>
        <w:r w:rsidRPr="00D33DFB">
          <w:rPr>
            <w:rFonts w:asciiTheme="minorHAnsi" w:hAnsiTheme="minorHAnsi" w:cstheme="minorHAnsi"/>
            <w:sz w:val="20"/>
            <w:szCs w:val="20"/>
          </w:rPr>
          <w:fldChar w:fldCharType="begin"/>
        </w:r>
        <w:r w:rsidRPr="00D33DFB">
          <w:rPr>
            <w:rFonts w:asciiTheme="minorHAnsi" w:hAnsiTheme="minorHAnsi" w:cstheme="minorHAnsi"/>
            <w:sz w:val="20"/>
            <w:szCs w:val="20"/>
          </w:rPr>
          <w:instrText>PAGE   \* MERGEFORMAT</w:instrText>
        </w:r>
        <w:r w:rsidRPr="00D33DFB">
          <w:rPr>
            <w:rFonts w:asciiTheme="minorHAnsi" w:hAnsiTheme="minorHAnsi" w:cstheme="minorHAnsi"/>
            <w:sz w:val="20"/>
            <w:szCs w:val="20"/>
          </w:rPr>
          <w:fldChar w:fldCharType="separate"/>
        </w:r>
        <w:r w:rsidR="00A6463B" w:rsidRPr="00A6463B">
          <w:rPr>
            <w:rFonts w:asciiTheme="minorHAnsi" w:hAnsiTheme="minorHAnsi" w:cstheme="minorHAnsi"/>
            <w:noProof/>
            <w:sz w:val="20"/>
            <w:szCs w:val="20"/>
            <w:lang w:val="hr-HR"/>
          </w:rPr>
          <w:t>14</w:t>
        </w:r>
        <w:r w:rsidRPr="00D33DFB">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142" w14:textId="77777777" w:rsidR="00FF059F" w:rsidRDefault="00FF059F" w:rsidP="00160E1C">
      <w:r>
        <w:separator/>
      </w:r>
    </w:p>
  </w:footnote>
  <w:footnote w:type="continuationSeparator" w:id="0">
    <w:p w14:paraId="4C088EC8" w14:textId="77777777" w:rsidR="00FF059F" w:rsidRDefault="00FF059F" w:rsidP="0016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sz w:val="22"/>
        <w:szCs w:val="22"/>
        <w:shd w:val="clear" w:color="auto" w:fill="FFFFFF"/>
      </w:rPr>
      <w:id w:val="4139159"/>
      <w:docPartObj>
        <w:docPartGallery w:val="Page Numbers (Top of Page)"/>
        <w:docPartUnique/>
      </w:docPartObj>
    </w:sdtPr>
    <w:sdtEndPr/>
    <w:sdtContent>
      <w:p w14:paraId="4F92FEDB" w14:textId="2550D136" w:rsidR="0035273E" w:rsidRDefault="0035273E" w:rsidP="00160E1C">
        <w:pPr>
          <w:pStyle w:val="MSGENFONTSTYLENAMETEMPLATEROLENUMBERMSGENFONTSTYLENAMEBYROLETEXT30"/>
          <w:shd w:val="clear" w:color="auto" w:fill="auto"/>
          <w:tabs>
            <w:tab w:val="left" w:pos="8130"/>
            <w:tab w:val="left" w:pos="8647"/>
          </w:tabs>
          <w:spacing w:after="0" w:line="240" w:lineRule="auto"/>
          <w:ind w:right="20"/>
          <w:jc w:val="both"/>
          <w:rPr>
            <w:rFonts w:ascii="Calibri" w:hAnsi="Calibri" w:cs="Calibri"/>
            <w:b w:val="0"/>
            <w:sz w:val="22"/>
            <w:szCs w:val="22"/>
            <w:shd w:val="clear" w:color="auto" w:fill="FFFFFF"/>
          </w:rPr>
        </w:pPr>
        <w:r w:rsidRPr="00AF48E5">
          <w:rPr>
            <w:rFonts w:ascii="Calibri" w:hAnsi="Calibri" w:cs="Calibri"/>
            <w:b w:val="0"/>
            <w:sz w:val="22"/>
            <w:szCs w:val="22"/>
            <w:shd w:val="clear" w:color="auto" w:fill="FFFFFF"/>
          </w:rPr>
          <w:tab/>
        </w:r>
        <w:r w:rsidRPr="00AF48E5">
          <w:rPr>
            <w:rFonts w:ascii="Calibri" w:hAnsi="Calibri" w:cs="Calibri"/>
            <w:b w:val="0"/>
            <w:sz w:val="22"/>
            <w:szCs w:val="22"/>
            <w:shd w:val="clear" w:color="auto" w:fill="FFFFFF"/>
          </w:rPr>
          <w:tab/>
        </w:r>
      </w:p>
      <w:p w14:paraId="5547F152" w14:textId="77777777" w:rsidR="0035273E" w:rsidRDefault="00FF059F" w:rsidP="00160E1C">
        <w:pPr>
          <w:pStyle w:val="MSGENFONTSTYLENAMETEMPLATEROLENUMBERMSGENFONTSTYLENAMEBYROLETEXT30"/>
          <w:shd w:val="clear" w:color="auto" w:fill="auto"/>
          <w:tabs>
            <w:tab w:val="left" w:pos="8130"/>
            <w:tab w:val="left" w:pos="8647"/>
          </w:tabs>
          <w:spacing w:after="0" w:line="240" w:lineRule="auto"/>
          <w:ind w:right="20"/>
          <w:jc w:val="both"/>
          <w:rPr>
            <w:rFonts w:ascii="Calibri" w:hAnsi="Calibri" w:cs="Calibri"/>
            <w:bCs w:val="0"/>
            <w:color w:val="000000"/>
            <w:sz w:val="22"/>
            <w:szCs w:val="22"/>
            <w:shd w:val="clear" w:color="auto" w:fill="FFFFFF"/>
          </w:rPr>
        </w:pPr>
      </w:p>
    </w:sdtContent>
  </w:sdt>
  <w:p w14:paraId="4401C7DB" w14:textId="77777777" w:rsidR="0035273E" w:rsidRDefault="00352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23"/>
        <w:szCs w:val="23"/>
        <w:u w:val="none"/>
      </w:rPr>
    </w:lvl>
    <w:lvl w:ilvl="1">
      <w:start w:val="1"/>
      <w:numFmt w:val="decimal"/>
      <w:lvlText w:val="%1."/>
      <w:lvlJc w:val="left"/>
      <w:rPr>
        <w:rFonts w:cs="Times New Roman"/>
        <w:b/>
        <w:bCs/>
        <w:i w:val="0"/>
        <w:iCs w:val="0"/>
        <w:smallCaps w:val="0"/>
        <w:strike w:val="0"/>
        <w:color w:val="000000"/>
        <w:spacing w:val="0"/>
        <w:w w:val="100"/>
        <w:position w:val="0"/>
        <w:sz w:val="23"/>
        <w:szCs w:val="23"/>
        <w:u w:val="none"/>
      </w:rPr>
    </w:lvl>
    <w:lvl w:ilvl="2">
      <w:start w:val="1"/>
      <w:numFmt w:val="decimal"/>
      <w:lvlText w:val="%1."/>
      <w:lvlJc w:val="left"/>
      <w:rPr>
        <w:rFonts w:cs="Times New Roman"/>
        <w:b/>
        <w:bCs/>
        <w:i w:val="0"/>
        <w:iCs w:val="0"/>
        <w:smallCaps w:val="0"/>
        <w:strike w:val="0"/>
        <w:color w:val="000000"/>
        <w:spacing w:val="0"/>
        <w:w w:val="100"/>
        <w:position w:val="0"/>
        <w:sz w:val="23"/>
        <w:szCs w:val="23"/>
        <w:u w:val="none"/>
      </w:rPr>
    </w:lvl>
    <w:lvl w:ilvl="3">
      <w:start w:val="1"/>
      <w:numFmt w:val="decimal"/>
      <w:lvlText w:val="%1."/>
      <w:lvlJc w:val="left"/>
      <w:rPr>
        <w:rFonts w:cs="Times New Roman"/>
        <w:b/>
        <w:bCs/>
        <w:i w:val="0"/>
        <w:iCs w:val="0"/>
        <w:smallCaps w:val="0"/>
        <w:strike w:val="0"/>
        <w:color w:val="000000"/>
        <w:spacing w:val="0"/>
        <w:w w:val="100"/>
        <w:position w:val="0"/>
        <w:sz w:val="23"/>
        <w:szCs w:val="23"/>
        <w:u w:val="none"/>
      </w:rPr>
    </w:lvl>
    <w:lvl w:ilvl="4">
      <w:start w:val="1"/>
      <w:numFmt w:val="decimal"/>
      <w:lvlText w:val="%1."/>
      <w:lvlJc w:val="left"/>
      <w:rPr>
        <w:rFonts w:cs="Times New Roman"/>
        <w:b/>
        <w:bCs/>
        <w:i w:val="0"/>
        <w:iCs w:val="0"/>
        <w:smallCaps w:val="0"/>
        <w:strike w:val="0"/>
        <w:color w:val="000000"/>
        <w:spacing w:val="0"/>
        <w:w w:val="100"/>
        <w:position w:val="0"/>
        <w:sz w:val="23"/>
        <w:szCs w:val="23"/>
        <w:u w:val="none"/>
      </w:rPr>
    </w:lvl>
    <w:lvl w:ilvl="5">
      <w:start w:val="1"/>
      <w:numFmt w:val="decimal"/>
      <w:lvlText w:val="%1."/>
      <w:lvlJc w:val="left"/>
      <w:rPr>
        <w:rFonts w:cs="Times New Roman"/>
        <w:b/>
        <w:bCs/>
        <w:i w:val="0"/>
        <w:iCs w:val="0"/>
        <w:smallCaps w:val="0"/>
        <w:strike w:val="0"/>
        <w:color w:val="000000"/>
        <w:spacing w:val="0"/>
        <w:w w:val="100"/>
        <w:position w:val="0"/>
        <w:sz w:val="23"/>
        <w:szCs w:val="23"/>
        <w:u w:val="none"/>
      </w:rPr>
    </w:lvl>
    <w:lvl w:ilvl="6">
      <w:start w:val="1"/>
      <w:numFmt w:val="decimal"/>
      <w:lvlText w:val="%1."/>
      <w:lvlJc w:val="left"/>
      <w:rPr>
        <w:rFonts w:cs="Times New Roman"/>
        <w:b/>
        <w:bCs/>
        <w:i w:val="0"/>
        <w:iCs w:val="0"/>
        <w:smallCaps w:val="0"/>
        <w:strike w:val="0"/>
        <w:color w:val="000000"/>
        <w:spacing w:val="0"/>
        <w:w w:val="100"/>
        <w:position w:val="0"/>
        <w:sz w:val="23"/>
        <w:szCs w:val="23"/>
        <w:u w:val="none"/>
      </w:rPr>
    </w:lvl>
    <w:lvl w:ilvl="7">
      <w:start w:val="1"/>
      <w:numFmt w:val="decimal"/>
      <w:lvlText w:val="%1."/>
      <w:lvlJc w:val="left"/>
      <w:rPr>
        <w:rFonts w:cs="Times New Roman"/>
        <w:b/>
        <w:bCs/>
        <w:i w:val="0"/>
        <w:iCs w:val="0"/>
        <w:smallCaps w:val="0"/>
        <w:strike w:val="0"/>
        <w:color w:val="000000"/>
        <w:spacing w:val="0"/>
        <w:w w:val="100"/>
        <w:position w:val="0"/>
        <w:sz w:val="23"/>
        <w:szCs w:val="23"/>
        <w:u w:val="none"/>
      </w:rPr>
    </w:lvl>
    <w:lvl w:ilvl="8">
      <w:start w:val="1"/>
      <w:numFmt w:val="decimal"/>
      <w:lvlText w:val="%1."/>
      <w:lvlJc w:val="left"/>
      <w:rPr>
        <w:rFonts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000"/>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000"/>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00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00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3"/>
      <w:numFmt w:val="decimal"/>
      <w:lvlText w:val="%1."/>
      <w:lvlJc w:val="left"/>
      <w:rPr>
        <w:rFonts w:cs="Times New Roman"/>
        <w:b/>
        <w:bCs/>
        <w:i w:val="0"/>
        <w:iCs w:val="0"/>
        <w:smallCaps w:val="0"/>
        <w:strike w:val="0"/>
        <w:color w:val="000000"/>
        <w:spacing w:val="0"/>
        <w:w w:val="100"/>
        <w:position w:val="0"/>
        <w:sz w:val="23"/>
        <w:szCs w:val="23"/>
        <w:u w:val="none"/>
      </w:rPr>
    </w:lvl>
    <w:lvl w:ilvl="1">
      <w:start w:val="3"/>
      <w:numFmt w:val="decimal"/>
      <w:lvlText w:val="%1."/>
      <w:lvlJc w:val="left"/>
      <w:rPr>
        <w:rFonts w:cs="Times New Roman"/>
        <w:b/>
        <w:bCs/>
        <w:i w:val="0"/>
        <w:iCs w:val="0"/>
        <w:smallCaps w:val="0"/>
        <w:strike w:val="0"/>
        <w:color w:val="000000"/>
        <w:spacing w:val="0"/>
        <w:w w:val="100"/>
        <w:position w:val="0"/>
        <w:sz w:val="23"/>
        <w:szCs w:val="23"/>
        <w:u w:val="none"/>
      </w:rPr>
    </w:lvl>
    <w:lvl w:ilvl="2">
      <w:start w:val="3"/>
      <w:numFmt w:val="decimal"/>
      <w:lvlText w:val="%1."/>
      <w:lvlJc w:val="left"/>
      <w:rPr>
        <w:rFonts w:cs="Times New Roman"/>
        <w:b/>
        <w:bCs/>
        <w:i w:val="0"/>
        <w:iCs w:val="0"/>
        <w:smallCaps w:val="0"/>
        <w:strike w:val="0"/>
        <w:color w:val="000000"/>
        <w:spacing w:val="0"/>
        <w:w w:val="100"/>
        <w:position w:val="0"/>
        <w:sz w:val="23"/>
        <w:szCs w:val="23"/>
        <w:u w:val="none"/>
      </w:rPr>
    </w:lvl>
    <w:lvl w:ilvl="3">
      <w:start w:val="3"/>
      <w:numFmt w:val="decimal"/>
      <w:lvlText w:val="%1."/>
      <w:lvlJc w:val="left"/>
      <w:rPr>
        <w:rFonts w:cs="Times New Roman"/>
        <w:b/>
        <w:bCs/>
        <w:i w:val="0"/>
        <w:iCs w:val="0"/>
        <w:smallCaps w:val="0"/>
        <w:strike w:val="0"/>
        <w:color w:val="000000"/>
        <w:spacing w:val="0"/>
        <w:w w:val="100"/>
        <w:position w:val="0"/>
        <w:sz w:val="23"/>
        <w:szCs w:val="23"/>
        <w:u w:val="none"/>
      </w:rPr>
    </w:lvl>
    <w:lvl w:ilvl="4">
      <w:start w:val="3"/>
      <w:numFmt w:val="decimal"/>
      <w:lvlText w:val="%1."/>
      <w:lvlJc w:val="left"/>
      <w:rPr>
        <w:rFonts w:cs="Times New Roman"/>
        <w:b/>
        <w:bCs/>
        <w:i w:val="0"/>
        <w:iCs w:val="0"/>
        <w:smallCaps w:val="0"/>
        <w:strike w:val="0"/>
        <w:color w:val="000000"/>
        <w:spacing w:val="0"/>
        <w:w w:val="100"/>
        <w:position w:val="0"/>
        <w:sz w:val="23"/>
        <w:szCs w:val="23"/>
        <w:u w:val="none"/>
      </w:rPr>
    </w:lvl>
    <w:lvl w:ilvl="5">
      <w:start w:val="3"/>
      <w:numFmt w:val="decimal"/>
      <w:lvlText w:val="%1."/>
      <w:lvlJc w:val="left"/>
      <w:rPr>
        <w:rFonts w:cs="Times New Roman"/>
        <w:b/>
        <w:bCs/>
        <w:i w:val="0"/>
        <w:iCs w:val="0"/>
        <w:smallCaps w:val="0"/>
        <w:strike w:val="0"/>
        <w:color w:val="000000"/>
        <w:spacing w:val="0"/>
        <w:w w:val="100"/>
        <w:position w:val="0"/>
        <w:sz w:val="23"/>
        <w:szCs w:val="23"/>
        <w:u w:val="none"/>
      </w:rPr>
    </w:lvl>
    <w:lvl w:ilvl="6">
      <w:start w:val="3"/>
      <w:numFmt w:val="decimal"/>
      <w:lvlText w:val="%1."/>
      <w:lvlJc w:val="left"/>
      <w:rPr>
        <w:rFonts w:cs="Times New Roman"/>
        <w:b/>
        <w:bCs/>
        <w:i w:val="0"/>
        <w:iCs w:val="0"/>
        <w:smallCaps w:val="0"/>
        <w:strike w:val="0"/>
        <w:color w:val="000000"/>
        <w:spacing w:val="0"/>
        <w:w w:val="100"/>
        <w:position w:val="0"/>
        <w:sz w:val="23"/>
        <w:szCs w:val="23"/>
        <w:u w:val="none"/>
      </w:rPr>
    </w:lvl>
    <w:lvl w:ilvl="7">
      <w:start w:val="3"/>
      <w:numFmt w:val="decimal"/>
      <w:lvlText w:val="%1."/>
      <w:lvlJc w:val="left"/>
      <w:rPr>
        <w:rFonts w:cs="Times New Roman"/>
        <w:b/>
        <w:bCs/>
        <w:i w:val="0"/>
        <w:iCs w:val="0"/>
        <w:smallCaps w:val="0"/>
        <w:strike w:val="0"/>
        <w:color w:val="000000"/>
        <w:spacing w:val="0"/>
        <w:w w:val="100"/>
        <w:position w:val="0"/>
        <w:sz w:val="23"/>
        <w:szCs w:val="23"/>
        <w:u w:val="none"/>
      </w:rPr>
    </w:lvl>
    <w:lvl w:ilvl="8">
      <w:start w:val="3"/>
      <w:numFmt w:val="decimal"/>
      <w:lvlText w:val="%1."/>
      <w:lvlJc w:val="left"/>
      <w:rPr>
        <w:rFonts w:cs="Times New Roman"/>
        <w:b/>
        <w:bCs/>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5"/>
      <w:numFmt w:val="decimal"/>
      <w:lvlText w:val="%1."/>
      <w:lvlJc w:val="left"/>
      <w:rPr>
        <w:rFonts w:cs="Times New Roman"/>
        <w:b/>
        <w:bCs/>
        <w:i w:val="0"/>
        <w:iCs w:val="0"/>
        <w:smallCaps w:val="0"/>
        <w:strike w:val="0"/>
        <w:color w:val="000000"/>
        <w:spacing w:val="0"/>
        <w:w w:val="100"/>
        <w:position w:val="0"/>
        <w:sz w:val="23"/>
        <w:szCs w:val="23"/>
        <w:u w:val="none"/>
      </w:rPr>
    </w:lvl>
    <w:lvl w:ilvl="1">
      <w:start w:val="5"/>
      <w:numFmt w:val="decimal"/>
      <w:lvlText w:val="%1."/>
      <w:lvlJc w:val="left"/>
      <w:rPr>
        <w:rFonts w:cs="Times New Roman"/>
        <w:b/>
        <w:bCs/>
        <w:i w:val="0"/>
        <w:iCs w:val="0"/>
        <w:smallCaps w:val="0"/>
        <w:strike w:val="0"/>
        <w:color w:val="000000"/>
        <w:spacing w:val="0"/>
        <w:w w:val="100"/>
        <w:position w:val="0"/>
        <w:sz w:val="23"/>
        <w:szCs w:val="23"/>
        <w:u w:val="none"/>
      </w:rPr>
    </w:lvl>
    <w:lvl w:ilvl="2">
      <w:start w:val="5"/>
      <w:numFmt w:val="decimal"/>
      <w:lvlText w:val="%1."/>
      <w:lvlJc w:val="left"/>
      <w:rPr>
        <w:rFonts w:cs="Times New Roman"/>
        <w:b/>
        <w:bCs/>
        <w:i w:val="0"/>
        <w:iCs w:val="0"/>
        <w:smallCaps w:val="0"/>
        <w:strike w:val="0"/>
        <w:color w:val="000000"/>
        <w:spacing w:val="0"/>
        <w:w w:val="100"/>
        <w:position w:val="0"/>
        <w:sz w:val="23"/>
        <w:szCs w:val="23"/>
        <w:u w:val="none"/>
      </w:rPr>
    </w:lvl>
    <w:lvl w:ilvl="3">
      <w:start w:val="5"/>
      <w:numFmt w:val="decimal"/>
      <w:lvlText w:val="%1."/>
      <w:lvlJc w:val="left"/>
      <w:rPr>
        <w:rFonts w:cs="Times New Roman"/>
        <w:b/>
        <w:bCs/>
        <w:i w:val="0"/>
        <w:iCs w:val="0"/>
        <w:smallCaps w:val="0"/>
        <w:strike w:val="0"/>
        <w:color w:val="000000"/>
        <w:spacing w:val="0"/>
        <w:w w:val="100"/>
        <w:position w:val="0"/>
        <w:sz w:val="23"/>
        <w:szCs w:val="23"/>
        <w:u w:val="none"/>
      </w:rPr>
    </w:lvl>
    <w:lvl w:ilvl="4">
      <w:start w:val="5"/>
      <w:numFmt w:val="decimal"/>
      <w:lvlText w:val="%1."/>
      <w:lvlJc w:val="left"/>
      <w:rPr>
        <w:rFonts w:cs="Times New Roman"/>
        <w:b/>
        <w:bCs/>
        <w:i w:val="0"/>
        <w:iCs w:val="0"/>
        <w:smallCaps w:val="0"/>
        <w:strike w:val="0"/>
        <w:color w:val="000000"/>
        <w:spacing w:val="0"/>
        <w:w w:val="100"/>
        <w:position w:val="0"/>
        <w:sz w:val="23"/>
        <w:szCs w:val="23"/>
        <w:u w:val="none"/>
      </w:rPr>
    </w:lvl>
    <w:lvl w:ilvl="5">
      <w:start w:val="5"/>
      <w:numFmt w:val="decimal"/>
      <w:lvlText w:val="%1."/>
      <w:lvlJc w:val="left"/>
      <w:rPr>
        <w:rFonts w:cs="Times New Roman"/>
        <w:b/>
        <w:bCs/>
        <w:i w:val="0"/>
        <w:iCs w:val="0"/>
        <w:smallCaps w:val="0"/>
        <w:strike w:val="0"/>
        <w:color w:val="000000"/>
        <w:spacing w:val="0"/>
        <w:w w:val="100"/>
        <w:position w:val="0"/>
        <w:sz w:val="23"/>
        <w:szCs w:val="23"/>
        <w:u w:val="none"/>
      </w:rPr>
    </w:lvl>
    <w:lvl w:ilvl="6">
      <w:start w:val="5"/>
      <w:numFmt w:val="decimal"/>
      <w:lvlText w:val="%1."/>
      <w:lvlJc w:val="left"/>
      <w:rPr>
        <w:rFonts w:cs="Times New Roman"/>
        <w:b/>
        <w:bCs/>
        <w:i w:val="0"/>
        <w:iCs w:val="0"/>
        <w:smallCaps w:val="0"/>
        <w:strike w:val="0"/>
        <w:color w:val="000000"/>
        <w:spacing w:val="0"/>
        <w:w w:val="100"/>
        <w:position w:val="0"/>
        <w:sz w:val="23"/>
        <w:szCs w:val="23"/>
        <w:u w:val="none"/>
      </w:rPr>
    </w:lvl>
    <w:lvl w:ilvl="7">
      <w:start w:val="5"/>
      <w:numFmt w:val="decimal"/>
      <w:lvlText w:val="%1."/>
      <w:lvlJc w:val="left"/>
      <w:rPr>
        <w:rFonts w:cs="Times New Roman"/>
        <w:b/>
        <w:bCs/>
        <w:i w:val="0"/>
        <w:iCs w:val="0"/>
        <w:smallCaps w:val="0"/>
        <w:strike w:val="0"/>
        <w:color w:val="000000"/>
        <w:spacing w:val="0"/>
        <w:w w:val="100"/>
        <w:position w:val="0"/>
        <w:sz w:val="23"/>
        <w:szCs w:val="23"/>
        <w:u w:val="none"/>
      </w:rPr>
    </w:lvl>
    <w:lvl w:ilvl="8">
      <w:start w:val="5"/>
      <w:numFmt w:val="decimal"/>
      <w:lvlText w:val="%1."/>
      <w:lvlJc w:val="left"/>
      <w:rPr>
        <w:rFonts w:cs="Times New Roman"/>
        <w:b/>
        <w:bCs/>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cs="Times New Roman"/>
        <w:b/>
        <w:bCs/>
        <w:i w:val="0"/>
        <w:iCs w:val="0"/>
        <w:smallCaps w:val="0"/>
        <w:strike w:val="0"/>
        <w:color w:val="000000"/>
        <w:spacing w:val="0"/>
        <w:w w:val="100"/>
        <w:position w:val="0"/>
        <w:sz w:val="20"/>
        <w:szCs w:val="20"/>
        <w:u w:val="none"/>
      </w:rPr>
    </w:lvl>
    <w:lvl w:ilvl="1">
      <w:start w:val="1"/>
      <w:numFmt w:val="decimal"/>
      <w:lvlText w:val="%1."/>
      <w:lvlJc w:val="left"/>
      <w:rPr>
        <w:rFonts w:cs="Times New Roman"/>
        <w:b/>
        <w:bCs/>
        <w:i w:val="0"/>
        <w:iCs w:val="0"/>
        <w:smallCaps w:val="0"/>
        <w:strike w:val="0"/>
        <w:color w:val="000000"/>
        <w:spacing w:val="0"/>
        <w:w w:val="100"/>
        <w:position w:val="0"/>
        <w:sz w:val="20"/>
        <w:szCs w:val="20"/>
        <w:u w:val="none"/>
      </w:rPr>
    </w:lvl>
    <w:lvl w:ilvl="2">
      <w:start w:val="1"/>
      <w:numFmt w:val="decimal"/>
      <w:lvlText w:val="%1."/>
      <w:lvlJc w:val="left"/>
      <w:rPr>
        <w:rFonts w:cs="Times New Roman"/>
        <w:b/>
        <w:bCs/>
        <w:i w:val="0"/>
        <w:iCs w:val="0"/>
        <w:smallCaps w:val="0"/>
        <w:strike w:val="0"/>
        <w:color w:val="000000"/>
        <w:spacing w:val="0"/>
        <w:w w:val="100"/>
        <w:position w:val="0"/>
        <w:sz w:val="20"/>
        <w:szCs w:val="20"/>
        <w:u w:val="none"/>
      </w:rPr>
    </w:lvl>
    <w:lvl w:ilvl="3">
      <w:start w:val="1"/>
      <w:numFmt w:val="decimal"/>
      <w:lvlText w:val="%1."/>
      <w:lvlJc w:val="left"/>
      <w:rPr>
        <w:rFonts w:cs="Times New Roman"/>
        <w:b/>
        <w:bCs/>
        <w:i w:val="0"/>
        <w:iCs w:val="0"/>
        <w:smallCaps w:val="0"/>
        <w:strike w:val="0"/>
        <w:color w:val="000000"/>
        <w:spacing w:val="0"/>
        <w:w w:val="100"/>
        <w:position w:val="0"/>
        <w:sz w:val="20"/>
        <w:szCs w:val="20"/>
        <w:u w:val="none"/>
      </w:rPr>
    </w:lvl>
    <w:lvl w:ilvl="4">
      <w:start w:val="1"/>
      <w:numFmt w:val="decimal"/>
      <w:lvlText w:val="%1."/>
      <w:lvlJc w:val="left"/>
      <w:rPr>
        <w:rFonts w:cs="Times New Roman"/>
        <w:b/>
        <w:bCs/>
        <w:i w:val="0"/>
        <w:iCs w:val="0"/>
        <w:smallCaps w:val="0"/>
        <w:strike w:val="0"/>
        <w:color w:val="000000"/>
        <w:spacing w:val="0"/>
        <w:w w:val="100"/>
        <w:position w:val="0"/>
        <w:sz w:val="20"/>
        <w:szCs w:val="20"/>
        <w:u w:val="none"/>
      </w:rPr>
    </w:lvl>
    <w:lvl w:ilvl="5">
      <w:start w:val="1"/>
      <w:numFmt w:val="decimal"/>
      <w:lvlText w:val="%1."/>
      <w:lvlJc w:val="left"/>
      <w:rPr>
        <w:rFonts w:cs="Times New Roman"/>
        <w:b/>
        <w:bCs/>
        <w:i w:val="0"/>
        <w:iCs w:val="0"/>
        <w:smallCaps w:val="0"/>
        <w:strike w:val="0"/>
        <w:color w:val="000000"/>
        <w:spacing w:val="0"/>
        <w:w w:val="100"/>
        <w:position w:val="0"/>
        <w:sz w:val="20"/>
        <w:szCs w:val="20"/>
        <w:u w:val="none"/>
      </w:rPr>
    </w:lvl>
    <w:lvl w:ilvl="6">
      <w:start w:val="1"/>
      <w:numFmt w:val="decimal"/>
      <w:lvlText w:val="%1."/>
      <w:lvlJc w:val="left"/>
      <w:rPr>
        <w:rFonts w:cs="Times New Roman"/>
        <w:b/>
        <w:bCs/>
        <w:i w:val="0"/>
        <w:iCs w:val="0"/>
        <w:smallCaps w:val="0"/>
        <w:strike w:val="0"/>
        <w:color w:val="000000"/>
        <w:spacing w:val="0"/>
        <w:w w:val="100"/>
        <w:position w:val="0"/>
        <w:sz w:val="20"/>
        <w:szCs w:val="20"/>
        <w:u w:val="none"/>
      </w:rPr>
    </w:lvl>
    <w:lvl w:ilvl="7">
      <w:start w:val="1"/>
      <w:numFmt w:val="decimal"/>
      <w:lvlText w:val="%1."/>
      <w:lvlJc w:val="left"/>
      <w:rPr>
        <w:rFonts w:cs="Times New Roman"/>
        <w:b/>
        <w:bCs/>
        <w:i w:val="0"/>
        <w:iCs w:val="0"/>
        <w:smallCaps w:val="0"/>
        <w:strike w:val="0"/>
        <w:color w:val="000000"/>
        <w:spacing w:val="0"/>
        <w:w w:val="100"/>
        <w:position w:val="0"/>
        <w:sz w:val="20"/>
        <w:szCs w:val="20"/>
        <w:u w:val="none"/>
      </w:rPr>
    </w:lvl>
    <w:lvl w:ilvl="8">
      <w:start w:val="1"/>
      <w:numFmt w:val="decimal"/>
      <w:lvlText w:val="%1."/>
      <w:lvlJc w:val="left"/>
      <w:rPr>
        <w:rFonts w:cs="Times New Roman"/>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60"/>
      <w:numFmt w:val="decimal"/>
      <w:lvlText w:val="%1."/>
      <w:lvlJc w:val="left"/>
      <w:rPr>
        <w:rFonts w:cs="Times New Roman"/>
        <w:b/>
        <w:bCs/>
        <w:i w:val="0"/>
        <w:iCs w:val="0"/>
        <w:smallCaps w:val="0"/>
        <w:strike w:val="0"/>
        <w:color w:val="000000"/>
        <w:spacing w:val="0"/>
        <w:w w:val="100"/>
        <w:position w:val="0"/>
        <w:sz w:val="20"/>
        <w:szCs w:val="20"/>
        <w:u w:val="none"/>
      </w:rPr>
    </w:lvl>
    <w:lvl w:ilvl="1">
      <w:start w:val="60"/>
      <w:numFmt w:val="decimal"/>
      <w:lvlText w:val="%1."/>
      <w:lvlJc w:val="left"/>
      <w:rPr>
        <w:rFonts w:cs="Times New Roman"/>
        <w:b/>
        <w:bCs/>
        <w:i w:val="0"/>
        <w:iCs w:val="0"/>
        <w:smallCaps w:val="0"/>
        <w:strike w:val="0"/>
        <w:color w:val="000000"/>
        <w:spacing w:val="0"/>
        <w:w w:val="100"/>
        <w:position w:val="0"/>
        <w:sz w:val="20"/>
        <w:szCs w:val="20"/>
        <w:u w:val="none"/>
      </w:rPr>
    </w:lvl>
    <w:lvl w:ilvl="2">
      <w:start w:val="60"/>
      <w:numFmt w:val="decimal"/>
      <w:lvlText w:val="%1."/>
      <w:lvlJc w:val="left"/>
      <w:rPr>
        <w:rFonts w:cs="Times New Roman"/>
        <w:b/>
        <w:bCs/>
        <w:i w:val="0"/>
        <w:iCs w:val="0"/>
        <w:smallCaps w:val="0"/>
        <w:strike w:val="0"/>
        <w:color w:val="000000"/>
        <w:spacing w:val="0"/>
        <w:w w:val="100"/>
        <w:position w:val="0"/>
        <w:sz w:val="20"/>
        <w:szCs w:val="20"/>
        <w:u w:val="none"/>
      </w:rPr>
    </w:lvl>
    <w:lvl w:ilvl="3">
      <w:start w:val="60"/>
      <w:numFmt w:val="decimal"/>
      <w:lvlText w:val="%1."/>
      <w:lvlJc w:val="left"/>
      <w:rPr>
        <w:rFonts w:cs="Times New Roman"/>
        <w:b/>
        <w:bCs/>
        <w:i w:val="0"/>
        <w:iCs w:val="0"/>
        <w:smallCaps w:val="0"/>
        <w:strike w:val="0"/>
        <w:color w:val="000000"/>
        <w:spacing w:val="0"/>
        <w:w w:val="100"/>
        <w:position w:val="0"/>
        <w:sz w:val="20"/>
        <w:szCs w:val="20"/>
        <w:u w:val="none"/>
      </w:rPr>
    </w:lvl>
    <w:lvl w:ilvl="4">
      <w:start w:val="60"/>
      <w:numFmt w:val="decimal"/>
      <w:lvlText w:val="%1."/>
      <w:lvlJc w:val="left"/>
      <w:rPr>
        <w:rFonts w:cs="Times New Roman"/>
        <w:b/>
        <w:bCs/>
        <w:i w:val="0"/>
        <w:iCs w:val="0"/>
        <w:smallCaps w:val="0"/>
        <w:strike w:val="0"/>
        <w:color w:val="000000"/>
        <w:spacing w:val="0"/>
        <w:w w:val="100"/>
        <w:position w:val="0"/>
        <w:sz w:val="20"/>
        <w:szCs w:val="20"/>
        <w:u w:val="none"/>
      </w:rPr>
    </w:lvl>
    <w:lvl w:ilvl="5">
      <w:start w:val="60"/>
      <w:numFmt w:val="decimal"/>
      <w:lvlText w:val="%1."/>
      <w:lvlJc w:val="left"/>
      <w:rPr>
        <w:rFonts w:cs="Times New Roman"/>
        <w:b/>
        <w:bCs/>
        <w:i w:val="0"/>
        <w:iCs w:val="0"/>
        <w:smallCaps w:val="0"/>
        <w:strike w:val="0"/>
        <w:color w:val="000000"/>
        <w:spacing w:val="0"/>
        <w:w w:val="100"/>
        <w:position w:val="0"/>
        <w:sz w:val="20"/>
        <w:szCs w:val="20"/>
        <w:u w:val="none"/>
      </w:rPr>
    </w:lvl>
    <w:lvl w:ilvl="6">
      <w:start w:val="60"/>
      <w:numFmt w:val="decimal"/>
      <w:lvlText w:val="%1."/>
      <w:lvlJc w:val="left"/>
      <w:rPr>
        <w:rFonts w:cs="Times New Roman"/>
        <w:b/>
        <w:bCs/>
        <w:i w:val="0"/>
        <w:iCs w:val="0"/>
        <w:smallCaps w:val="0"/>
        <w:strike w:val="0"/>
        <w:color w:val="000000"/>
        <w:spacing w:val="0"/>
        <w:w w:val="100"/>
        <w:position w:val="0"/>
        <w:sz w:val="20"/>
        <w:szCs w:val="20"/>
        <w:u w:val="none"/>
      </w:rPr>
    </w:lvl>
    <w:lvl w:ilvl="7">
      <w:start w:val="60"/>
      <w:numFmt w:val="decimal"/>
      <w:lvlText w:val="%1."/>
      <w:lvlJc w:val="left"/>
      <w:rPr>
        <w:rFonts w:cs="Times New Roman"/>
        <w:b/>
        <w:bCs/>
        <w:i w:val="0"/>
        <w:iCs w:val="0"/>
        <w:smallCaps w:val="0"/>
        <w:strike w:val="0"/>
        <w:color w:val="000000"/>
        <w:spacing w:val="0"/>
        <w:w w:val="100"/>
        <w:position w:val="0"/>
        <w:sz w:val="20"/>
        <w:szCs w:val="20"/>
        <w:u w:val="none"/>
      </w:rPr>
    </w:lvl>
    <w:lvl w:ilvl="8">
      <w:start w:val="60"/>
      <w:numFmt w:val="decimal"/>
      <w:lvlText w:val="%1."/>
      <w:lvlJc w:val="left"/>
      <w:rPr>
        <w:rFonts w:cs="Times New Roman"/>
        <w:b/>
        <w:bCs/>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0000000E"/>
    <w:lvl w:ilvl="0">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46"/>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46"/>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 w15:restartNumberingAfterBreak="0">
    <w:nsid w:val="00000011"/>
    <w:multiLevelType w:val="multilevel"/>
    <w:tmpl w:val="00000010"/>
    <w:lvl w:ilvl="0">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200"/>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200"/>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0" w15:restartNumberingAfterBreak="0">
    <w:nsid w:val="0F376D48"/>
    <w:multiLevelType w:val="hybridMultilevel"/>
    <w:tmpl w:val="B08EDB80"/>
    <w:lvl w:ilvl="0" w:tplc="3BD26248">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6" w:nlCheck="1" w:checkStyle="1"/>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sDQwMzezNDc3NTRS0lEKTi0uzszPAykwqwUAo1IIaiwAAAA="/>
  </w:docVars>
  <w:rsids>
    <w:rsidRoot w:val="00160E1C"/>
    <w:rsid w:val="000F1EE9"/>
    <w:rsid w:val="00124B7B"/>
    <w:rsid w:val="00160E1C"/>
    <w:rsid w:val="00166D9B"/>
    <w:rsid w:val="00170250"/>
    <w:rsid w:val="00277D98"/>
    <w:rsid w:val="00296F65"/>
    <w:rsid w:val="002A48E3"/>
    <w:rsid w:val="002C2B58"/>
    <w:rsid w:val="002D18E2"/>
    <w:rsid w:val="002F0029"/>
    <w:rsid w:val="00326B84"/>
    <w:rsid w:val="0035273E"/>
    <w:rsid w:val="003D4DDE"/>
    <w:rsid w:val="003F393A"/>
    <w:rsid w:val="00423A5D"/>
    <w:rsid w:val="004A7E57"/>
    <w:rsid w:val="004C28F5"/>
    <w:rsid w:val="004E7D8A"/>
    <w:rsid w:val="00510696"/>
    <w:rsid w:val="00556557"/>
    <w:rsid w:val="0057155B"/>
    <w:rsid w:val="005F079C"/>
    <w:rsid w:val="00614E4F"/>
    <w:rsid w:val="006220C2"/>
    <w:rsid w:val="006F7177"/>
    <w:rsid w:val="00717CCC"/>
    <w:rsid w:val="00765AC5"/>
    <w:rsid w:val="007661B5"/>
    <w:rsid w:val="007C78C7"/>
    <w:rsid w:val="007F414B"/>
    <w:rsid w:val="0080652E"/>
    <w:rsid w:val="00877174"/>
    <w:rsid w:val="00892702"/>
    <w:rsid w:val="0089276E"/>
    <w:rsid w:val="008A034E"/>
    <w:rsid w:val="008E17DB"/>
    <w:rsid w:val="0092311B"/>
    <w:rsid w:val="00942BC6"/>
    <w:rsid w:val="00945930"/>
    <w:rsid w:val="00950DB3"/>
    <w:rsid w:val="009F172D"/>
    <w:rsid w:val="00A42952"/>
    <w:rsid w:val="00A518DF"/>
    <w:rsid w:val="00A6463B"/>
    <w:rsid w:val="00A80775"/>
    <w:rsid w:val="00AD6B15"/>
    <w:rsid w:val="00B56F67"/>
    <w:rsid w:val="00B75810"/>
    <w:rsid w:val="00B83AA6"/>
    <w:rsid w:val="00B90C24"/>
    <w:rsid w:val="00BE1EAF"/>
    <w:rsid w:val="00CD1C29"/>
    <w:rsid w:val="00CD3E80"/>
    <w:rsid w:val="00D14342"/>
    <w:rsid w:val="00D217FB"/>
    <w:rsid w:val="00D33DFB"/>
    <w:rsid w:val="00D44919"/>
    <w:rsid w:val="00D54663"/>
    <w:rsid w:val="00D64550"/>
    <w:rsid w:val="00D93748"/>
    <w:rsid w:val="00E04909"/>
    <w:rsid w:val="00EA423D"/>
    <w:rsid w:val="00F25086"/>
    <w:rsid w:val="00F90D3C"/>
    <w:rsid w:val="00FB26EB"/>
    <w:rsid w:val="00FC6749"/>
    <w:rsid w:val="00FF0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15AD"/>
  <w15:docId w15:val="{832A87B1-F2A6-49DF-B6B1-D350D63F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1C"/>
    <w:pPr>
      <w:widowControl w:val="0"/>
      <w:spacing w:after="0"/>
    </w:pPr>
    <w:rPr>
      <w:rFonts w:ascii="Times New Roman" w:eastAsia="Times New Roman" w:hAnsi="Times New Roman" w:cs="Times New Roman"/>
      <w:color w:val="000000"/>
      <w:sz w:val="24"/>
      <w:szCs w:val="24"/>
      <w:lang w:val="en-US"/>
    </w:rPr>
  </w:style>
  <w:style w:type="paragraph" w:styleId="Heading1">
    <w:name w:val="heading 1"/>
    <w:aliases w:val="1.Heading 1"/>
    <w:basedOn w:val="Normal"/>
    <w:next w:val="Normal"/>
    <w:link w:val="Heading1Char"/>
    <w:uiPriority w:val="9"/>
    <w:qFormat/>
    <w:rsid w:val="00160E1C"/>
    <w:pPr>
      <w:keepNext/>
      <w:widowControl/>
      <w:spacing w:before="240" w:after="240" w:line="288" w:lineRule="auto"/>
      <w:jc w:val="both"/>
      <w:outlineLvl w:val="0"/>
    </w:pPr>
    <w:rPr>
      <w:rFonts w:ascii="Calibri" w:hAnsi="Calibri" w:cs="Arial"/>
      <w:b/>
      <w:bCs/>
      <w:color w:val="auto"/>
      <w:kern w:val="32"/>
      <w:sz w:val="28"/>
      <w:szCs w:val="32"/>
    </w:rPr>
  </w:style>
  <w:style w:type="paragraph" w:styleId="Heading2">
    <w:name w:val="heading 2"/>
    <w:basedOn w:val="Normal"/>
    <w:next w:val="Normal"/>
    <w:link w:val="Heading2Char"/>
    <w:uiPriority w:val="9"/>
    <w:semiHidden/>
    <w:unhideWhenUsed/>
    <w:qFormat/>
    <w:rsid w:val="00A80775"/>
    <w:pPr>
      <w:keepNext/>
      <w:keepLines/>
      <w:widowControl/>
      <w:spacing w:before="4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Heading 1 Char"/>
    <w:basedOn w:val="DefaultParagraphFont"/>
    <w:link w:val="Heading1"/>
    <w:uiPriority w:val="9"/>
    <w:rsid w:val="00160E1C"/>
    <w:rPr>
      <w:rFonts w:ascii="Calibri" w:eastAsia="Times New Roman" w:hAnsi="Calibri" w:cs="Arial"/>
      <w:b/>
      <w:bCs/>
      <w:kern w:val="32"/>
      <w:sz w:val="28"/>
      <w:szCs w:val="32"/>
      <w:lang w:val="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60E1C"/>
    <w:rPr>
      <w:rFonts w:cs="Times New Roman"/>
      <w:b/>
      <w:bCs/>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160E1C"/>
    <w:rPr>
      <w:rFonts w:cs="Times New Roman"/>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60E1C"/>
    <w:pPr>
      <w:shd w:val="clear" w:color="auto" w:fill="FFFFFF"/>
      <w:spacing w:before="860" w:line="557" w:lineRule="exact"/>
      <w:outlineLvl w:val="0"/>
    </w:pPr>
    <w:rPr>
      <w:rFonts w:asciiTheme="minorHAnsi" w:eastAsiaTheme="minorHAnsi" w:hAnsiTheme="minorHAnsi"/>
      <w:b/>
      <w:bCs/>
      <w:color w:val="auto"/>
      <w:sz w:val="28"/>
      <w:szCs w:val="28"/>
      <w:lang w:val="hr-HR"/>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160E1C"/>
    <w:pPr>
      <w:shd w:val="clear" w:color="auto" w:fill="FFFFFF"/>
      <w:spacing w:line="557" w:lineRule="exact"/>
    </w:pPr>
    <w:rPr>
      <w:rFonts w:asciiTheme="minorHAnsi" w:eastAsiaTheme="minorHAnsi" w:hAnsiTheme="minorHAnsi"/>
      <w:color w:val="auto"/>
      <w:sz w:val="22"/>
      <w:szCs w:val="22"/>
      <w:lang w:val="hr-HR"/>
    </w:rPr>
  </w:style>
  <w:style w:type="paragraph" w:styleId="Title">
    <w:name w:val="Title"/>
    <w:basedOn w:val="Heading1"/>
    <w:next w:val="Normal"/>
    <w:link w:val="TitleChar"/>
    <w:uiPriority w:val="10"/>
    <w:qFormat/>
    <w:rsid w:val="00160E1C"/>
    <w:pPr>
      <w:keepNext w:val="0"/>
      <w:spacing w:before="0" w:after="0" w:line="480" w:lineRule="auto"/>
      <w:jc w:val="center"/>
    </w:pPr>
    <w:rPr>
      <w:rFonts w:asciiTheme="minorHAnsi" w:eastAsiaTheme="minorHAnsi" w:hAnsiTheme="minorHAnsi" w:cstheme="minorHAnsi"/>
      <w:bCs w:val="0"/>
      <w:kern w:val="0"/>
      <w:sz w:val="22"/>
      <w:szCs w:val="22"/>
      <w:shd w:val="clear" w:color="auto" w:fill="FFFFFF"/>
    </w:rPr>
  </w:style>
  <w:style w:type="character" w:customStyle="1" w:styleId="TitleChar">
    <w:name w:val="Title Char"/>
    <w:basedOn w:val="DefaultParagraphFont"/>
    <w:link w:val="Title"/>
    <w:uiPriority w:val="10"/>
    <w:rsid w:val="00160E1C"/>
    <w:rPr>
      <w:rFonts w:cstheme="minorHAnsi"/>
      <w:b/>
      <w:lang w:val="en-US"/>
    </w:rPr>
  </w:style>
  <w:style w:type="paragraph" w:styleId="Header">
    <w:name w:val="header"/>
    <w:basedOn w:val="Normal"/>
    <w:link w:val="HeaderChar"/>
    <w:uiPriority w:val="99"/>
    <w:unhideWhenUsed/>
    <w:rsid w:val="00160E1C"/>
    <w:pPr>
      <w:tabs>
        <w:tab w:val="center" w:pos="4536"/>
        <w:tab w:val="right" w:pos="9072"/>
      </w:tabs>
    </w:pPr>
  </w:style>
  <w:style w:type="character" w:customStyle="1" w:styleId="HeaderChar">
    <w:name w:val="Header Char"/>
    <w:basedOn w:val="DefaultParagraphFont"/>
    <w:link w:val="Header"/>
    <w:uiPriority w:val="99"/>
    <w:rsid w:val="00160E1C"/>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160E1C"/>
    <w:pPr>
      <w:tabs>
        <w:tab w:val="center" w:pos="4536"/>
        <w:tab w:val="right" w:pos="9072"/>
      </w:tabs>
    </w:pPr>
  </w:style>
  <w:style w:type="character" w:customStyle="1" w:styleId="FooterChar">
    <w:name w:val="Footer Char"/>
    <w:basedOn w:val="DefaultParagraphFont"/>
    <w:link w:val="Footer"/>
    <w:uiPriority w:val="99"/>
    <w:rsid w:val="00160E1C"/>
    <w:rPr>
      <w:rFonts w:ascii="Times New Roman" w:eastAsia="Times New Roman" w:hAnsi="Times New Roman" w:cs="Times New Roman"/>
      <w:color w:val="000000"/>
      <w:sz w:val="24"/>
      <w:szCs w:val="24"/>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160E1C"/>
    <w:rPr>
      <w:rFonts w:cs="Times New Roman"/>
      <w:b/>
      <w:bCs/>
      <w:sz w:val="23"/>
      <w:szCs w:val="23"/>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60E1C"/>
    <w:pPr>
      <w:shd w:val="clear" w:color="auto" w:fill="FFFFFF"/>
      <w:spacing w:after="860" w:line="274" w:lineRule="exact"/>
      <w:jc w:val="center"/>
    </w:pPr>
    <w:rPr>
      <w:rFonts w:asciiTheme="minorHAnsi" w:eastAsiaTheme="minorHAnsi" w:hAnsiTheme="minorHAnsi"/>
      <w:b/>
      <w:bCs/>
      <w:color w:val="auto"/>
      <w:sz w:val="23"/>
      <w:szCs w:val="23"/>
      <w:lang w:val="hr-HR"/>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locked/>
    <w:rsid w:val="00160E1C"/>
    <w:rPr>
      <w:rFonts w:cs="Times New Roman"/>
      <w:b/>
      <w:bCs/>
      <w:sz w:val="23"/>
      <w:szCs w:val="23"/>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160E1C"/>
    <w:pPr>
      <w:shd w:val="clear" w:color="auto" w:fill="FFFFFF"/>
      <w:spacing w:after="440" w:line="254" w:lineRule="exact"/>
      <w:jc w:val="both"/>
      <w:outlineLvl w:val="1"/>
    </w:pPr>
    <w:rPr>
      <w:rFonts w:asciiTheme="minorHAnsi" w:eastAsiaTheme="minorHAnsi" w:hAnsiTheme="minorHAnsi"/>
      <w:b/>
      <w:bCs/>
      <w:color w:val="auto"/>
      <w:sz w:val="23"/>
      <w:szCs w:val="23"/>
      <w:lang w:val="hr-HR"/>
    </w:rPr>
  </w:style>
  <w:style w:type="character" w:customStyle="1" w:styleId="Heading2Char">
    <w:name w:val="Heading 2 Char"/>
    <w:basedOn w:val="DefaultParagraphFont"/>
    <w:link w:val="Heading2"/>
    <w:uiPriority w:val="9"/>
    <w:semiHidden/>
    <w:rsid w:val="00A80775"/>
    <w:rPr>
      <w:rFonts w:asciiTheme="majorHAnsi" w:eastAsiaTheme="majorEastAsia" w:hAnsiTheme="majorHAnsi" w:cstheme="majorBidi"/>
      <w:color w:val="365F91" w:themeColor="accent1" w:themeShade="BF"/>
      <w:sz w:val="26"/>
      <w:szCs w:val="26"/>
      <w:lang w:val="en-US" w:eastAsia="en-GB"/>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locked/>
    <w:rsid w:val="00A80775"/>
    <w:rPr>
      <w:rFonts w:cs="Times New Roman"/>
      <w:shd w:val="clear" w:color="auto" w:fill="FFFFFF"/>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A80775"/>
    <w:rPr>
      <w:rFonts w:cs="Times New Roman"/>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uiPriority w:val="99"/>
    <w:rsid w:val="00A80775"/>
    <w:rPr>
      <w:rFonts w:cs="Times New Roman"/>
      <w:b/>
      <w:bCs/>
      <w:sz w:val="23"/>
      <w:szCs w:val="23"/>
      <w:u w:val="none"/>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A80775"/>
    <w:rPr>
      <w:rFonts w:cs="Times New Roman"/>
      <w:color w:val="BABA08"/>
      <w:sz w:val="22"/>
      <w:szCs w:val="22"/>
      <w:u w:val="none"/>
      <w:shd w:val="clear" w:color="auto" w:fill="FFFFFF"/>
    </w:rPr>
  </w:style>
  <w:style w:type="character" w:customStyle="1" w:styleId="MSGENFONTSTYLENAMETEMPLATEROLENUMBERMSGENFONTSTYLENAMEBYROLETEXT2MSGENFONTSTYLEMODIFERSIZE1152">
    <w:name w:val="MSG_EN_FONT_STYLE_NAME_TEMPLATE_ROLE_NUMBER MSG_EN_FONT_STYLE_NAME_BY_ROLE_TEXT 2 + MSG_EN_FONT_STYLE_MODIFER_SIZE 11.52"/>
    <w:aliases w:val="MSG_EN_FONT_STYLE_MODIFER_ITALIC"/>
    <w:basedOn w:val="MSGENFONTSTYLENAMETEMPLATEROLENUMBERMSGENFONTSTYLENAMEBYROLETEXT2"/>
    <w:uiPriority w:val="99"/>
    <w:rsid w:val="00A80775"/>
    <w:rPr>
      <w:rFonts w:cs="Times New Roman"/>
      <w:i/>
      <w:iCs/>
      <w:sz w:val="23"/>
      <w:szCs w:val="23"/>
      <w:u w:val="none"/>
      <w:shd w:val="clear" w:color="auto" w:fill="FFFFFF"/>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1"/>
    <w:uiPriority w:val="99"/>
    <w:locked/>
    <w:rsid w:val="00A80775"/>
    <w:rPr>
      <w:rFonts w:cs="Times New Roman"/>
      <w:shd w:val="clear" w:color="auto" w:fill="FFFFFF"/>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uiPriority w:val="99"/>
    <w:rsid w:val="00A80775"/>
    <w:rPr>
      <w:rFonts w:cs="Times New Roman"/>
      <w:sz w:val="19"/>
      <w:szCs w:val="19"/>
      <w:u w:val="none"/>
      <w:shd w:val="clear" w:color="auto" w:fill="FFFFFF"/>
    </w:rPr>
  </w:style>
  <w:style w:type="character" w:customStyle="1" w:styleId="MSGENFONTSTYLENAMETEMPLATEROLENUMBERMSGENFONTSTYLENAMEBYROLETEXT2MSGENFONTSTYLEMODIFERSIZE1151">
    <w:name w:val="MSG_EN_FONT_STYLE_NAME_TEMPLATE_ROLE_NUMBER MSG_EN_FONT_STYLE_NAME_BY_ROLE_TEXT 2 + MSG_EN_FONT_STYLE_MODIFER_SIZE 11.51"/>
    <w:aliases w:val="MSG_EN_FONT_STYLE_MODIFER_ITALIC2,MSG_EN_FONT_STYLE_MODIFER_SPACING 1"/>
    <w:basedOn w:val="MSGENFONTSTYLENAMETEMPLATEROLENUMBERMSGENFONTSTYLENAMEBYROLETEXT2"/>
    <w:uiPriority w:val="99"/>
    <w:rsid w:val="00A80775"/>
    <w:rPr>
      <w:rFonts w:cs="Times New Roman"/>
      <w:i/>
      <w:iCs/>
      <w:spacing w:val="20"/>
      <w:sz w:val="23"/>
      <w:szCs w:val="23"/>
      <w:u w:val="none"/>
      <w:shd w:val="clear" w:color="auto" w:fill="FFFFFF"/>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uiPriority w:val="99"/>
    <w:locked/>
    <w:rsid w:val="00A80775"/>
    <w:rPr>
      <w:rFonts w:cs="Times New Roman"/>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1"/>
    <w:uiPriority w:val="99"/>
    <w:locked/>
    <w:rsid w:val="00A80775"/>
    <w:rPr>
      <w:rFonts w:cs="Times New Roman"/>
      <w:sz w:val="19"/>
      <w:szCs w:val="19"/>
      <w:shd w:val="clear" w:color="auto" w:fill="FFFFFF"/>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uiPriority w:val="99"/>
    <w:rsid w:val="00A80775"/>
    <w:rPr>
      <w:rFonts w:cs="Times New Roman"/>
      <w:u w:val="single"/>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1"/>
    <w:uiPriority w:val="99"/>
    <w:locked/>
    <w:rsid w:val="00A80775"/>
    <w:rPr>
      <w:rFonts w:cs="Times New Roman"/>
      <w:b/>
      <w:bCs/>
      <w:sz w:val="20"/>
      <w:szCs w:val="20"/>
      <w:shd w:val="clear" w:color="auto" w:fill="FFFFFF"/>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uiPriority w:val="99"/>
    <w:rsid w:val="00A80775"/>
    <w:rPr>
      <w:rFonts w:cs="Times New Roman"/>
      <w:b/>
      <w:bCs/>
      <w:color w:val="303030"/>
      <w:sz w:val="20"/>
      <w:szCs w:val="20"/>
      <w:shd w:val="clear" w:color="auto" w:fill="FFFFFF"/>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uiPriority w:val="99"/>
    <w:rsid w:val="00A80775"/>
    <w:rPr>
      <w:rFonts w:cs="Times New Roman"/>
      <w:color w:val="303030"/>
      <w:sz w:val="19"/>
      <w:szCs w:val="19"/>
      <w:shd w:val="clear" w:color="auto" w:fill="FFFFFF"/>
    </w:rPr>
  </w:style>
  <w:style w:type="character" w:customStyle="1" w:styleId="MSGENFONTSTYLENAMETEMPLATEROLENUMBERMSGENFONTSTYLENAMEBYROLETEXT43">
    <w:name w:val="MSG_EN_FONT_STYLE_NAME_TEMPLATE_ROLE_NUMBER MSG_EN_FONT_STYLE_NAME_BY_ROLE_TEXT 43"/>
    <w:basedOn w:val="MSGENFONTSTYLENAMETEMPLATEROLENUMBERMSGENFONTSTYLENAMEBYROLETEXT4"/>
    <w:uiPriority w:val="99"/>
    <w:rsid w:val="00A80775"/>
    <w:rPr>
      <w:rFonts w:cs="Times New Roman"/>
      <w:sz w:val="19"/>
      <w:szCs w:val="19"/>
      <w:u w:val="single"/>
      <w:shd w:val="clear" w:color="auto" w:fill="FFFFFF"/>
    </w:rPr>
  </w:style>
  <w:style w:type="character" w:customStyle="1" w:styleId="MSGENFONTSTYLENAMETEMPLATEROLENUMBERMSGENFONTSTYLENAMEBYROLETEXT54">
    <w:name w:val="MSG_EN_FONT_STYLE_NAME_TEMPLATE_ROLE_NUMBER MSG_EN_FONT_STYLE_NAME_BY_ROLE_TEXT 54"/>
    <w:basedOn w:val="MSGENFONTSTYLENAMETEMPLATEROLENUMBERMSGENFONTSTYLENAMEBYROLETEXT5"/>
    <w:uiPriority w:val="99"/>
    <w:rsid w:val="00A80775"/>
    <w:rPr>
      <w:rFonts w:cs="Times New Roman"/>
      <w:b/>
      <w:bCs/>
      <w:sz w:val="20"/>
      <w:szCs w:val="20"/>
      <w:u w:val="single"/>
      <w:shd w:val="clear" w:color="auto" w:fill="FFFFFF"/>
    </w:rPr>
  </w:style>
  <w:style w:type="character" w:customStyle="1" w:styleId="MSGENFONTSTYLENAMETEMPLATEROLENUMBERMSGENFONTSTYLENAMEBYROLETEXT42">
    <w:name w:val="MSG_EN_FONT_STYLE_NAME_TEMPLATE_ROLE_NUMBER MSG_EN_FONT_STYLE_NAME_BY_ROLE_TEXT 42"/>
    <w:basedOn w:val="MSGENFONTSTYLENAMETEMPLATEROLENUMBERMSGENFONTSTYLENAMEBYROLETEXT4"/>
    <w:uiPriority w:val="99"/>
    <w:rsid w:val="00A80775"/>
    <w:rPr>
      <w:rFonts w:cs="Times New Roman"/>
      <w:color w:val="565656"/>
      <w:sz w:val="19"/>
      <w:szCs w:val="19"/>
      <w:shd w:val="clear" w:color="auto" w:fill="FFFFFF"/>
    </w:rPr>
  </w:style>
  <w:style w:type="character" w:customStyle="1" w:styleId="MSGENFONTSTYLENAMETEMPLATEROLENUMBERMSGENFONTSTYLENAMEBYROLETEXT53">
    <w:name w:val="MSG_EN_FONT_STYLE_NAME_TEMPLATE_ROLE_NUMBER MSG_EN_FONT_STYLE_NAME_BY_ROLE_TEXT 53"/>
    <w:basedOn w:val="MSGENFONTSTYLENAMETEMPLATEROLENUMBERMSGENFONTSTYLENAMEBYROLETEXT5"/>
    <w:uiPriority w:val="99"/>
    <w:rsid w:val="00A80775"/>
    <w:rPr>
      <w:rFonts w:cs="Times New Roman"/>
      <w:b/>
      <w:bCs/>
      <w:color w:val="565656"/>
      <w:sz w:val="20"/>
      <w:szCs w:val="20"/>
      <w:shd w:val="clear" w:color="auto" w:fill="FFFFFF"/>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sid w:val="00A80775"/>
    <w:rPr>
      <w:rFonts w:cs="Times New Roman"/>
      <w:b/>
      <w:bCs/>
      <w:color w:val="C0C0C0"/>
      <w:sz w:val="20"/>
      <w:szCs w:val="20"/>
      <w:shd w:val="clear" w:color="auto" w:fill="FFFFFF"/>
    </w:rPr>
  </w:style>
  <w:style w:type="character" w:customStyle="1" w:styleId="MSGENFONTSTYLENAMETEMPLATEROLENUMBERMSGENFONTSTYLENAMEBYROLETEXT5MSGENFONTSTYLEMODIFERSIZE45">
    <w:name w:val="MSG_EN_FONT_STYLE_NAME_TEMPLATE_ROLE_NUMBER MSG_EN_FONT_STYLE_NAME_BY_ROLE_TEXT 5 + MSG_EN_FONT_STYLE_MODIFER_SIZE 4.5"/>
    <w:aliases w:val="MSG_EN_FONT_STYLE_MODIFER_ITALIC1"/>
    <w:basedOn w:val="MSGENFONTSTYLENAMETEMPLATEROLENUMBERMSGENFONTSTYLENAMEBYROLETEXT5"/>
    <w:uiPriority w:val="99"/>
    <w:rsid w:val="00A80775"/>
    <w:rPr>
      <w:rFonts w:cs="Times New Roman"/>
      <w:b/>
      <w:bCs/>
      <w:i/>
      <w:iCs/>
      <w:sz w:val="9"/>
      <w:szCs w:val="9"/>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A80775"/>
    <w:pPr>
      <w:shd w:val="clear" w:color="auto" w:fill="FFFFFF"/>
      <w:spacing w:line="244" w:lineRule="exact"/>
    </w:pPr>
    <w:rPr>
      <w:rFonts w:asciiTheme="minorHAnsi" w:eastAsiaTheme="minorHAnsi" w:hAnsiTheme="minorHAnsi"/>
      <w:color w:val="auto"/>
      <w:sz w:val="22"/>
      <w:szCs w:val="22"/>
      <w:lang w:val="hr-HR"/>
    </w:rPr>
  </w:style>
  <w:style w:type="paragraph" w:customStyle="1" w:styleId="MSGENFONTSTYLENAMETEMPLATEROLEMSGENFONTSTYLENAMEBYROLETABLECAPTION1">
    <w:name w:val="MSG_EN_FONT_STYLE_NAME_TEMPLATE_ROLE MSG_EN_FONT_STYLE_NAME_BY_ROLE_TABLE_CAPTION1"/>
    <w:basedOn w:val="Normal"/>
    <w:link w:val="MSGENFONTSTYLENAMETEMPLATEROLEMSGENFONTSTYLENAMEBYROLETABLECAPTION"/>
    <w:uiPriority w:val="99"/>
    <w:rsid w:val="00A80775"/>
    <w:pPr>
      <w:shd w:val="clear" w:color="auto" w:fill="FFFFFF"/>
      <w:spacing w:line="244" w:lineRule="exact"/>
    </w:pPr>
    <w:rPr>
      <w:rFonts w:asciiTheme="minorHAnsi" w:eastAsiaTheme="minorHAnsi" w:hAnsiTheme="minorHAnsi"/>
      <w:color w:val="auto"/>
      <w:sz w:val="22"/>
      <w:szCs w:val="22"/>
      <w:lang w:val="hr-HR"/>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rsid w:val="00A80775"/>
    <w:pPr>
      <w:shd w:val="clear" w:color="auto" w:fill="FFFFFF"/>
      <w:spacing w:line="210" w:lineRule="exact"/>
    </w:pPr>
    <w:rPr>
      <w:rFonts w:asciiTheme="minorHAnsi" w:eastAsiaTheme="minorHAnsi" w:hAnsiTheme="minorHAnsi"/>
      <w:color w:val="auto"/>
      <w:sz w:val="19"/>
      <w:szCs w:val="19"/>
      <w:lang w:val="hr-HR"/>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80775"/>
    <w:pPr>
      <w:shd w:val="clear" w:color="auto" w:fill="FFFFFF"/>
      <w:spacing w:before="120" w:line="210" w:lineRule="exact"/>
    </w:pPr>
    <w:rPr>
      <w:rFonts w:asciiTheme="minorHAnsi" w:eastAsiaTheme="minorHAnsi" w:hAnsiTheme="minorHAnsi"/>
      <w:color w:val="auto"/>
      <w:sz w:val="19"/>
      <w:szCs w:val="19"/>
      <w:lang w:val="hr-HR"/>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rsid w:val="00A80775"/>
    <w:pPr>
      <w:shd w:val="clear" w:color="auto" w:fill="FFFFFF"/>
      <w:spacing w:before="260" w:line="264" w:lineRule="exact"/>
      <w:ind w:hanging="360"/>
      <w:jc w:val="both"/>
    </w:pPr>
    <w:rPr>
      <w:rFonts w:asciiTheme="minorHAnsi" w:eastAsiaTheme="minorHAnsi" w:hAnsiTheme="minorHAnsi"/>
      <w:b/>
      <w:bCs/>
      <w:color w:val="auto"/>
      <w:sz w:val="20"/>
      <w:szCs w:val="20"/>
      <w:lang w:val="hr-HR"/>
    </w:rPr>
  </w:style>
  <w:style w:type="character" w:styleId="Hyperlink">
    <w:name w:val="Hyperlink"/>
    <w:basedOn w:val="DefaultParagraphFont"/>
    <w:uiPriority w:val="99"/>
    <w:unhideWhenUsed/>
    <w:rsid w:val="00A80775"/>
    <w:rPr>
      <w:rFonts w:cs="Times New Roman"/>
      <w:color w:val="0000FF"/>
      <w:u w:val="single"/>
    </w:rPr>
  </w:style>
  <w:style w:type="character" w:styleId="Emphasis">
    <w:name w:val="Emphasis"/>
    <w:basedOn w:val="DefaultParagraphFont"/>
    <w:uiPriority w:val="20"/>
    <w:qFormat/>
    <w:rsid w:val="00A80775"/>
    <w:rPr>
      <w:rFonts w:cs="Times New Roman"/>
      <w:i/>
      <w:iCs/>
    </w:rPr>
  </w:style>
  <w:style w:type="paragraph" w:styleId="NoSpacing">
    <w:name w:val="No Spacing"/>
    <w:uiPriority w:val="1"/>
    <w:qFormat/>
    <w:rsid w:val="00A80775"/>
    <w:pPr>
      <w:widowControl w:val="0"/>
      <w:spacing w:after="0"/>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A80775"/>
    <w:pPr>
      <w:widowControl/>
      <w:spacing w:before="100" w:beforeAutospacing="1" w:after="100" w:afterAutospacing="1"/>
    </w:pPr>
    <w:rPr>
      <w:color w:val="auto"/>
    </w:rPr>
  </w:style>
  <w:style w:type="paragraph" w:customStyle="1" w:styleId="desc">
    <w:name w:val="desc"/>
    <w:basedOn w:val="Normal"/>
    <w:uiPriority w:val="99"/>
    <w:rsid w:val="00A80775"/>
    <w:pPr>
      <w:widowControl/>
      <w:spacing w:before="100" w:beforeAutospacing="1" w:after="100" w:afterAutospacing="1"/>
    </w:pPr>
    <w:rPr>
      <w:color w:val="auto"/>
    </w:rPr>
  </w:style>
  <w:style w:type="paragraph" w:customStyle="1" w:styleId="details">
    <w:name w:val="details"/>
    <w:basedOn w:val="Normal"/>
    <w:uiPriority w:val="99"/>
    <w:rsid w:val="00A80775"/>
    <w:pPr>
      <w:widowControl/>
      <w:spacing w:before="100" w:beforeAutospacing="1" w:after="100" w:afterAutospacing="1"/>
    </w:pPr>
    <w:rPr>
      <w:color w:val="auto"/>
    </w:rPr>
  </w:style>
  <w:style w:type="character" w:customStyle="1" w:styleId="apple-converted-space">
    <w:name w:val="apple-converted-space"/>
    <w:basedOn w:val="DefaultParagraphFont"/>
    <w:rsid w:val="00A80775"/>
  </w:style>
  <w:style w:type="character" w:customStyle="1" w:styleId="jrnl">
    <w:name w:val="jrnl"/>
    <w:rsid w:val="00A80775"/>
  </w:style>
  <w:style w:type="character" w:customStyle="1" w:styleId="fn">
    <w:name w:val="fn"/>
    <w:rsid w:val="00A80775"/>
  </w:style>
  <w:style w:type="character" w:customStyle="1" w:styleId="Subtitle1">
    <w:name w:val="Subtitle1"/>
    <w:rsid w:val="00A80775"/>
  </w:style>
  <w:style w:type="character" w:customStyle="1" w:styleId="genename">
    <w:name w:val="gene_name"/>
    <w:basedOn w:val="DefaultParagraphFont"/>
    <w:rsid w:val="00A80775"/>
  </w:style>
  <w:style w:type="character" w:customStyle="1" w:styleId="subheader">
    <w:name w:val="subheader"/>
    <w:basedOn w:val="DefaultParagraphFont"/>
    <w:rsid w:val="00A80775"/>
  </w:style>
  <w:style w:type="paragraph" w:styleId="ListParagraph">
    <w:name w:val="List Paragraph"/>
    <w:basedOn w:val="Normal"/>
    <w:uiPriority w:val="34"/>
    <w:qFormat/>
    <w:rsid w:val="00A80775"/>
    <w:pPr>
      <w:ind w:left="720"/>
      <w:contextualSpacing/>
    </w:pPr>
  </w:style>
  <w:style w:type="character" w:customStyle="1" w:styleId="UnresolvedMention1">
    <w:name w:val="Unresolved Mention1"/>
    <w:basedOn w:val="DefaultParagraphFont"/>
    <w:uiPriority w:val="99"/>
    <w:semiHidden/>
    <w:unhideWhenUsed/>
    <w:rsid w:val="00A80775"/>
    <w:rPr>
      <w:color w:val="605E5C"/>
      <w:shd w:val="clear" w:color="auto" w:fill="E1DFDD"/>
    </w:rPr>
  </w:style>
  <w:style w:type="paragraph" w:styleId="BalloonText">
    <w:name w:val="Balloon Text"/>
    <w:basedOn w:val="Normal"/>
    <w:link w:val="BalloonTextChar"/>
    <w:uiPriority w:val="99"/>
    <w:semiHidden/>
    <w:unhideWhenUsed/>
    <w:rsid w:val="00A80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75"/>
    <w:rPr>
      <w:rFonts w:ascii="Segoe UI" w:eastAsia="Times New Roman" w:hAnsi="Segoe UI" w:cs="Segoe UI"/>
      <w:color w:val="000000"/>
      <w:sz w:val="18"/>
      <w:szCs w:val="18"/>
      <w:lang w:val="en-US"/>
    </w:rPr>
  </w:style>
  <w:style w:type="character" w:styleId="CommentReference">
    <w:name w:val="annotation reference"/>
    <w:basedOn w:val="DefaultParagraphFont"/>
    <w:uiPriority w:val="99"/>
    <w:rsid w:val="00A80775"/>
    <w:rPr>
      <w:sz w:val="16"/>
      <w:szCs w:val="16"/>
    </w:rPr>
  </w:style>
  <w:style w:type="paragraph" w:styleId="CommentText">
    <w:name w:val="annotation text"/>
    <w:basedOn w:val="Normal"/>
    <w:link w:val="CommentTextChar"/>
    <w:uiPriority w:val="99"/>
    <w:rsid w:val="00A80775"/>
    <w:rPr>
      <w:sz w:val="20"/>
      <w:szCs w:val="20"/>
    </w:rPr>
  </w:style>
  <w:style w:type="character" w:customStyle="1" w:styleId="CommentTextChar">
    <w:name w:val="Comment Text Char"/>
    <w:basedOn w:val="DefaultParagraphFont"/>
    <w:link w:val="CommentText"/>
    <w:uiPriority w:val="99"/>
    <w:rsid w:val="00A80775"/>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rsid w:val="00A80775"/>
    <w:rPr>
      <w:b/>
      <w:bCs/>
    </w:rPr>
  </w:style>
  <w:style w:type="character" w:customStyle="1" w:styleId="CommentSubjectChar">
    <w:name w:val="Comment Subject Char"/>
    <w:basedOn w:val="CommentTextChar"/>
    <w:link w:val="CommentSubject"/>
    <w:uiPriority w:val="99"/>
    <w:rsid w:val="00A80775"/>
    <w:rPr>
      <w:rFonts w:ascii="Times New Roman" w:eastAsia="Times New Roman" w:hAnsi="Times New Roman" w:cs="Times New Roman"/>
      <w:b/>
      <w:bCs/>
      <w:color w:val="000000"/>
      <w:sz w:val="20"/>
      <w:szCs w:val="20"/>
      <w:lang w:val="en-US"/>
    </w:rPr>
  </w:style>
  <w:style w:type="character" w:styleId="FootnoteReference">
    <w:name w:val="footnote reference"/>
    <w:uiPriority w:val="99"/>
    <w:rsid w:val="00A80775"/>
    <w:rPr>
      <w:vertAlign w:val="superscript"/>
    </w:rPr>
  </w:style>
  <w:style w:type="paragraph" w:customStyle="1" w:styleId="Default">
    <w:name w:val="Default"/>
    <w:rsid w:val="00A80775"/>
    <w:pPr>
      <w:autoSpaceDE w:val="0"/>
      <w:autoSpaceDN w:val="0"/>
      <w:adjustRightInd w:val="0"/>
      <w:spacing w:after="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80775"/>
    <w:rPr>
      <w:sz w:val="20"/>
      <w:szCs w:val="20"/>
    </w:rPr>
  </w:style>
  <w:style w:type="character" w:customStyle="1" w:styleId="FootnoteTextChar">
    <w:name w:val="Footnote Text Char"/>
    <w:basedOn w:val="DefaultParagraphFont"/>
    <w:link w:val="FootnoteText"/>
    <w:uiPriority w:val="99"/>
    <w:semiHidden/>
    <w:rsid w:val="00A80775"/>
    <w:rPr>
      <w:rFonts w:ascii="Times New Roman" w:eastAsia="Times New Roman" w:hAnsi="Times New Roman" w:cs="Times New Roman"/>
      <w:color w:val="000000"/>
      <w:sz w:val="20"/>
      <w:szCs w:val="20"/>
      <w:lang w:val="en-US"/>
    </w:rPr>
  </w:style>
  <w:style w:type="character" w:customStyle="1" w:styleId="epub-date">
    <w:name w:val="epub-date"/>
    <w:basedOn w:val="DefaultParagraphFont"/>
    <w:rsid w:val="00EA423D"/>
  </w:style>
  <w:style w:type="character" w:customStyle="1" w:styleId="epub-sectionitem">
    <w:name w:val="epub-section__item"/>
    <w:basedOn w:val="DefaultParagraphFont"/>
    <w:rsid w:val="00765AC5"/>
  </w:style>
  <w:style w:type="character" w:customStyle="1" w:styleId="identifier">
    <w:name w:val="identifier"/>
    <w:basedOn w:val="DefaultParagraphFont"/>
    <w:rsid w:val="00765AC5"/>
  </w:style>
  <w:style w:type="character" w:customStyle="1" w:styleId="c-bibliographic-informationvalue">
    <w:name w:val="c-bibliographic-information__value"/>
    <w:basedOn w:val="DefaultParagraphFont"/>
    <w:rsid w:val="00556557"/>
  </w:style>
  <w:style w:type="character" w:customStyle="1" w:styleId="doi">
    <w:name w:val="doi"/>
    <w:basedOn w:val="DefaultParagraphFont"/>
    <w:rsid w:val="00945930"/>
  </w:style>
  <w:style w:type="character" w:customStyle="1" w:styleId="authors-list-item">
    <w:name w:val="authors-list-item"/>
    <w:basedOn w:val="DefaultParagraphFont"/>
    <w:rsid w:val="007F414B"/>
  </w:style>
  <w:style w:type="character" w:customStyle="1" w:styleId="author-sup-separator">
    <w:name w:val="author-sup-separator"/>
    <w:basedOn w:val="DefaultParagraphFont"/>
    <w:rsid w:val="007F414B"/>
  </w:style>
  <w:style w:type="character" w:customStyle="1" w:styleId="comma">
    <w:name w:val="comma"/>
    <w:basedOn w:val="DefaultParagraphFont"/>
    <w:rsid w:val="007F414B"/>
  </w:style>
  <w:style w:type="character" w:customStyle="1" w:styleId="citation-doi">
    <w:name w:val="citation-doi"/>
    <w:basedOn w:val="DefaultParagraphFont"/>
    <w:rsid w:val="007F414B"/>
  </w:style>
  <w:style w:type="paragraph" w:styleId="Revision">
    <w:name w:val="Revision"/>
    <w:hidden/>
    <w:uiPriority w:val="99"/>
    <w:semiHidden/>
    <w:rsid w:val="00D44919"/>
    <w:pPr>
      <w:spacing w:after="0"/>
    </w:pPr>
    <w:rPr>
      <w:rFonts w:ascii="Times New Roman" w:eastAsia="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42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192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29">
          <w:marLeft w:val="0"/>
          <w:marRight w:val="0"/>
          <w:marTop w:val="0"/>
          <w:marBottom w:val="0"/>
          <w:divBdr>
            <w:top w:val="none" w:sz="0" w:space="0" w:color="auto"/>
            <w:left w:val="none" w:sz="0" w:space="0" w:color="auto"/>
            <w:bottom w:val="none" w:sz="0" w:space="0" w:color="auto"/>
            <w:right w:val="none" w:sz="0" w:space="0" w:color="auto"/>
          </w:divBdr>
        </w:div>
      </w:divsChild>
    </w:div>
    <w:div w:id="660891799">
      <w:bodyDiv w:val="1"/>
      <w:marLeft w:val="0"/>
      <w:marRight w:val="0"/>
      <w:marTop w:val="0"/>
      <w:marBottom w:val="0"/>
      <w:divBdr>
        <w:top w:val="none" w:sz="0" w:space="0" w:color="auto"/>
        <w:left w:val="none" w:sz="0" w:space="0" w:color="auto"/>
        <w:bottom w:val="none" w:sz="0" w:space="0" w:color="auto"/>
        <w:right w:val="none" w:sz="0" w:space="0" w:color="auto"/>
      </w:divBdr>
      <w:divsChild>
        <w:div w:id="2143845913">
          <w:marLeft w:val="0"/>
          <w:marRight w:val="0"/>
          <w:marTop w:val="0"/>
          <w:marBottom w:val="0"/>
          <w:divBdr>
            <w:top w:val="none" w:sz="0" w:space="0" w:color="auto"/>
            <w:left w:val="none" w:sz="0" w:space="0" w:color="auto"/>
            <w:bottom w:val="none" w:sz="0" w:space="0" w:color="auto"/>
            <w:right w:val="none" w:sz="0" w:space="0" w:color="auto"/>
          </w:divBdr>
          <w:divsChild>
            <w:div w:id="1313369269">
              <w:marLeft w:val="0"/>
              <w:marRight w:val="0"/>
              <w:marTop w:val="0"/>
              <w:marBottom w:val="0"/>
              <w:divBdr>
                <w:top w:val="none" w:sz="0" w:space="0" w:color="auto"/>
                <w:left w:val="none" w:sz="0" w:space="0" w:color="auto"/>
                <w:bottom w:val="none" w:sz="0" w:space="0" w:color="auto"/>
                <w:right w:val="none" w:sz="0" w:space="0" w:color="auto"/>
              </w:divBdr>
              <w:divsChild>
                <w:div w:id="1067188656">
                  <w:marLeft w:val="0"/>
                  <w:marRight w:val="0"/>
                  <w:marTop w:val="0"/>
                  <w:marBottom w:val="0"/>
                  <w:divBdr>
                    <w:top w:val="none" w:sz="0" w:space="0" w:color="auto"/>
                    <w:left w:val="none" w:sz="0" w:space="0" w:color="auto"/>
                    <w:bottom w:val="none" w:sz="0" w:space="0" w:color="auto"/>
                    <w:right w:val="none" w:sz="0" w:space="0" w:color="auto"/>
                  </w:divBdr>
                  <w:divsChild>
                    <w:div w:id="1862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598">
      <w:bodyDiv w:val="1"/>
      <w:marLeft w:val="0"/>
      <w:marRight w:val="0"/>
      <w:marTop w:val="0"/>
      <w:marBottom w:val="0"/>
      <w:divBdr>
        <w:top w:val="none" w:sz="0" w:space="0" w:color="auto"/>
        <w:left w:val="none" w:sz="0" w:space="0" w:color="auto"/>
        <w:bottom w:val="none" w:sz="0" w:space="0" w:color="auto"/>
        <w:right w:val="none" w:sz="0" w:space="0" w:color="auto"/>
      </w:divBdr>
      <w:divsChild>
        <w:div w:id="305553946">
          <w:marLeft w:val="0"/>
          <w:marRight w:val="0"/>
          <w:marTop w:val="0"/>
          <w:marBottom w:val="0"/>
          <w:divBdr>
            <w:top w:val="none" w:sz="0" w:space="0" w:color="auto"/>
            <w:left w:val="none" w:sz="0" w:space="0" w:color="auto"/>
            <w:bottom w:val="none" w:sz="0" w:space="0" w:color="auto"/>
            <w:right w:val="none" w:sz="0" w:space="0" w:color="auto"/>
          </w:divBdr>
          <w:divsChild>
            <w:div w:id="1086460696">
              <w:marLeft w:val="0"/>
              <w:marRight w:val="0"/>
              <w:marTop w:val="0"/>
              <w:marBottom w:val="0"/>
              <w:divBdr>
                <w:top w:val="none" w:sz="0" w:space="0" w:color="auto"/>
                <w:left w:val="none" w:sz="0" w:space="0" w:color="auto"/>
                <w:bottom w:val="none" w:sz="0" w:space="0" w:color="auto"/>
                <w:right w:val="none" w:sz="0" w:space="0" w:color="auto"/>
              </w:divBdr>
              <w:divsChild>
                <w:div w:id="17103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8344">
      <w:bodyDiv w:val="1"/>
      <w:marLeft w:val="0"/>
      <w:marRight w:val="0"/>
      <w:marTop w:val="0"/>
      <w:marBottom w:val="0"/>
      <w:divBdr>
        <w:top w:val="none" w:sz="0" w:space="0" w:color="auto"/>
        <w:left w:val="none" w:sz="0" w:space="0" w:color="auto"/>
        <w:bottom w:val="none" w:sz="0" w:space="0" w:color="auto"/>
        <w:right w:val="none" w:sz="0" w:space="0" w:color="auto"/>
      </w:divBdr>
      <w:divsChild>
        <w:div w:id="1347900436">
          <w:marLeft w:val="0"/>
          <w:marRight w:val="0"/>
          <w:marTop w:val="0"/>
          <w:marBottom w:val="0"/>
          <w:divBdr>
            <w:top w:val="none" w:sz="0" w:space="0" w:color="auto"/>
            <w:left w:val="none" w:sz="0" w:space="0" w:color="auto"/>
            <w:bottom w:val="none" w:sz="0" w:space="0" w:color="auto"/>
            <w:right w:val="none" w:sz="0" w:space="0" w:color="auto"/>
          </w:divBdr>
        </w:div>
      </w:divsChild>
    </w:div>
    <w:div w:id="1225988522">
      <w:bodyDiv w:val="1"/>
      <w:marLeft w:val="0"/>
      <w:marRight w:val="0"/>
      <w:marTop w:val="0"/>
      <w:marBottom w:val="0"/>
      <w:divBdr>
        <w:top w:val="none" w:sz="0" w:space="0" w:color="auto"/>
        <w:left w:val="none" w:sz="0" w:space="0" w:color="auto"/>
        <w:bottom w:val="none" w:sz="0" w:space="0" w:color="auto"/>
        <w:right w:val="none" w:sz="0" w:space="0" w:color="auto"/>
      </w:divBdr>
      <w:divsChild>
        <w:div w:id="1787459172">
          <w:marLeft w:val="0"/>
          <w:marRight w:val="0"/>
          <w:marTop w:val="0"/>
          <w:marBottom w:val="0"/>
          <w:divBdr>
            <w:top w:val="none" w:sz="0" w:space="0" w:color="auto"/>
            <w:left w:val="none" w:sz="0" w:space="0" w:color="auto"/>
            <w:bottom w:val="none" w:sz="0" w:space="0" w:color="auto"/>
            <w:right w:val="none" w:sz="0" w:space="0" w:color="auto"/>
          </w:divBdr>
        </w:div>
        <w:div w:id="1925725150">
          <w:marLeft w:val="0"/>
          <w:marRight w:val="0"/>
          <w:marTop w:val="0"/>
          <w:marBottom w:val="0"/>
          <w:divBdr>
            <w:top w:val="none" w:sz="0" w:space="0" w:color="auto"/>
            <w:left w:val="none" w:sz="0" w:space="0" w:color="auto"/>
            <w:bottom w:val="none" w:sz="0" w:space="0" w:color="auto"/>
            <w:right w:val="none" w:sz="0" w:space="0" w:color="auto"/>
          </w:divBdr>
        </w:div>
      </w:divsChild>
    </w:div>
    <w:div w:id="1236280621">
      <w:bodyDiv w:val="1"/>
      <w:marLeft w:val="0"/>
      <w:marRight w:val="0"/>
      <w:marTop w:val="0"/>
      <w:marBottom w:val="0"/>
      <w:divBdr>
        <w:top w:val="none" w:sz="0" w:space="0" w:color="auto"/>
        <w:left w:val="none" w:sz="0" w:space="0" w:color="auto"/>
        <w:bottom w:val="none" w:sz="0" w:space="0" w:color="auto"/>
        <w:right w:val="none" w:sz="0" w:space="0" w:color="auto"/>
      </w:divBdr>
      <w:divsChild>
        <w:div w:id="416637791">
          <w:marLeft w:val="0"/>
          <w:marRight w:val="0"/>
          <w:marTop w:val="0"/>
          <w:marBottom w:val="0"/>
          <w:divBdr>
            <w:top w:val="none" w:sz="0" w:space="0" w:color="auto"/>
            <w:left w:val="none" w:sz="0" w:space="0" w:color="auto"/>
            <w:bottom w:val="none" w:sz="0" w:space="0" w:color="auto"/>
            <w:right w:val="none" w:sz="0" w:space="0" w:color="auto"/>
          </w:divBdr>
        </w:div>
      </w:divsChild>
    </w:div>
    <w:div w:id="1456634463">
      <w:bodyDiv w:val="1"/>
      <w:marLeft w:val="0"/>
      <w:marRight w:val="0"/>
      <w:marTop w:val="0"/>
      <w:marBottom w:val="0"/>
      <w:divBdr>
        <w:top w:val="none" w:sz="0" w:space="0" w:color="auto"/>
        <w:left w:val="none" w:sz="0" w:space="0" w:color="auto"/>
        <w:bottom w:val="none" w:sz="0" w:space="0" w:color="auto"/>
        <w:right w:val="none" w:sz="0" w:space="0" w:color="auto"/>
      </w:divBdr>
      <w:divsChild>
        <w:div w:id="1584333042">
          <w:marLeft w:val="0"/>
          <w:marRight w:val="0"/>
          <w:marTop w:val="0"/>
          <w:marBottom w:val="0"/>
          <w:divBdr>
            <w:top w:val="none" w:sz="0" w:space="0" w:color="auto"/>
            <w:left w:val="none" w:sz="0" w:space="0" w:color="auto"/>
            <w:bottom w:val="none" w:sz="0" w:space="0" w:color="auto"/>
            <w:right w:val="none" w:sz="0" w:space="0" w:color="auto"/>
          </w:divBdr>
          <w:divsChild>
            <w:div w:id="210193652">
              <w:marLeft w:val="0"/>
              <w:marRight w:val="0"/>
              <w:marTop w:val="0"/>
              <w:marBottom w:val="0"/>
              <w:divBdr>
                <w:top w:val="none" w:sz="0" w:space="0" w:color="auto"/>
                <w:left w:val="none" w:sz="0" w:space="0" w:color="auto"/>
                <w:bottom w:val="none" w:sz="0" w:space="0" w:color="auto"/>
                <w:right w:val="none" w:sz="0" w:space="0" w:color="auto"/>
              </w:divBdr>
              <w:divsChild>
                <w:div w:id="412244915">
                  <w:marLeft w:val="0"/>
                  <w:marRight w:val="0"/>
                  <w:marTop w:val="0"/>
                  <w:marBottom w:val="0"/>
                  <w:divBdr>
                    <w:top w:val="none" w:sz="0" w:space="0" w:color="auto"/>
                    <w:left w:val="none" w:sz="0" w:space="0" w:color="auto"/>
                    <w:bottom w:val="none" w:sz="0" w:space="0" w:color="auto"/>
                    <w:right w:val="none" w:sz="0" w:space="0" w:color="auto"/>
                  </w:divBdr>
                  <w:divsChild>
                    <w:div w:id="1686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8082">
      <w:bodyDiv w:val="1"/>
      <w:marLeft w:val="0"/>
      <w:marRight w:val="0"/>
      <w:marTop w:val="0"/>
      <w:marBottom w:val="0"/>
      <w:divBdr>
        <w:top w:val="none" w:sz="0" w:space="0" w:color="auto"/>
        <w:left w:val="none" w:sz="0" w:space="0" w:color="auto"/>
        <w:bottom w:val="none" w:sz="0" w:space="0" w:color="auto"/>
        <w:right w:val="none" w:sz="0" w:space="0" w:color="auto"/>
      </w:divBdr>
      <w:divsChild>
        <w:div w:id="238755922">
          <w:marLeft w:val="0"/>
          <w:marRight w:val="0"/>
          <w:marTop w:val="0"/>
          <w:marBottom w:val="0"/>
          <w:divBdr>
            <w:top w:val="none" w:sz="0" w:space="0" w:color="auto"/>
            <w:left w:val="none" w:sz="0" w:space="0" w:color="auto"/>
            <w:bottom w:val="none" w:sz="0" w:space="0" w:color="auto"/>
            <w:right w:val="none" w:sz="0" w:space="0" w:color="auto"/>
          </w:divBdr>
          <w:divsChild>
            <w:div w:id="117376768">
              <w:marLeft w:val="0"/>
              <w:marRight w:val="0"/>
              <w:marTop w:val="0"/>
              <w:marBottom w:val="0"/>
              <w:divBdr>
                <w:top w:val="none" w:sz="0" w:space="0" w:color="auto"/>
                <w:left w:val="none" w:sz="0" w:space="0" w:color="auto"/>
                <w:bottom w:val="none" w:sz="0" w:space="0" w:color="auto"/>
                <w:right w:val="none" w:sz="0" w:space="0" w:color="auto"/>
              </w:divBdr>
              <w:divsChild>
                <w:div w:id="1899196758">
                  <w:marLeft w:val="0"/>
                  <w:marRight w:val="0"/>
                  <w:marTop w:val="0"/>
                  <w:marBottom w:val="0"/>
                  <w:divBdr>
                    <w:top w:val="none" w:sz="0" w:space="0" w:color="auto"/>
                    <w:left w:val="none" w:sz="0" w:space="0" w:color="auto"/>
                    <w:bottom w:val="none" w:sz="0" w:space="0" w:color="auto"/>
                    <w:right w:val="none" w:sz="0" w:space="0" w:color="auto"/>
                  </w:divBdr>
                  <w:divsChild>
                    <w:div w:id="15891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8891">
      <w:bodyDiv w:val="1"/>
      <w:marLeft w:val="0"/>
      <w:marRight w:val="0"/>
      <w:marTop w:val="0"/>
      <w:marBottom w:val="0"/>
      <w:divBdr>
        <w:top w:val="none" w:sz="0" w:space="0" w:color="auto"/>
        <w:left w:val="none" w:sz="0" w:space="0" w:color="auto"/>
        <w:bottom w:val="none" w:sz="0" w:space="0" w:color="auto"/>
        <w:right w:val="none" w:sz="0" w:space="0" w:color="auto"/>
      </w:divBdr>
      <w:divsChild>
        <w:div w:id="1126117469">
          <w:marLeft w:val="0"/>
          <w:marRight w:val="0"/>
          <w:marTop w:val="0"/>
          <w:marBottom w:val="0"/>
          <w:divBdr>
            <w:top w:val="none" w:sz="0" w:space="0" w:color="auto"/>
            <w:left w:val="none" w:sz="0" w:space="0" w:color="auto"/>
            <w:bottom w:val="none" w:sz="0" w:space="0" w:color="auto"/>
            <w:right w:val="none" w:sz="0" w:space="0" w:color="auto"/>
          </w:divBdr>
          <w:divsChild>
            <w:div w:id="1760980885">
              <w:marLeft w:val="0"/>
              <w:marRight w:val="0"/>
              <w:marTop w:val="0"/>
              <w:marBottom w:val="0"/>
              <w:divBdr>
                <w:top w:val="none" w:sz="0" w:space="0" w:color="auto"/>
                <w:left w:val="none" w:sz="0" w:space="0" w:color="auto"/>
                <w:bottom w:val="none" w:sz="0" w:space="0" w:color="auto"/>
                <w:right w:val="none" w:sz="0" w:space="0" w:color="auto"/>
              </w:divBdr>
              <w:divsChild>
                <w:div w:id="20568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10893-003" TargetMode="External"/><Relationship Id="rId18" Type="http://schemas.openxmlformats.org/officeDocument/2006/relationships/hyperlink" Target="https://psycnet.apa.org/doi/10.1037/a0031757" TargetMode="External"/><Relationship Id="rId26" Type="http://schemas.openxmlformats.org/officeDocument/2006/relationships/hyperlink" Target="https://doi.org/10.1177%2F014920639001600208" TargetMode="External"/><Relationship Id="rId39" Type="http://schemas.openxmlformats.org/officeDocument/2006/relationships/hyperlink" Target="https://doi.org/10.1037/0021-9010.76.6.845" TargetMode="External"/><Relationship Id="rId21" Type="http://schemas.openxmlformats.org/officeDocument/2006/relationships/hyperlink" Target="https://doi.org/10.1016/S0897-1897(05)80008-4" TargetMode="External"/><Relationship Id="rId34" Type="http://schemas.openxmlformats.org/officeDocument/2006/relationships/hyperlink" Target="https://doi.org/10.1037/0021-9010.93.1.95" TargetMode="External"/><Relationship Id="rId42" Type="http://schemas.openxmlformats.org/officeDocument/2006/relationships/hyperlink" Target="https://doi.org/10.1037/0021-9010.81.4.400" TargetMode="External"/><Relationship Id="rId47" Type="http://schemas.openxmlformats.org/officeDocument/2006/relationships/hyperlink" Target="https://doi.org/10.5465/amp.2013.0040" TargetMode="External"/><Relationship Id="rId50" Type="http://schemas.openxmlformats.org/officeDocument/2006/relationships/hyperlink" Target="https://doi.org/10.5465/amj.2007.20159919" TargetMode="External"/><Relationship Id="rId55" Type="http://schemas.openxmlformats.org/officeDocument/2006/relationships/hyperlink" Target="https://doi.org/10.30924/mjcmi.25.1.13"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hbr.org/2019/07/for-leaders-decency-is-just-as-important-as-intelligence" TargetMode="External"/><Relationship Id="rId29" Type="http://schemas.openxmlformats.org/officeDocument/2006/relationships/hyperlink" Target="https://doi.org/10.1037/a0026021" TargetMode="External"/><Relationship Id="rId11" Type="http://schemas.openxmlformats.org/officeDocument/2006/relationships/hyperlink" Target="https://doi.org/10.1111/j.1936-4490.1997.tb00124.x" TargetMode="External"/><Relationship Id="rId24" Type="http://schemas.openxmlformats.org/officeDocument/2006/relationships/hyperlink" Target="https://doi.org/10.1111/j.1547-5069.2007.00161.x." TargetMode="External"/><Relationship Id="rId32" Type="http://schemas.openxmlformats.org/officeDocument/2006/relationships/hyperlink" Target="https://doi.org/10.1037/a0024442%20" TargetMode="External"/><Relationship Id="rId37" Type="http://schemas.openxmlformats.org/officeDocument/2006/relationships/hyperlink" Target="https://www.vqronline.org/essays-articles/2018/10/civility-vs-decency" TargetMode="External"/><Relationship Id="rId40" Type="http://schemas.openxmlformats.org/officeDocument/2006/relationships/hyperlink" Target="https://doi.org/10.1186/s41155-016-0057-1" TargetMode="External"/><Relationship Id="rId45" Type="http://schemas.openxmlformats.org/officeDocument/2006/relationships/hyperlink" Target="https://doi.org/10.5465/ame.2005.15841946" TargetMode="External"/><Relationship Id="rId53" Type="http://schemas.openxmlformats.org/officeDocument/2006/relationships/hyperlink" Target="https://psycnet.apa.org/doi/10.1037/0021-9010.82.3.434" TargetMode="External"/><Relationship Id="rId58" Type="http://schemas.openxmlformats.org/officeDocument/2006/relationships/hyperlink" Target="https://psycnet.apa.org/doi/10.1007/s10869-011-9251-4"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doi.org/10.1037/1076-8998.6.1.64" TargetMode="External"/><Relationship Id="rId14" Type="http://schemas.openxmlformats.org/officeDocument/2006/relationships/hyperlink" Target="https://doi.org/10.1016/j.jvb.2010.10.004" TargetMode="External"/><Relationship Id="rId22" Type="http://schemas.openxmlformats.org/officeDocument/2006/relationships/hyperlink" Target="https://doi.org/10.3389/fpsyg.2016.00890" TargetMode="External"/><Relationship Id="rId27" Type="http://schemas.openxmlformats.org/officeDocument/2006/relationships/hyperlink" Target="https://doi.org/10.1016/S0148-2963(01)00295-8" TargetMode="External"/><Relationship Id="rId30" Type="http://schemas.openxmlformats.org/officeDocument/2006/relationships/hyperlink" Target="https://doi.org/10.1086/324071" TargetMode="External"/><Relationship Id="rId35" Type="http://schemas.openxmlformats.org/officeDocument/2006/relationships/hyperlink" Target="https://psycnet.apa.org/doi/10.1097/00006199-198611000-00017" TargetMode="External"/><Relationship Id="rId43" Type="http://schemas.openxmlformats.org/officeDocument/2006/relationships/hyperlink" Target="https://doi.org/10.1177%2F1558689813476922" TargetMode="External"/><Relationship Id="rId48" Type="http://schemas.openxmlformats.org/officeDocument/2006/relationships/hyperlink" Target="https://psycnet.apa.org/doi/10.1037/apl0000016" TargetMode="External"/><Relationship Id="rId56" Type="http://schemas.openxmlformats.org/officeDocument/2006/relationships/hyperlink" Target="https://doi.org/256928" TargetMode="External"/><Relationship Id="rId8" Type="http://schemas.openxmlformats.org/officeDocument/2006/relationships/hyperlink" Target="https://doi.org/10.1080/02678370412331319794" TargetMode="External"/><Relationship Id="rId51" Type="http://schemas.openxmlformats.org/officeDocument/2006/relationships/hyperlink" Target="https://www.pwc.com/ee/et/publications/pub/future-of-work-report.pdf" TargetMode="External"/><Relationship Id="rId3" Type="http://schemas.openxmlformats.org/officeDocument/2006/relationships/settings" Target="settings.xml"/><Relationship Id="rId12" Type="http://schemas.openxmlformats.org/officeDocument/2006/relationships/hyperlink" Target="https://psycnet.apa.org/doi/10.1037/apl0000016" TargetMode="External"/><Relationship Id="rId17" Type="http://schemas.openxmlformats.org/officeDocument/2006/relationships/hyperlink" Target="https://psycnet.apa.org/doi/10.1037/0021-9010.86.3.386" TargetMode="External"/><Relationship Id="rId25" Type="http://schemas.openxmlformats.org/officeDocument/2006/relationships/hyperlink" Target="https://doi.org/10.1111/1475-682X.t01-1-00023" TargetMode="External"/><Relationship Id="rId33" Type="http://schemas.openxmlformats.org/officeDocument/2006/relationships/hyperlink" Target="https://doi.org/10.1111/j.1365-2834.2009.01004.x%20" TargetMode="External"/><Relationship Id="rId38" Type="http://schemas.openxmlformats.org/officeDocument/2006/relationships/hyperlink" Target="https://www.forbes.com/sites/forbescommunicationscouncil/2020/04/28/what-to-expect-in-the-future-of-corporate-communications/?sh=7c7ba4982a19" TargetMode="External"/><Relationship Id="rId46" Type="http://schemas.openxmlformats.org/officeDocument/2006/relationships/hyperlink" Target="https://doi.org/10.1037/0021-9010.88.5.795%20" TargetMode="External"/><Relationship Id="rId59" Type="http://schemas.openxmlformats.org/officeDocument/2006/relationships/header" Target="header1.xml"/><Relationship Id="rId20" Type="http://schemas.openxmlformats.org/officeDocument/2006/relationships/hyperlink" Target="https://doi.org/10.1177%2F0149206305279602" TargetMode="External"/><Relationship Id="rId41" Type="http://schemas.openxmlformats.org/officeDocument/2006/relationships/hyperlink" Target="https://doi.org/10.1016/j.eswa.2012.03.017" TargetMode="External"/><Relationship Id="rId54" Type="http://schemas.openxmlformats.org/officeDocument/2006/relationships/hyperlink" Target="https://doi.org/10.5465/155637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89/fpsyg.2016.00407" TargetMode="External"/><Relationship Id="rId23" Type="http://schemas.openxmlformats.org/officeDocument/2006/relationships/hyperlink" Target="https://doi.org/10.3389/fpsyg.2016.00361" TargetMode="External"/><Relationship Id="rId28" Type="http://schemas.openxmlformats.org/officeDocument/2006/relationships/hyperlink" Target="https://doi.org/10.1016/0149-2063(95)90050-0" TargetMode="External"/><Relationship Id="rId36" Type="http://schemas.openxmlformats.org/officeDocument/2006/relationships/hyperlink" Target="https://doi.org/10.2307/1556375" TargetMode="External"/><Relationship Id="rId49" Type="http://schemas.openxmlformats.org/officeDocument/2006/relationships/hyperlink" Target="https://doi.org/10.1111/j.1559-1816.2012.01020.x" TargetMode="External"/><Relationship Id="rId57" Type="http://schemas.openxmlformats.org/officeDocument/2006/relationships/hyperlink" Target="https://doi.org/10.1111/j.1365-2729.2011.00415.x" TargetMode="External"/><Relationship Id="rId10" Type="http://schemas.openxmlformats.org/officeDocument/2006/relationships/hyperlink" Target="https://doi.org/10.1002/job.138" TargetMode="External"/><Relationship Id="rId31" Type="http://schemas.openxmlformats.org/officeDocument/2006/relationships/hyperlink" Target="https://doi.org/10.1111/j.1744-6570.1975.tb01393.x" TargetMode="External"/><Relationship Id="rId44" Type="http://schemas.openxmlformats.org/officeDocument/2006/relationships/hyperlink" Target="https://psycnet.apa.org/doi/10.1177/1059601115622100" TargetMode="External"/><Relationship Id="rId52" Type="http://schemas.openxmlformats.org/officeDocument/2006/relationships/hyperlink" Target="https://doi.org/10.1177%2F135910530100600106"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2307/259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3690</Words>
  <Characters>23321</Characters>
  <Application>Microsoft Office Word</Application>
  <DocSecurity>0</DocSecurity>
  <Lines>353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Nikša Alfirević</cp:lastModifiedBy>
  <cp:revision>2</cp:revision>
  <dcterms:created xsi:type="dcterms:W3CDTF">2022-02-19T06:10:00Z</dcterms:created>
  <dcterms:modified xsi:type="dcterms:W3CDTF">2022-02-19T06:10:00Z</dcterms:modified>
</cp:coreProperties>
</file>