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4073" w14:textId="77777777" w:rsidR="00C94E6D" w:rsidRPr="007A3E54" w:rsidRDefault="00D02C66">
      <w:pPr>
        <w:pStyle w:val="Heading1"/>
        <w:spacing w:before="73"/>
        <w:ind w:right="2420"/>
      </w:pPr>
      <w:r w:rsidRPr="007A3E54">
        <w:rPr>
          <w:spacing w:val="-1"/>
        </w:rPr>
        <w:t>UPUTE</w:t>
      </w:r>
      <w:r w:rsidRPr="007A3E54">
        <w:rPr>
          <w:spacing w:val="-12"/>
        </w:rPr>
        <w:t xml:space="preserve"> </w:t>
      </w:r>
      <w:r w:rsidRPr="007A3E54">
        <w:rPr>
          <w:spacing w:val="-1"/>
        </w:rPr>
        <w:t>AUTORIMA</w:t>
      </w:r>
    </w:p>
    <w:p w14:paraId="5790588A" w14:textId="77777777" w:rsidR="00C94E6D" w:rsidRPr="007A3E54" w:rsidRDefault="00D02C66">
      <w:pPr>
        <w:spacing w:before="1" w:line="253" w:lineRule="exact"/>
        <w:ind w:left="2422" w:right="2423"/>
        <w:jc w:val="center"/>
        <w:rPr>
          <w:b/>
        </w:rPr>
      </w:pPr>
      <w:r w:rsidRPr="007A3E54">
        <w:rPr>
          <w:b/>
          <w:spacing w:val="-2"/>
        </w:rPr>
        <w:t>MEDIJSKA</w:t>
      </w:r>
      <w:r w:rsidRPr="007A3E54">
        <w:rPr>
          <w:b/>
          <w:spacing w:val="-15"/>
        </w:rPr>
        <w:t xml:space="preserve"> </w:t>
      </w:r>
      <w:r w:rsidRPr="007A3E54">
        <w:rPr>
          <w:b/>
          <w:spacing w:val="-2"/>
        </w:rPr>
        <w:t>ISTRAŽIVANJA</w:t>
      </w:r>
      <w:r w:rsidRPr="007A3E54">
        <w:rPr>
          <w:b/>
          <w:spacing w:val="-12"/>
        </w:rPr>
        <w:t xml:space="preserve"> </w:t>
      </w:r>
      <w:r w:rsidRPr="007A3E54">
        <w:rPr>
          <w:b/>
          <w:spacing w:val="-1"/>
        </w:rPr>
        <w:t>/</w:t>
      </w:r>
      <w:r w:rsidRPr="007A3E54">
        <w:rPr>
          <w:b/>
          <w:spacing w:val="3"/>
        </w:rPr>
        <w:t xml:space="preserve"> </w:t>
      </w:r>
      <w:r w:rsidRPr="007A3E54">
        <w:rPr>
          <w:b/>
          <w:spacing w:val="-1"/>
        </w:rPr>
        <w:t>MEDIA</w:t>
      </w:r>
      <w:r w:rsidRPr="007A3E54">
        <w:rPr>
          <w:b/>
          <w:spacing w:val="-11"/>
        </w:rPr>
        <w:t xml:space="preserve"> </w:t>
      </w:r>
      <w:r w:rsidRPr="007A3E54">
        <w:rPr>
          <w:b/>
          <w:spacing w:val="-1"/>
        </w:rPr>
        <w:t>RESEARCH</w:t>
      </w:r>
    </w:p>
    <w:p w14:paraId="57A17B07" w14:textId="77777777" w:rsidR="00C94E6D" w:rsidRPr="007A3E54" w:rsidRDefault="00D02C66">
      <w:pPr>
        <w:pStyle w:val="Heading1"/>
        <w:spacing w:line="253" w:lineRule="exact"/>
        <w:ind w:right="2422"/>
      </w:pPr>
      <w:r w:rsidRPr="007A3E54">
        <w:t>Hrvatski</w:t>
      </w:r>
      <w:r w:rsidRPr="007A3E54">
        <w:rPr>
          <w:spacing w:val="-2"/>
        </w:rPr>
        <w:t xml:space="preserve"> </w:t>
      </w:r>
      <w:r w:rsidRPr="007A3E54">
        <w:t>časopis</w:t>
      </w:r>
      <w:r w:rsidRPr="007A3E54">
        <w:rPr>
          <w:spacing w:val="-3"/>
        </w:rPr>
        <w:t xml:space="preserve"> </w:t>
      </w:r>
      <w:r w:rsidRPr="007A3E54">
        <w:t>za</w:t>
      </w:r>
      <w:r w:rsidRPr="007A3E54">
        <w:rPr>
          <w:spacing w:val="-3"/>
        </w:rPr>
        <w:t xml:space="preserve"> </w:t>
      </w:r>
      <w:r w:rsidRPr="007A3E54">
        <w:t>novinarstvo</w:t>
      </w:r>
      <w:r w:rsidRPr="007A3E54">
        <w:rPr>
          <w:spacing w:val="-2"/>
        </w:rPr>
        <w:t xml:space="preserve"> </w:t>
      </w:r>
      <w:r w:rsidRPr="007A3E54">
        <w:t>i</w:t>
      </w:r>
      <w:r w:rsidRPr="007A3E54">
        <w:rPr>
          <w:spacing w:val="-5"/>
        </w:rPr>
        <w:t xml:space="preserve"> </w:t>
      </w:r>
      <w:r w:rsidRPr="007A3E54">
        <w:t>medije</w:t>
      </w:r>
    </w:p>
    <w:p w14:paraId="68F98DAA" w14:textId="77777777" w:rsidR="00C94E6D" w:rsidRPr="007A3E54" w:rsidRDefault="00C94E6D">
      <w:pPr>
        <w:pStyle w:val="BodyText"/>
        <w:rPr>
          <w:b/>
          <w:sz w:val="24"/>
        </w:rPr>
      </w:pPr>
    </w:p>
    <w:p w14:paraId="48BC8F98" w14:textId="77777777" w:rsidR="00C94E6D" w:rsidRPr="007A3E54" w:rsidRDefault="00C94E6D">
      <w:pPr>
        <w:pStyle w:val="BodyText"/>
        <w:spacing w:before="9"/>
        <w:rPr>
          <w:b/>
          <w:sz w:val="19"/>
        </w:rPr>
      </w:pPr>
    </w:p>
    <w:p w14:paraId="04DD9616" w14:textId="3019A99A" w:rsidR="00C94E6D" w:rsidRPr="007A3E54" w:rsidRDefault="00D02C66" w:rsidP="00D02C66">
      <w:pPr>
        <w:pStyle w:val="NormalWeb"/>
      </w:pPr>
      <w:r w:rsidRPr="007A3E54">
        <w:t xml:space="preserve">Časopis </w:t>
      </w:r>
      <w:r w:rsidRPr="007A3E54">
        <w:rPr>
          <w:i/>
        </w:rPr>
        <w:t xml:space="preserve">Medijska istraživanja / Media Research </w:t>
      </w:r>
      <w:r w:rsidRPr="007A3E54">
        <w:t>je međunarodno orijentiran. Poziva na suradnju autore koji</w:t>
      </w:r>
      <w:r w:rsidRPr="007A3E54">
        <w:rPr>
          <w:spacing w:val="1"/>
        </w:rPr>
        <w:t xml:space="preserve"> </w:t>
      </w:r>
      <w:r w:rsidRPr="007A3E54">
        <w:t>svojim radovima na interdisciplinaran i inovativan način pridonose teorijskom i</w:t>
      </w:r>
      <w:r w:rsidRPr="007A3E54">
        <w:rPr>
          <w:spacing w:val="1"/>
        </w:rPr>
        <w:t xml:space="preserve"> </w:t>
      </w:r>
      <w:r w:rsidRPr="007A3E54">
        <w:t>metodološkom razvoju</w:t>
      </w:r>
      <w:r w:rsidRPr="007A3E54">
        <w:rPr>
          <w:spacing w:val="1"/>
        </w:rPr>
        <w:t xml:space="preserve"> </w:t>
      </w:r>
      <w:r w:rsidRPr="007A3E54">
        <w:t>komunikacijske</w:t>
      </w:r>
      <w:r w:rsidRPr="007A3E54">
        <w:rPr>
          <w:spacing w:val="1"/>
        </w:rPr>
        <w:t xml:space="preserve"> </w:t>
      </w:r>
      <w:r w:rsidRPr="007A3E54">
        <w:t>discipline.</w:t>
      </w:r>
      <w:r w:rsidRPr="007A3E54">
        <w:rPr>
          <w:spacing w:val="1"/>
        </w:rPr>
        <w:t xml:space="preserve"> </w:t>
      </w:r>
      <w:r w:rsidRPr="007A3E54">
        <w:t>Uredništvo</w:t>
      </w:r>
      <w:r w:rsidRPr="007A3E54">
        <w:rPr>
          <w:spacing w:val="1"/>
        </w:rPr>
        <w:t xml:space="preserve"> </w:t>
      </w:r>
      <w:r w:rsidRPr="007A3E54">
        <w:t>očekuje</w:t>
      </w:r>
      <w:r w:rsidRPr="007A3E54">
        <w:rPr>
          <w:spacing w:val="1"/>
        </w:rPr>
        <w:t xml:space="preserve"> </w:t>
      </w:r>
      <w:r w:rsidRPr="007A3E54">
        <w:t>teorijske</w:t>
      </w:r>
      <w:r w:rsidRPr="007A3E54">
        <w:rPr>
          <w:spacing w:val="1"/>
        </w:rPr>
        <w:t xml:space="preserve"> </w:t>
      </w:r>
      <w:r w:rsidRPr="007A3E54">
        <w:t>i</w:t>
      </w:r>
      <w:r w:rsidRPr="007A3E54">
        <w:rPr>
          <w:spacing w:val="1"/>
        </w:rPr>
        <w:t xml:space="preserve"> </w:t>
      </w:r>
      <w:r w:rsidRPr="007A3E54">
        <w:t>empirijske</w:t>
      </w:r>
      <w:r w:rsidRPr="007A3E54">
        <w:rPr>
          <w:spacing w:val="1"/>
        </w:rPr>
        <w:t xml:space="preserve"> </w:t>
      </w:r>
      <w:r w:rsidRPr="007A3E54">
        <w:t>znanstvene</w:t>
      </w:r>
      <w:r w:rsidRPr="007A3E54">
        <w:rPr>
          <w:spacing w:val="1"/>
        </w:rPr>
        <w:t xml:space="preserve"> </w:t>
      </w:r>
      <w:r w:rsidRPr="007A3E54">
        <w:t>radove,</w:t>
      </w:r>
      <w:r w:rsidRPr="007A3E54">
        <w:rPr>
          <w:spacing w:val="1"/>
        </w:rPr>
        <w:t xml:space="preserve"> </w:t>
      </w:r>
      <w:r w:rsidRPr="007A3E54">
        <w:t>izlaganja</w:t>
      </w:r>
      <w:r w:rsidRPr="007A3E54">
        <w:rPr>
          <w:spacing w:val="1"/>
        </w:rPr>
        <w:t xml:space="preserve"> </w:t>
      </w:r>
      <w:r w:rsidRPr="007A3E54">
        <w:t>sa</w:t>
      </w:r>
      <w:r w:rsidRPr="007A3E54">
        <w:rPr>
          <w:spacing w:val="1"/>
        </w:rPr>
        <w:t xml:space="preserve"> </w:t>
      </w:r>
      <w:r w:rsidRPr="007A3E54">
        <w:t>znanstvenih skupova, recenzije knjiga i prikaze medijskih konferencija. Ključne teme su: komunikacijska i</w:t>
      </w:r>
      <w:r w:rsidRPr="007A3E54">
        <w:rPr>
          <w:spacing w:val="1"/>
        </w:rPr>
        <w:t xml:space="preserve"> </w:t>
      </w:r>
      <w:r w:rsidRPr="007A3E54">
        <w:t>medijska</w:t>
      </w:r>
      <w:r w:rsidRPr="007A3E54">
        <w:rPr>
          <w:spacing w:val="1"/>
        </w:rPr>
        <w:t xml:space="preserve"> </w:t>
      </w:r>
      <w:r w:rsidRPr="007A3E54">
        <w:t>politika</w:t>
      </w:r>
      <w:r w:rsidR="00220F8A" w:rsidRPr="007A3E54">
        <w:rPr>
          <w:spacing w:val="1"/>
        </w:rPr>
        <w:t xml:space="preserve">, </w:t>
      </w:r>
      <w:r w:rsidRPr="007A3E54">
        <w:t>razvoj</w:t>
      </w:r>
      <w:r w:rsidRPr="007A3E54">
        <w:rPr>
          <w:spacing w:val="1"/>
        </w:rPr>
        <w:t xml:space="preserve"> </w:t>
      </w:r>
      <w:r w:rsidRPr="007A3E54">
        <w:t>normativne</w:t>
      </w:r>
      <w:r w:rsidRPr="007A3E54">
        <w:rPr>
          <w:spacing w:val="1"/>
        </w:rPr>
        <w:t xml:space="preserve"> </w:t>
      </w:r>
      <w:r w:rsidRPr="007A3E54">
        <w:t>teorije,</w:t>
      </w:r>
      <w:r w:rsidRPr="007A3E54">
        <w:rPr>
          <w:spacing w:val="1"/>
        </w:rPr>
        <w:t xml:space="preserve"> </w:t>
      </w:r>
      <w:r w:rsidRPr="007A3E54">
        <w:t>razvoj</w:t>
      </w:r>
      <w:r w:rsidRPr="007A3E54">
        <w:rPr>
          <w:spacing w:val="1"/>
        </w:rPr>
        <w:t xml:space="preserve"> </w:t>
      </w:r>
      <w:r w:rsidRPr="007A3E54">
        <w:t>komunikacijskih</w:t>
      </w:r>
      <w:r w:rsidRPr="007A3E54">
        <w:rPr>
          <w:spacing w:val="1"/>
        </w:rPr>
        <w:t xml:space="preserve"> </w:t>
      </w:r>
      <w:r w:rsidRPr="007A3E54">
        <w:t>studija,</w:t>
      </w:r>
      <w:r w:rsidRPr="007A3E54">
        <w:rPr>
          <w:spacing w:val="1"/>
        </w:rPr>
        <w:t xml:space="preserve"> </w:t>
      </w:r>
      <w:r w:rsidRPr="007A3E54">
        <w:t>primjena</w:t>
      </w:r>
      <w:r w:rsidRPr="007A3E54">
        <w:rPr>
          <w:spacing w:val="1"/>
        </w:rPr>
        <w:t xml:space="preserve"> </w:t>
      </w:r>
      <w:r w:rsidRPr="007A3E54">
        <w:t>međunarodnih</w:t>
      </w:r>
      <w:r w:rsidRPr="007A3E54">
        <w:rPr>
          <w:spacing w:val="1"/>
        </w:rPr>
        <w:t xml:space="preserve"> </w:t>
      </w:r>
      <w:r w:rsidRPr="007A3E54">
        <w:t>standarda</w:t>
      </w:r>
      <w:r w:rsidRPr="007A3E54">
        <w:rPr>
          <w:spacing w:val="1"/>
        </w:rPr>
        <w:t xml:space="preserve"> </w:t>
      </w:r>
      <w:r w:rsidRPr="007A3E54">
        <w:t>ljudskih</w:t>
      </w:r>
      <w:r w:rsidRPr="007A3E54">
        <w:rPr>
          <w:spacing w:val="1"/>
        </w:rPr>
        <w:t xml:space="preserve"> </w:t>
      </w:r>
      <w:r w:rsidRPr="007A3E54">
        <w:t>prava</w:t>
      </w:r>
      <w:r w:rsidRPr="007A3E54">
        <w:rPr>
          <w:spacing w:val="1"/>
        </w:rPr>
        <w:t xml:space="preserve"> </w:t>
      </w:r>
      <w:r w:rsidRPr="007A3E54">
        <w:t>u</w:t>
      </w:r>
      <w:r w:rsidRPr="007A3E54">
        <w:rPr>
          <w:spacing w:val="1"/>
        </w:rPr>
        <w:t xml:space="preserve"> </w:t>
      </w:r>
      <w:r w:rsidRPr="007A3E54">
        <w:t>području</w:t>
      </w:r>
      <w:r w:rsidRPr="007A3E54">
        <w:rPr>
          <w:spacing w:val="1"/>
        </w:rPr>
        <w:t xml:space="preserve"> </w:t>
      </w:r>
      <w:r w:rsidRPr="007A3E54">
        <w:t>medija</w:t>
      </w:r>
      <w:r w:rsidRPr="007A3E54">
        <w:rPr>
          <w:spacing w:val="1"/>
        </w:rPr>
        <w:t xml:space="preserve"> </w:t>
      </w:r>
      <w:r w:rsidRPr="007A3E54">
        <w:t>i</w:t>
      </w:r>
      <w:r w:rsidRPr="007A3E54">
        <w:rPr>
          <w:spacing w:val="1"/>
        </w:rPr>
        <w:t xml:space="preserve"> </w:t>
      </w:r>
      <w:r w:rsidRPr="007A3E54">
        <w:t>novinarstva,</w:t>
      </w:r>
      <w:r w:rsidRPr="007A3E54">
        <w:rPr>
          <w:spacing w:val="1"/>
        </w:rPr>
        <w:t xml:space="preserve"> </w:t>
      </w:r>
      <w:r w:rsidRPr="007A3E54">
        <w:t>novinarstvo</w:t>
      </w:r>
      <w:r w:rsidRPr="007A3E54">
        <w:rPr>
          <w:spacing w:val="1"/>
        </w:rPr>
        <w:t xml:space="preserve"> </w:t>
      </w:r>
      <w:r w:rsidRPr="007A3E54">
        <w:t>i</w:t>
      </w:r>
      <w:r w:rsidRPr="007A3E54">
        <w:rPr>
          <w:spacing w:val="1"/>
        </w:rPr>
        <w:t xml:space="preserve"> </w:t>
      </w:r>
      <w:r w:rsidRPr="007A3E54">
        <w:t>mediji</w:t>
      </w:r>
      <w:r w:rsidRPr="007A3E54">
        <w:rPr>
          <w:spacing w:val="1"/>
        </w:rPr>
        <w:t xml:space="preserve"> </w:t>
      </w:r>
      <w:r w:rsidR="00220F8A" w:rsidRPr="007A3E54">
        <w:t xml:space="preserve">i politika, mediji i </w:t>
      </w:r>
      <w:r w:rsidRPr="007A3E54">
        <w:t>edukacij</w:t>
      </w:r>
      <w:r w:rsidR="00220F8A" w:rsidRPr="007A3E54">
        <w:t>a</w:t>
      </w:r>
      <w:r w:rsidRPr="007A3E54">
        <w:t>,</w:t>
      </w:r>
      <w:r w:rsidRPr="007A3E54">
        <w:rPr>
          <w:spacing w:val="1"/>
        </w:rPr>
        <w:t xml:space="preserve"> </w:t>
      </w:r>
      <w:r w:rsidRPr="007A3E54">
        <w:t>kultura</w:t>
      </w:r>
      <w:r w:rsidRPr="007A3E54">
        <w:rPr>
          <w:spacing w:val="1"/>
        </w:rPr>
        <w:t xml:space="preserve"> </w:t>
      </w:r>
      <w:r w:rsidRPr="007A3E54">
        <w:t>i</w:t>
      </w:r>
      <w:r w:rsidRPr="007A3E54">
        <w:rPr>
          <w:spacing w:val="1"/>
        </w:rPr>
        <w:t xml:space="preserve"> </w:t>
      </w:r>
      <w:r w:rsidRPr="007A3E54">
        <w:t>mediji,</w:t>
      </w:r>
      <w:r w:rsidRPr="007A3E54">
        <w:rPr>
          <w:spacing w:val="1"/>
        </w:rPr>
        <w:t xml:space="preserve"> </w:t>
      </w:r>
      <w:r w:rsidR="00220F8A" w:rsidRPr="007A3E54">
        <w:rPr>
          <w:spacing w:val="1"/>
        </w:rPr>
        <w:t xml:space="preserve">digitalna tehnologija u komunikacijama, </w:t>
      </w:r>
      <w:r w:rsidRPr="007A3E54">
        <w:t>novi</w:t>
      </w:r>
      <w:r w:rsidRPr="007A3E54">
        <w:rPr>
          <w:spacing w:val="1"/>
        </w:rPr>
        <w:t xml:space="preserve"> </w:t>
      </w:r>
      <w:r w:rsidRPr="007A3E54">
        <w:t>i</w:t>
      </w:r>
      <w:r w:rsidRPr="007A3E54">
        <w:rPr>
          <w:spacing w:val="1"/>
        </w:rPr>
        <w:t xml:space="preserve"> </w:t>
      </w:r>
      <w:r w:rsidRPr="007A3E54">
        <w:t>tradicionalni</w:t>
      </w:r>
      <w:r w:rsidRPr="007A3E54">
        <w:rPr>
          <w:spacing w:val="1"/>
        </w:rPr>
        <w:t xml:space="preserve"> </w:t>
      </w:r>
      <w:r w:rsidRPr="007A3E54">
        <w:t>mediji.</w:t>
      </w:r>
      <w:r w:rsidRPr="007A3E54">
        <w:rPr>
          <w:spacing w:val="1"/>
        </w:rPr>
        <w:t xml:space="preserve"> </w:t>
      </w:r>
      <w:r w:rsidRPr="007A3E54">
        <w:t>Sukladno</w:t>
      </w:r>
      <w:r w:rsidRPr="007A3E54">
        <w:rPr>
          <w:spacing w:val="1"/>
        </w:rPr>
        <w:t xml:space="preserve"> </w:t>
      </w:r>
      <w:r w:rsidRPr="007A3E54">
        <w:t>etici</w:t>
      </w:r>
      <w:r w:rsidRPr="007A3E54">
        <w:rPr>
          <w:spacing w:val="1"/>
        </w:rPr>
        <w:t xml:space="preserve"> </w:t>
      </w:r>
      <w:r w:rsidRPr="007A3E54">
        <w:t>znanstvenog</w:t>
      </w:r>
      <w:r w:rsidRPr="007A3E54">
        <w:rPr>
          <w:spacing w:val="1"/>
        </w:rPr>
        <w:t xml:space="preserve"> </w:t>
      </w:r>
      <w:r w:rsidRPr="007A3E54">
        <w:t>publiciranja, uzimaju se u obzir samo članci i radovi koji nisu već bili objavljeni integralno ili u dijelovima u</w:t>
      </w:r>
      <w:r w:rsidRPr="007A3E54">
        <w:rPr>
          <w:spacing w:val="1"/>
        </w:rPr>
        <w:t xml:space="preserve"> </w:t>
      </w:r>
      <w:r w:rsidRPr="007A3E54">
        <w:t>nekom drugom časopisu, elektroničkoj</w:t>
      </w:r>
      <w:r w:rsidRPr="007A3E54">
        <w:rPr>
          <w:spacing w:val="1"/>
        </w:rPr>
        <w:t xml:space="preserve"> </w:t>
      </w:r>
      <w:r w:rsidRPr="007A3E54">
        <w:t>publikaciji</w:t>
      </w:r>
      <w:r w:rsidRPr="007A3E54">
        <w:rPr>
          <w:spacing w:val="1"/>
        </w:rPr>
        <w:t xml:space="preserve"> </w:t>
      </w:r>
      <w:r w:rsidRPr="007A3E54">
        <w:t>ili</w:t>
      </w:r>
      <w:r w:rsidRPr="007A3E54">
        <w:rPr>
          <w:spacing w:val="1"/>
        </w:rPr>
        <w:t xml:space="preserve"> </w:t>
      </w:r>
      <w:r w:rsidRPr="007A3E54">
        <w:t>na</w:t>
      </w:r>
      <w:r w:rsidRPr="007A3E54">
        <w:rPr>
          <w:spacing w:val="1"/>
        </w:rPr>
        <w:t xml:space="preserve"> </w:t>
      </w:r>
      <w:r w:rsidRPr="007A3E54">
        <w:t>webu</w:t>
      </w:r>
      <w:r w:rsidRPr="007A3E54">
        <w:rPr>
          <w:spacing w:val="1"/>
        </w:rPr>
        <w:t xml:space="preserve"> </w:t>
      </w:r>
      <w:r w:rsidRPr="007A3E54">
        <w:t>te</w:t>
      </w:r>
      <w:r w:rsidRPr="007A3E54">
        <w:rPr>
          <w:spacing w:val="1"/>
        </w:rPr>
        <w:t xml:space="preserve"> </w:t>
      </w:r>
      <w:r w:rsidRPr="007A3E54">
        <w:t>koji</w:t>
      </w:r>
      <w:r w:rsidRPr="007A3E54">
        <w:rPr>
          <w:spacing w:val="1"/>
        </w:rPr>
        <w:t xml:space="preserve"> </w:t>
      </w:r>
      <w:r w:rsidRPr="007A3E54">
        <w:t>nisu</w:t>
      </w:r>
      <w:r w:rsidRPr="007A3E54">
        <w:rPr>
          <w:spacing w:val="1"/>
        </w:rPr>
        <w:t xml:space="preserve"> </w:t>
      </w:r>
      <w:r w:rsidRPr="007A3E54">
        <w:t>u postupku</w:t>
      </w:r>
      <w:r w:rsidRPr="007A3E54">
        <w:rPr>
          <w:spacing w:val="1"/>
        </w:rPr>
        <w:t xml:space="preserve"> </w:t>
      </w:r>
      <w:r w:rsidRPr="007A3E54">
        <w:t>recenziranja</w:t>
      </w:r>
      <w:r w:rsidRPr="007A3E54">
        <w:rPr>
          <w:spacing w:val="1"/>
        </w:rPr>
        <w:t xml:space="preserve"> </w:t>
      </w:r>
      <w:r w:rsidRPr="007A3E54">
        <w:t>ili</w:t>
      </w:r>
      <w:r w:rsidRPr="007A3E54">
        <w:rPr>
          <w:spacing w:val="1"/>
        </w:rPr>
        <w:t xml:space="preserve"> </w:t>
      </w:r>
      <w:r w:rsidRPr="007A3E54">
        <w:t xml:space="preserve">objavljivanja. </w:t>
      </w:r>
      <w:r w:rsidRPr="007A3E54">
        <w:rPr>
          <w:i/>
        </w:rPr>
        <w:t xml:space="preserve">Medijska istraživanja / Media Research </w:t>
      </w:r>
      <w:r w:rsidRPr="007A3E54">
        <w:t>prihvaćaju uvjete licence Creative Commons (CC BY</w:t>
      </w:r>
      <w:r w:rsidRPr="007A3E54">
        <w:rPr>
          <w:spacing w:val="1"/>
        </w:rPr>
        <w:t xml:space="preserve"> </w:t>
      </w:r>
      <w:r w:rsidRPr="007A3E54">
        <w:t>NC ND). Autori zadržavaju pravo copyrighta na integralni rad uz navođenje izvornika i uz dogovor s</w:t>
      </w:r>
      <w:r w:rsidRPr="007A3E54">
        <w:rPr>
          <w:spacing w:val="1"/>
        </w:rPr>
        <w:t xml:space="preserve"> </w:t>
      </w:r>
      <w:r w:rsidRPr="007A3E54">
        <w:t>izdavačem. Autori</w:t>
      </w:r>
      <w:r w:rsidRPr="007A3E54">
        <w:rPr>
          <w:spacing w:val="1"/>
        </w:rPr>
        <w:t xml:space="preserve"> </w:t>
      </w:r>
      <w:r w:rsidRPr="007A3E54">
        <w:t>dopuštaju</w:t>
      </w:r>
      <w:r w:rsidRPr="007A3E54">
        <w:rPr>
          <w:spacing w:val="1"/>
        </w:rPr>
        <w:t xml:space="preserve"> </w:t>
      </w:r>
      <w:r w:rsidRPr="007A3E54">
        <w:t>nakladniku</w:t>
      </w:r>
      <w:r w:rsidRPr="007A3E54">
        <w:rPr>
          <w:spacing w:val="1"/>
        </w:rPr>
        <w:t xml:space="preserve"> </w:t>
      </w:r>
      <w:r w:rsidRPr="007A3E54">
        <w:t>postavljanje</w:t>
      </w:r>
      <w:r w:rsidRPr="007A3E54">
        <w:rPr>
          <w:spacing w:val="1"/>
        </w:rPr>
        <w:t xml:space="preserve"> </w:t>
      </w:r>
      <w:r w:rsidRPr="007A3E54">
        <w:t>svojih</w:t>
      </w:r>
      <w:r w:rsidRPr="007A3E54">
        <w:rPr>
          <w:spacing w:val="1"/>
        </w:rPr>
        <w:t xml:space="preserve"> </w:t>
      </w:r>
      <w:r w:rsidRPr="007A3E54">
        <w:t>radova</w:t>
      </w:r>
      <w:r w:rsidRPr="007A3E54">
        <w:rPr>
          <w:spacing w:val="1"/>
        </w:rPr>
        <w:t xml:space="preserve"> </w:t>
      </w:r>
      <w:r w:rsidRPr="007A3E54">
        <w:t>na</w:t>
      </w:r>
      <w:r w:rsidRPr="007A3E54">
        <w:rPr>
          <w:spacing w:val="1"/>
        </w:rPr>
        <w:t xml:space="preserve"> </w:t>
      </w:r>
      <w:r w:rsidRPr="007A3E54">
        <w:t>web</w:t>
      </w:r>
      <w:r w:rsidRPr="007A3E54">
        <w:rPr>
          <w:spacing w:val="1"/>
        </w:rPr>
        <w:t xml:space="preserve"> </w:t>
      </w:r>
      <w:r w:rsidRPr="007A3E54">
        <w:t>stranicu</w:t>
      </w:r>
      <w:r w:rsidRPr="007A3E54">
        <w:rPr>
          <w:spacing w:val="1"/>
        </w:rPr>
        <w:t xml:space="preserve"> </w:t>
      </w:r>
      <w:r w:rsidRPr="007A3E54">
        <w:t>časopisa</w:t>
      </w:r>
      <w:r w:rsidRPr="007A3E54">
        <w:rPr>
          <w:spacing w:val="1"/>
        </w:rPr>
        <w:t xml:space="preserve"> </w:t>
      </w:r>
      <w:r w:rsidRPr="007A3E54">
        <w:rPr>
          <w:i/>
        </w:rPr>
        <w:t>Medijska</w:t>
      </w:r>
      <w:r w:rsidRPr="007A3E54">
        <w:rPr>
          <w:i/>
          <w:spacing w:val="1"/>
        </w:rPr>
        <w:t xml:space="preserve"> </w:t>
      </w:r>
      <w:r w:rsidRPr="007A3E54">
        <w:rPr>
          <w:i/>
        </w:rPr>
        <w:t>istraživanja</w:t>
      </w:r>
      <w:r w:rsidRPr="007A3E54">
        <w:rPr>
          <w:i/>
          <w:spacing w:val="-5"/>
        </w:rPr>
        <w:t xml:space="preserve"> </w:t>
      </w:r>
      <w:r w:rsidRPr="007A3E54">
        <w:rPr>
          <w:i/>
        </w:rPr>
        <w:t>/</w:t>
      </w:r>
      <w:r w:rsidRPr="007A3E54">
        <w:rPr>
          <w:i/>
          <w:spacing w:val="-1"/>
        </w:rPr>
        <w:t xml:space="preserve"> </w:t>
      </w:r>
      <w:r w:rsidRPr="007A3E54">
        <w:rPr>
          <w:i/>
        </w:rPr>
        <w:t>Media</w:t>
      </w:r>
      <w:r w:rsidRPr="007A3E54">
        <w:rPr>
          <w:i/>
          <w:spacing w:val="-1"/>
        </w:rPr>
        <w:t xml:space="preserve"> </w:t>
      </w:r>
      <w:r w:rsidRPr="007A3E54">
        <w:rPr>
          <w:i/>
        </w:rPr>
        <w:t>Research</w:t>
      </w:r>
      <w:r w:rsidRPr="007A3E54">
        <w:t>.</w:t>
      </w:r>
      <w:r w:rsidRPr="007A3E54">
        <w:rPr>
          <w:spacing w:val="-2"/>
        </w:rPr>
        <w:t xml:space="preserve"> </w:t>
      </w:r>
      <w:r w:rsidRPr="007A3E54">
        <w:t>Prilozi</w:t>
      </w:r>
      <w:r w:rsidRPr="007A3E54">
        <w:rPr>
          <w:spacing w:val="-4"/>
        </w:rPr>
        <w:t xml:space="preserve"> se zaprimaju putem </w:t>
      </w:r>
      <w:r w:rsidRPr="007A3E54">
        <w:t xml:space="preserve">putem </w:t>
      </w:r>
      <w:hyperlink r:id="rId5" w:tgtFrame="_blank" w:history="1">
        <w:r w:rsidRPr="007A3E54">
          <w:rPr>
            <w:rStyle w:val="Strong"/>
            <w:b w:val="0"/>
          </w:rPr>
          <w:t>OJS elektronskog sustava</w:t>
        </w:r>
      </w:hyperlink>
      <w:r w:rsidRPr="007A3E54">
        <w:t xml:space="preserve"> za uređivanje časopisa na poveznici </w:t>
      </w:r>
      <w:hyperlink r:id="rId6" w:history="1">
        <w:r w:rsidRPr="007A3E54">
          <w:rPr>
            <w:rStyle w:val="Hyperlink"/>
            <w:color w:val="auto"/>
            <w:u w:val="none"/>
          </w:rPr>
          <w:t>https://hrcak.srce.hr/ojs/index.php/mediaresearch/login</w:t>
        </w:r>
      </w:hyperlink>
      <w:r w:rsidRPr="007A3E54">
        <w:t xml:space="preserve">. </w:t>
      </w:r>
    </w:p>
    <w:p w14:paraId="43D371A1" w14:textId="47889CD1" w:rsidR="00C94E6D" w:rsidRDefault="00D02C66" w:rsidP="00DD5F45">
      <w:pPr>
        <w:pStyle w:val="BodyText"/>
      </w:pPr>
      <w:r w:rsidRPr="007A3E54">
        <w:rPr>
          <w:b/>
        </w:rPr>
        <w:t xml:space="preserve">Rokovi: </w:t>
      </w:r>
      <w:r w:rsidRPr="007A3E54">
        <w:t>Datum</w:t>
      </w:r>
      <w:r w:rsidRPr="007A3E54">
        <w:rPr>
          <w:spacing w:val="-5"/>
        </w:rPr>
        <w:t xml:space="preserve"> </w:t>
      </w:r>
      <w:r w:rsidRPr="007A3E54">
        <w:t>za</w:t>
      </w:r>
      <w:r w:rsidRPr="007A3E54">
        <w:rPr>
          <w:spacing w:val="-1"/>
        </w:rPr>
        <w:t xml:space="preserve"> </w:t>
      </w:r>
      <w:r w:rsidRPr="007A3E54">
        <w:t>dostavu</w:t>
      </w:r>
      <w:r w:rsidRPr="007A3E54">
        <w:rPr>
          <w:spacing w:val="-4"/>
        </w:rPr>
        <w:t xml:space="preserve"> </w:t>
      </w:r>
      <w:r w:rsidRPr="007A3E54">
        <w:t>članka</w:t>
      </w:r>
      <w:r w:rsidRPr="007A3E54">
        <w:rPr>
          <w:spacing w:val="-3"/>
        </w:rPr>
        <w:t xml:space="preserve"> </w:t>
      </w:r>
      <w:r w:rsidRPr="007A3E54">
        <w:t>je</w:t>
      </w:r>
      <w:r w:rsidRPr="007A3E54">
        <w:rPr>
          <w:spacing w:val="-1"/>
        </w:rPr>
        <w:t xml:space="preserve"> </w:t>
      </w:r>
      <w:r w:rsidRPr="007A3E54">
        <w:t>najmanje</w:t>
      </w:r>
      <w:r w:rsidRPr="007A3E54">
        <w:rPr>
          <w:spacing w:val="-1"/>
        </w:rPr>
        <w:t xml:space="preserve"> </w:t>
      </w:r>
      <w:r w:rsidR="006E61E4">
        <w:t>tri</w:t>
      </w:r>
      <w:r w:rsidRPr="007A3E54">
        <w:rPr>
          <w:spacing w:val="-1"/>
        </w:rPr>
        <w:t xml:space="preserve"> </w:t>
      </w:r>
      <w:r w:rsidRPr="007A3E54">
        <w:t>mjeseca</w:t>
      </w:r>
      <w:r w:rsidRPr="007A3E54">
        <w:rPr>
          <w:spacing w:val="-2"/>
        </w:rPr>
        <w:t xml:space="preserve"> </w:t>
      </w:r>
      <w:r w:rsidRPr="007A3E54">
        <w:t>prije</w:t>
      </w:r>
      <w:r w:rsidRPr="007A3E54">
        <w:rPr>
          <w:spacing w:val="-1"/>
        </w:rPr>
        <w:t xml:space="preserve"> </w:t>
      </w:r>
      <w:r w:rsidRPr="007A3E54">
        <w:t>izdavanja</w:t>
      </w:r>
      <w:r w:rsidRPr="007A3E54">
        <w:rPr>
          <w:spacing w:val="-1"/>
        </w:rPr>
        <w:t xml:space="preserve"> </w:t>
      </w:r>
      <w:r w:rsidRPr="007A3E54">
        <w:t>časopisa.</w:t>
      </w:r>
    </w:p>
    <w:p w14:paraId="190A976A" w14:textId="45B8D224" w:rsidR="00DD5F45" w:rsidRPr="00DD5F45" w:rsidRDefault="00DD5F45" w:rsidP="00DD5F45">
      <w:pPr>
        <w:pStyle w:val="BodyText"/>
        <w:jc w:val="both"/>
        <w:rPr>
          <w:bCs/>
        </w:rPr>
      </w:pPr>
      <w:r>
        <w:rPr>
          <w:b/>
        </w:rPr>
        <w:t xml:space="preserve">Prihvat radova: </w:t>
      </w:r>
      <w:r w:rsidRPr="00DD5F45">
        <w:rPr>
          <w:bCs/>
        </w:rPr>
        <w:t xml:space="preserve">Svi radovi prolaze predrecenzijski </w:t>
      </w:r>
      <w:r w:rsidR="00AA5409">
        <w:rPr>
          <w:bCs/>
        </w:rPr>
        <w:t xml:space="preserve">urednički </w:t>
      </w:r>
      <w:r w:rsidRPr="00DD5F45">
        <w:rPr>
          <w:bCs/>
        </w:rPr>
        <w:t>postupak</w:t>
      </w:r>
      <w:r w:rsidR="00AA5409">
        <w:rPr>
          <w:bCs/>
        </w:rPr>
        <w:t>.</w:t>
      </w:r>
      <w:r w:rsidR="00FC33AC">
        <w:rPr>
          <w:bCs/>
        </w:rPr>
        <w:t xml:space="preserve"> </w:t>
      </w:r>
      <w:r w:rsidR="00FC33AC" w:rsidRPr="007A3E54">
        <w:t>Uredništvo</w:t>
      </w:r>
      <w:r w:rsidR="00FC33AC" w:rsidRPr="007A3E54">
        <w:rPr>
          <w:spacing w:val="1"/>
        </w:rPr>
        <w:t xml:space="preserve"> </w:t>
      </w:r>
      <w:r w:rsidR="00FC33AC" w:rsidRPr="007A3E54">
        <w:t>zadržava</w:t>
      </w:r>
      <w:r w:rsidR="00FC33AC" w:rsidRPr="007A3E54">
        <w:rPr>
          <w:spacing w:val="1"/>
        </w:rPr>
        <w:t xml:space="preserve"> </w:t>
      </w:r>
      <w:r w:rsidR="00FC33AC" w:rsidRPr="007A3E54">
        <w:t>pravo na temelju uredničke predrecenzije</w:t>
      </w:r>
      <w:r w:rsidR="00FC33AC" w:rsidRPr="007A3E54">
        <w:rPr>
          <w:spacing w:val="1"/>
        </w:rPr>
        <w:t xml:space="preserve"> odbiti </w:t>
      </w:r>
      <w:r w:rsidR="00FC33AC" w:rsidRPr="007A3E54">
        <w:t>rad koji ne odgovara profilu i navedenim standardima časopisa ili nije u skladu s etičkim standardima</w:t>
      </w:r>
      <w:r w:rsidR="00C80656">
        <w:t>. Može, također i</w:t>
      </w:r>
      <w:r w:rsidR="00AA5409">
        <w:t xml:space="preserve"> vrtiti rad autoru na doradu ako nije uređen prema Uputama autorima Medijskih istraživanja.</w:t>
      </w:r>
    </w:p>
    <w:p w14:paraId="5C490284" w14:textId="041B148E" w:rsidR="00DD5F45" w:rsidRPr="007A3E54" w:rsidRDefault="00DD5F45" w:rsidP="00FC33AC">
      <w:pPr>
        <w:pStyle w:val="BodyText"/>
        <w:jc w:val="both"/>
      </w:pPr>
      <w:r w:rsidRPr="007A3E54">
        <w:rPr>
          <w:b/>
        </w:rPr>
        <w:t xml:space="preserve">Recenzija: </w:t>
      </w:r>
      <w:r w:rsidR="00FC33AC">
        <w:rPr>
          <w:b/>
        </w:rPr>
        <w:t xml:space="preserve">Prihvaćeni radovi šalju se kao anonimni na dvije recenzije. Recenzenti pišu recnzije prema standardiziraanim obrascima i definiraju klasifikaciju članka. </w:t>
      </w:r>
      <w:r w:rsidRPr="007A3E54">
        <w:t>Autor</w:t>
      </w:r>
      <w:r w:rsidRPr="007A3E54">
        <w:rPr>
          <w:spacing w:val="-3"/>
        </w:rPr>
        <w:t xml:space="preserve"> </w:t>
      </w:r>
      <w:r w:rsidR="00FC33AC">
        <w:rPr>
          <w:spacing w:val="-3"/>
        </w:rPr>
        <w:t xml:space="preserve">će </w:t>
      </w:r>
      <w:r w:rsidRPr="007A3E54">
        <w:t>popraviti</w:t>
      </w:r>
      <w:r w:rsidRPr="007A3E54">
        <w:rPr>
          <w:spacing w:val="-1"/>
        </w:rPr>
        <w:t xml:space="preserve"> </w:t>
      </w:r>
      <w:r w:rsidRPr="007A3E54">
        <w:t>rad</w:t>
      </w:r>
      <w:r w:rsidRPr="007A3E54">
        <w:rPr>
          <w:spacing w:val="-2"/>
        </w:rPr>
        <w:t xml:space="preserve"> </w:t>
      </w:r>
      <w:r w:rsidRPr="007A3E54">
        <w:t>prema</w:t>
      </w:r>
      <w:r w:rsidR="00FC33AC">
        <w:rPr>
          <w:bCs/>
        </w:rPr>
        <w:t xml:space="preserve"> </w:t>
      </w:r>
      <w:r w:rsidRPr="007A3E54">
        <w:t xml:space="preserve">uputama recenzenata i </w:t>
      </w:r>
      <w:r w:rsidRPr="00A67A05">
        <w:t>provesti lekturu hrvatskoga i engleskoga jezika</w:t>
      </w:r>
      <w:r w:rsidRPr="007A3E54">
        <w:t xml:space="preserve"> u najkraćem roku i pismeno prikazati sve  prihvaćene i unesene ispravke</w:t>
      </w:r>
      <w:r w:rsidR="00AA5409">
        <w:t xml:space="preserve"> te vratiti</w:t>
      </w:r>
      <w:r w:rsidR="00BD1968">
        <w:t xml:space="preserve"> članak</w:t>
      </w:r>
      <w:r w:rsidR="00AA5409">
        <w:t xml:space="preserve"> za objavu.</w:t>
      </w:r>
    </w:p>
    <w:p w14:paraId="13B0E5FE" w14:textId="77777777" w:rsidR="00DD5F45" w:rsidRPr="007A3E54" w:rsidRDefault="00DD5F45" w:rsidP="00AA5409">
      <w:pPr>
        <w:pStyle w:val="BodyText"/>
      </w:pPr>
    </w:p>
    <w:p w14:paraId="38F0174E" w14:textId="77777777" w:rsidR="00AA5409" w:rsidRDefault="00D02C66" w:rsidP="00AA5409">
      <w:pPr>
        <w:pStyle w:val="BodyText"/>
        <w:spacing w:before="2" w:line="252" w:lineRule="exact"/>
        <w:rPr>
          <w:b/>
          <w:spacing w:val="-2"/>
        </w:rPr>
      </w:pPr>
      <w:r w:rsidRPr="007A3E54">
        <w:rPr>
          <w:b/>
        </w:rPr>
        <w:t>Oprema:</w:t>
      </w:r>
      <w:r w:rsidRPr="007A3E54">
        <w:rPr>
          <w:b/>
          <w:spacing w:val="-2"/>
        </w:rPr>
        <w:t xml:space="preserve"> </w:t>
      </w:r>
      <w:r w:rsidR="00AA5409">
        <w:rPr>
          <w:b/>
          <w:spacing w:val="-2"/>
        </w:rPr>
        <w:t>Članak mora biti opremljen na sljedeći način:</w:t>
      </w:r>
    </w:p>
    <w:p w14:paraId="2488DAC7" w14:textId="39D75790" w:rsidR="00AA5409" w:rsidRDefault="00AA5409" w:rsidP="00307543">
      <w:pPr>
        <w:pStyle w:val="BodyText"/>
        <w:spacing w:before="2" w:line="252" w:lineRule="exact"/>
        <w:ind w:left="720"/>
      </w:pPr>
      <w:r>
        <w:rPr>
          <w:b/>
          <w:spacing w:val="-2"/>
        </w:rPr>
        <w:t xml:space="preserve">1. </w:t>
      </w:r>
      <w:r w:rsidR="003D3006">
        <w:t>n</w:t>
      </w:r>
      <w:r w:rsidR="000C61B4" w:rsidRPr="007A3E54">
        <w:t xml:space="preserve">ulta </w:t>
      </w:r>
      <w:r w:rsidR="00D02C66" w:rsidRPr="007A3E54">
        <w:t>stranica</w:t>
      </w:r>
      <w:r w:rsidR="00D02C66" w:rsidRPr="007A3E54">
        <w:rPr>
          <w:spacing w:val="-2"/>
        </w:rPr>
        <w:t xml:space="preserve"> </w:t>
      </w:r>
      <w:r w:rsidR="00D02C66" w:rsidRPr="007A3E54">
        <w:t>treba</w:t>
      </w:r>
      <w:r w:rsidR="00D02C66" w:rsidRPr="007A3E54">
        <w:rPr>
          <w:spacing w:val="-2"/>
        </w:rPr>
        <w:t xml:space="preserve"> </w:t>
      </w:r>
      <w:r w:rsidR="00D02C66" w:rsidRPr="007A3E54">
        <w:t>sadržavati</w:t>
      </w:r>
      <w:r w:rsidR="00D02C66" w:rsidRPr="007A3E54">
        <w:rPr>
          <w:spacing w:val="-1"/>
        </w:rPr>
        <w:t xml:space="preserve"> </w:t>
      </w:r>
      <w:r w:rsidR="000C61B4" w:rsidRPr="007A3E54">
        <w:rPr>
          <w:spacing w:val="-1"/>
        </w:rPr>
        <w:t xml:space="preserve">podatke </w:t>
      </w:r>
      <w:r w:rsidR="00DC2430" w:rsidRPr="007A3E54">
        <w:rPr>
          <w:spacing w:val="-1"/>
        </w:rPr>
        <w:t>o autoru/autorim</w:t>
      </w:r>
      <w:r w:rsidR="002E3A35">
        <w:rPr>
          <w:spacing w:val="-1"/>
        </w:rPr>
        <w:t>a</w:t>
      </w:r>
      <w:r w:rsidR="00DC2430" w:rsidRPr="007A3E54">
        <w:rPr>
          <w:spacing w:val="-1"/>
        </w:rPr>
        <w:t xml:space="preserve"> </w:t>
      </w:r>
      <w:r w:rsidR="00D02C66" w:rsidRPr="007A3E54">
        <w:t>na</w:t>
      </w:r>
      <w:r w:rsidR="00D02C66" w:rsidRPr="007A3E54">
        <w:rPr>
          <w:spacing w:val="-4"/>
        </w:rPr>
        <w:t xml:space="preserve"> </w:t>
      </w:r>
      <w:r w:rsidR="00D02C66" w:rsidRPr="007A3E54">
        <w:t>hrvatskome</w:t>
      </w:r>
      <w:r w:rsidR="00D02C66" w:rsidRPr="007A3E54">
        <w:rPr>
          <w:spacing w:val="-2"/>
        </w:rPr>
        <w:t xml:space="preserve"> </w:t>
      </w:r>
      <w:r w:rsidR="00D02C66" w:rsidRPr="007A3E54">
        <w:t>i</w:t>
      </w:r>
      <w:r w:rsidR="00D02C66" w:rsidRPr="007A3E54">
        <w:rPr>
          <w:spacing w:val="-1"/>
        </w:rPr>
        <w:t xml:space="preserve"> </w:t>
      </w:r>
      <w:r w:rsidR="00D02C66" w:rsidRPr="007A3E54">
        <w:t>na</w:t>
      </w:r>
      <w:r w:rsidR="00D02C66" w:rsidRPr="007A3E54">
        <w:rPr>
          <w:spacing w:val="-2"/>
        </w:rPr>
        <w:t xml:space="preserve"> </w:t>
      </w:r>
      <w:r w:rsidR="00D02C66" w:rsidRPr="007A3E54">
        <w:t>engleskome</w:t>
      </w:r>
      <w:r w:rsidR="00D02C66" w:rsidRPr="007A3E54">
        <w:rPr>
          <w:spacing w:val="-2"/>
        </w:rPr>
        <w:t xml:space="preserve"> </w:t>
      </w:r>
      <w:r w:rsidR="00D02C66" w:rsidRPr="007A3E54">
        <w:t>jeziku</w:t>
      </w:r>
      <w:r w:rsidR="00DC2430" w:rsidRPr="007A3E54">
        <w:t xml:space="preserve">, </w:t>
      </w:r>
      <w:r>
        <w:t>znans</w:t>
      </w:r>
      <w:r w:rsidR="003D3006">
        <w:t>t</w:t>
      </w:r>
      <w:r>
        <w:t>veni stupanj, naziv i adresa instirucije, broj tele</w:t>
      </w:r>
      <w:r w:rsidR="00121999">
        <w:t>f</w:t>
      </w:r>
      <w:r>
        <w:t>ona i e-mail adresa</w:t>
      </w:r>
    </w:p>
    <w:p w14:paraId="32097A2A" w14:textId="7D76F8AE" w:rsidR="005C30EC" w:rsidRPr="007A3E54" w:rsidRDefault="00AA5409" w:rsidP="003D3006">
      <w:pPr>
        <w:pStyle w:val="BodyText"/>
        <w:spacing w:before="2" w:line="252" w:lineRule="exact"/>
        <w:ind w:firstLine="720"/>
      </w:pPr>
      <w:r w:rsidRPr="00AA5409">
        <w:rPr>
          <w:b/>
          <w:spacing w:val="-2"/>
        </w:rPr>
        <w:t>2.</w:t>
      </w:r>
      <w:r>
        <w:t xml:space="preserve"> na prvoj stranici </w:t>
      </w:r>
      <w:r w:rsidR="000C61B4" w:rsidRPr="007A3E54">
        <w:t>teksta članka</w:t>
      </w:r>
      <w:r w:rsidR="00DC2430" w:rsidRPr="007A3E54">
        <w:t xml:space="preserve"> molimo </w:t>
      </w:r>
      <w:r w:rsidR="00DC2430" w:rsidRPr="003D3006">
        <w:rPr>
          <w:b/>
          <w:bCs/>
          <w:u w:val="single"/>
        </w:rPr>
        <w:t>ne pisati</w:t>
      </w:r>
      <w:r w:rsidR="00DC2430" w:rsidRPr="007A3E54">
        <w:t xml:space="preserve"> </w:t>
      </w:r>
      <w:r w:rsidR="000C61B4" w:rsidRPr="007A3E54">
        <w:t>ime/imena autora niti druge podatke</w:t>
      </w:r>
      <w:r>
        <w:t xml:space="preserve"> (ostaje anoniman zbog recenzenata)</w:t>
      </w:r>
    </w:p>
    <w:p w14:paraId="2B34195E" w14:textId="6A63F878" w:rsidR="00C94E6D" w:rsidRPr="007A3E54" w:rsidRDefault="00DC2430" w:rsidP="005C30EC">
      <w:pPr>
        <w:tabs>
          <w:tab w:val="left" w:pos="822"/>
        </w:tabs>
        <w:spacing w:before="1"/>
      </w:pPr>
      <w:r w:rsidRPr="007A3E54">
        <w:rPr>
          <w:b/>
          <w:bCs/>
        </w:rPr>
        <w:t>Upute o</w:t>
      </w:r>
      <w:r w:rsidR="005D43BC" w:rsidRPr="007A3E54">
        <w:rPr>
          <w:b/>
          <w:bCs/>
        </w:rPr>
        <w:t xml:space="preserve"> </w:t>
      </w:r>
      <w:r w:rsidRPr="007A3E54">
        <w:rPr>
          <w:b/>
          <w:bCs/>
        </w:rPr>
        <w:t>strukturi</w:t>
      </w:r>
      <w:r w:rsidR="005D43BC" w:rsidRPr="007A3E54">
        <w:rPr>
          <w:b/>
          <w:bCs/>
        </w:rPr>
        <w:t xml:space="preserve"> č</w:t>
      </w:r>
      <w:r w:rsidRPr="007A3E54">
        <w:rPr>
          <w:b/>
          <w:bCs/>
        </w:rPr>
        <w:t>lanka</w:t>
      </w:r>
      <w:r w:rsidR="005C30EC" w:rsidRPr="007A3E54">
        <w:rPr>
          <w:b/>
          <w:bCs/>
        </w:rPr>
        <w:t>:</w:t>
      </w:r>
    </w:p>
    <w:p w14:paraId="402697CA" w14:textId="77777777" w:rsidR="007A0455" w:rsidRPr="007A3E54" w:rsidRDefault="00D02C66" w:rsidP="007A0455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 w:rsidRPr="007A3E54">
        <w:t>članci</w:t>
      </w:r>
      <w:r w:rsidRPr="007A3E54">
        <w:rPr>
          <w:spacing w:val="-3"/>
        </w:rPr>
        <w:t xml:space="preserve"> </w:t>
      </w:r>
      <w:r w:rsidRPr="007A3E54">
        <w:t>trebaju</w:t>
      </w:r>
      <w:r w:rsidRPr="007A3E54">
        <w:rPr>
          <w:spacing w:val="-2"/>
        </w:rPr>
        <w:t xml:space="preserve"> </w:t>
      </w:r>
      <w:r w:rsidRPr="007A3E54">
        <w:t>imati</w:t>
      </w:r>
      <w:r w:rsidRPr="007A3E54">
        <w:rPr>
          <w:spacing w:val="-3"/>
        </w:rPr>
        <w:t xml:space="preserve"> </w:t>
      </w:r>
      <w:r w:rsidRPr="007A3E54">
        <w:t>naslov</w:t>
      </w:r>
      <w:r w:rsidRPr="007A3E54">
        <w:rPr>
          <w:spacing w:val="-4"/>
        </w:rPr>
        <w:t xml:space="preserve"> </w:t>
      </w:r>
      <w:r w:rsidRPr="007A3E54">
        <w:t>na</w:t>
      </w:r>
      <w:r w:rsidRPr="007A3E54">
        <w:rPr>
          <w:spacing w:val="-1"/>
        </w:rPr>
        <w:t xml:space="preserve"> </w:t>
      </w:r>
      <w:r w:rsidRPr="007A3E54">
        <w:t>hrvatskome</w:t>
      </w:r>
      <w:r w:rsidRPr="007A3E54">
        <w:rPr>
          <w:spacing w:val="-1"/>
        </w:rPr>
        <w:t xml:space="preserve"> </w:t>
      </w:r>
      <w:r w:rsidRPr="007A3E54">
        <w:t>i na</w:t>
      </w:r>
      <w:r w:rsidRPr="007A3E54">
        <w:rPr>
          <w:spacing w:val="-1"/>
        </w:rPr>
        <w:t xml:space="preserve"> </w:t>
      </w:r>
      <w:r w:rsidRPr="007A3E54">
        <w:t>engleskome</w:t>
      </w:r>
      <w:r w:rsidRPr="007A3E54">
        <w:rPr>
          <w:spacing w:val="-1"/>
        </w:rPr>
        <w:t xml:space="preserve"> </w:t>
      </w:r>
      <w:r w:rsidRPr="007A3E54">
        <w:t>jeziku;</w:t>
      </w:r>
      <w:r w:rsidR="007A0455" w:rsidRPr="007A3E54">
        <w:t xml:space="preserve"> </w:t>
      </w:r>
    </w:p>
    <w:p w14:paraId="08BDF1E2" w14:textId="6BD298B7" w:rsidR="00C94E6D" w:rsidRPr="007A3E54" w:rsidRDefault="00A8097B" w:rsidP="007A0455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>
        <w:t xml:space="preserve">članci </w:t>
      </w:r>
      <w:r w:rsidR="007A0455" w:rsidRPr="007A3E54">
        <w:t>trebaju</w:t>
      </w:r>
      <w:r w:rsidR="007A0455" w:rsidRPr="007A3E54">
        <w:rPr>
          <w:spacing w:val="-4"/>
        </w:rPr>
        <w:t xml:space="preserve"> </w:t>
      </w:r>
      <w:r w:rsidR="007A0455" w:rsidRPr="007A3E54">
        <w:t>imati</w:t>
      </w:r>
      <w:r w:rsidR="007A0455" w:rsidRPr="007A3E54">
        <w:rPr>
          <w:spacing w:val="-3"/>
        </w:rPr>
        <w:t xml:space="preserve"> </w:t>
      </w:r>
      <w:r w:rsidR="007A0455" w:rsidRPr="007A3E54">
        <w:t>sažetak</w:t>
      </w:r>
      <w:r w:rsidR="007A0455" w:rsidRPr="007A3E54">
        <w:rPr>
          <w:spacing w:val="-3"/>
        </w:rPr>
        <w:t xml:space="preserve"> </w:t>
      </w:r>
      <w:r w:rsidR="007A0455" w:rsidRPr="007A3E54">
        <w:t>na</w:t>
      </w:r>
      <w:r w:rsidR="007A0455" w:rsidRPr="007A3E54">
        <w:rPr>
          <w:spacing w:val="-1"/>
        </w:rPr>
        <w:t xml:space="preserve"> </w:t>
      </w:r>
      <w:r w:rsidR="007A0455" w:rsidRPr="007A3E54">
        <w:t>hrvatskome i engleskome</w:t>
      </w:r>
      <w:r w:rsidR="007A0455" w:rsidRPr="007A3E54">
        <w:rPr>
          <w:spacing w:val="-1"/>
        </w:rPr>
        <w:t xml:space="preserve"> </w:t>
      </w:r>
      <w:r w:rsidR="007A0455" w:rsidRPr="007A3E54">
        <w:t>jeziku,</w:t>
      </w:r>
      <w:r w:rsidR="007A0455" w:rsidRPr="007A3E54">
        <w:rPr>
          <w:spacing w:val="-1"/>
        </w:rPr>
        <w:t xml:space="preserve"> </w:t>
      </w:r>
      <w:r w:rsidR="007A0455" w:rsidRPr="007A3E54">
        <w:t>do</w:t>
      </w:r>
      <w:r w:rsidR="007A0455" w:rsidRPr="007A3E54">
        <w:rPr>
          <w:spacing w:val="-1"/>
        </w:rPr>
        <w:t xml:space="preserve"> </w:t>
      </w:r>
      <w:r w:rsidR="007A0455" w:rsidRPr="007A3E54">
        <w:t>3</w:t>
      </w:r>
      <w:r>
        <w:t>0</w:t>
      </w:r>
      <w:r w:rsidR="007A0455" w:rsidRPr="007A3E54">
        <w:t>0</w:t>
      </w:r>
      <w:r w:rsidR="007A0455" w:rsidRPr="007A3E54">
        <w:rPr>
          <w:spacing w:val="-4"/>
        </w:rPr>
        <w:t xml:space="preserve"> </w:t>
      </w:r>
      <w:r w:rsidR="007A0455" w:rsidRPr="007A3E54">
        <w:t>riječi</w:t>
      </w:r>
      <w:r w:rsidR="007A0455" w:rsidRPr="007A3E54">
        <w:rPr>
          <w:spacing w:val="-3"/>
        </w:rPr>
        <w:t xml:space="preserve"> </w:t>
      </w:r>
      <w:r>
        <w:t>uključujući i</w:t>
      </w:r>
      <w:r w:rsidR="007A0455" w:rsidRPr="007A3E54">
        <w:t xml:space="preserve"> ključne</w:t>
      </w:r>
      <w:r w:rsidR="007A0455" w:rsidRPr="007A3E54">
        <w:rPr>
          <w:spacing w:val="-2"/>
        </w:rPr>
        <w:t xml:space="preserve"> </w:t>
      </w:r>
      <w:r w:rsidR="007A0455" w:rsidRPr="007A3E54">
        <w:t>riječi;</w:t>
      </w:r>
    </w:p>
    <w:p w14:paraId="49738A75" w14:textId="7691FDD0" w:rsidR="005C30EC" w:rsidRPr="007A3E54" w:rsidRDefault="00A8097B" w:rsidP="007A0455">
      <w:pPr>
        <w:pStyle w:val="ListParagraph"/>
        <w:numPr>
          <w:ilvl w:val="0"/>
          <w:numId w:val="1"/>
        </w:numPr>
        <w:tabs>
          <w:tab w:val="left" w:pos="822"/>
        </w:tabs>
        <w:spacing w:before="1" w:line="240" w:lineRule="auto"/>
        <w:ind w:right="684"/>
      </w:pPr>
      <w:r>
        <w:t xml:space="preserve">članci </w:t>
      </w:r>
      <w:r w:rsidR="00D02C66" w:rsidRPr="007A3E54">
        <w:t>trebaju</w:t>
      </w:r>
      <w:r w:rsidR="00D02C66" w:rsidRPr="007A3E54">
        <w:rPr>
          <w:spacing w:val="-5"/>
        </w:rPr>
        <w:t xml:space="preserve"> </w:t>
      </w:r>
      <w:r w:rsidR="00D02C66" w:rsidRPr="007A3E54">
        <w:t>biti</w:t>
      </w:r>
      <w:r w:rsidR="00D02C66" w:rsidRPr="007A3E54">
        <w:rPr>
          <w:spacing w:val="-1"/>
        </w:rPr>
        <w:t xml:space="preserve"> </w:t>
      </w:r>
      <w:r w:rsidR="00D02C66" w:rsidRPr="007A3E54">
        <w:t>napisani</w:t>
      </w:r>
      <w:r w:rsidR="00D02C66" w:rsidRPr="007A3E54">
        <w:rPr>
          <w:spacing w:val="-4"/>
        </w:rPr>
        <w:t xml:space="preserve"> </w:t>
      </w:r>
      <w:r w:rsidR="00D02C66" w:rsidRPr="007A3E54">
        <w:t>u</w:t>
      </w:r>
      <w:r w:rsidR="00D02C66" w:rsidRPr="007A3E54">
        <w:rPr>
          <w:spacing w:val="-2"/>
        </w:rPr>
        <w:t xml:space="preserve"> </w:t>
      </w:r>
      <w:r w:rsidR="00D02C66" w:rsidRPr="007A3E54">
        <w:t>okviru</w:t>
      </w:r>
      <w:r w:rsidR="00D02C66" w:rsidRPr="007A3E54">
        <w:rPr>
          <w:spacing w:val="-2"/>
        </w:rPr>
        <w:t xml:space="preserve"> </w:t>
      </w:r>
      <w:r w:rsidR="00D02C66" w:rsidRPr="007A3E54">
        <w:t>50</w:t>
      </w:r>
      <w:r w:rsidR="00D02C66" w:rsidRPr="007A3E54">
        <w:rPr>
          <w:spacing w:val="-1"/>
        </w:rPr>
        <w:t xml:space="preserve"> </w:t>
      </w:r>
      <w:r w:rsidR="00D02C66" w:rsidRPr="007A3E54">
        <w:t>000</w:t>
      </w:r>
      <w:r w:rsidR="00D02C66" w:rsidRPr="007A3E54">
        <w:rPr>
          <w:spacing w:val="-2"/>
        </w:rPr>
        <w:t xml:space="preserve"> </w:t>
      </w:r>
      <w:r w:rsidR="00D02C66" w:rsidRPr="007A3E54">
        <w:t>znakova</w:t>
      </w:r>
      <w:r w:rsidR="00D02C66" w:rsidRPr="007A3E54">
        <w:rPr>
          <w:spacing w:val="-2"/>
        </w:rPr>
        <w:t xml:space="preserve"> </w:t>
      </w:r>
      <w:r w:rsidR="00D02C66" w:rsidRPr="007A3E54">
        <w:t>(8</w:t>
      </w:r>
      <w:r w:rsidR="00D02C66" w:rsidRPr="007A3E54">
        <w:rPr>
          <w:spacing w:val="-2"/>
        </w:rPr>
        <w:t xml:space="preserve"> </w:t>
      </w:r>
      <w:r w:rsidR="00D02C66" w:rsidRPr="007A3E54">
        <w:t>000</w:t>
      </w:r>
      <w:r w:rsidR="00D02C66" w:rsidRPr="007A3E54">
        <w:rPr>
          <w:spacing w:val="-2"/>
        </w:rPr>
        <w:t xml:space="preserve"> </w:t>
      </w:r>
      <w:r w:rsidR="00D02C66" w:rsidRPr="007A3E54">
        <w:t>riječi)</w:t>
      </w:r>
      <w:r>
        <w:t>, uključujući i sažetak;</w:t>
      </w:r>
    </w:p>
    <w:p w14:paraId="79F5308F" w14:textId="16481460" w:rsidR="00C94E6D" w:rsidRPr="00AF3A96" w:rsidRDefault="00A8097B" w:rsidP="007A0455">
      <w:pPr>
        <w:pStyle w:val="ListParagraph"/>
        <w:numPr>
          <w:ilvl w:val="0"/>
          <w:numId w:val="1"/>
        </w:numPr>
        <w:tabs>
          <w:tab w:val="left" w:pos="822"/>
        </w:tabs>
        <w:spacing w:before="1" w:line="240" w:lineRule="auto"/>
        <w:ind w:right="684"/>
      </w:pPr>
      <w:r>
        <w:t xml:space="preserve">treba </w:t>
      </w:r>
      <w:r w:rsidR="00D02C66" w:rsidRPr="00AF3A96">
        <w:t>koristiti</w:t>
      </w:r>
      <w:r w:rsidR="00D02C66" w:rsidRPr="00AF3A96">
        <w:rPr>
          <w:spacing w:val="-4"/>
        </w:rPr>
        <w:t xml:space="preserve"> </w:t>
      </w:r>
      <w:r w:rsidR="00D02C66" w:rsidRPr="00AF3A96">
        <w:t>font</w:t>
      </w:r>
      <w:r w:rsidR="00D02C66" w:rsidRPr="00AF3A96">
        <w:rPr>
          <w:spacing w:val="-1"/>
        </w:rPr>
        <w:t xml:space="preserve"> </w:t>
      </w:r>
      <w:r w:rsidR="00D02C66" w:rsidRPr="00AF3A96">
        <w:t>12</w:t>
      </w:r>
      <w:r w:rsidR="00D02C66" w:rsidRPr="00AF3A96">
        <w:rPr>
          <w:spacing w:val="-9"/>
        </w:rPr>
        <w:t xml:space="preserve"> </w:t>
      </w:r>
      <w:r w:rsidR="00D02C66" w:rsidRPr="00AF3A96">
        <w:t>Times</w:t>
      </w:r>
      <w:r w:rsidR="00D02C66" w:rsidRPr="00AF3A96">
        <w:rPr>
          <w:spacing w:val="-2"/>
        </w:rPr>
        <w:t xml:space="preserve"> </w:t>
      </w:r>
      <w:r w:rsidR="00D02C66" w:rsidRPr="00AF3A96">
        <w:t>New</w:t>
      </w:r>
      <w:r w:rsidR="009F3368" w:rsidRPr="00AF3A96">
        <w:t xml:space="preserve"> </w:t>
      </w:r>
      <w:r w:rsidR="00D02C66" w:rsidRPr="00AF3A96">
        <w:rPr>
          <w:spacing w:val="-52"/>
        </w:rPr>
        <w:t xml:space="preserve"> </w:t>
      </w:r>
      <w:r w:rsidR="00D02C66" w:rsidRPr="00AF3A96">
        <w:t>Roman</w:t>
      </w:r>
      <w:r>
        <w:t>, prored 1,5</w:t>
      </w:r>
      <w:r w:rsidR="00D02C66" w:rsidRPr="00AF3A96">
        <w:t>; ne</w:t>
      </w:r>
      <w:r w:rsidR="00D02C66" w:rsidRPr="00AF3A96">
        <w:rPr>
          <w:spacing w:val="-1"/>
        </w:rPr>
        <w:t xml:space="preserve"> </w:t>
      </w:r>
      <w:r w:rsidR="00D02C66" w:rsidRPr="00AF3A96">
        <w:t>uvlačiti</w:t>
      </w:r>
      <w:r w:rsidR="00D02C66" w:rsidRPr="00AF3A96">
        <w:rPr>
          <w:spacing w:val="-2"/>
        </w:rPr>
        <w:t xml:space="preserve"> </w:t>
      </w:r>
      <w:r w:rsidR="00D02C66" w:rsidRPr="00AF3A96">
        <w:t>margine, ne</w:t>
      </w:r>
      <w:r w:rsidR="00D02C66" w:rsidRPr="00AF3A96">
        <w:rPr>
          <w:spacing w:val="-1"/>
        </w:rPr>
        <w:t xml:space="preserve"> </w:t>
      </w:r>
      <w:r w:rsidR="00D02C66" w:rsidRPr="00AF3A96">
        <w:t>koristiti</w:t>
      </w:r>
      <w:r w:rsidR="00D02C66" w:rsidRPr="00AF3A96">
        <w:rPr>
          <w:spacing w:val="-2"/>
        </w:rPr>
        <w:t xml:space="preserve"> </w:t>
      </w:r>
      <w:r w:rsidR="00D02C66" w:rsidRPr="00AF3A96">
        <w:t>zaglavlja</w:t>
      </w:r>
      <w:r w:rsidR="00D02C66" w:rsidRPr="00AF3A96">
        <w:rPr>
          <w:spacing w:val="-1"/>
        </w:rPr>
        <w:t xml:space="preserve"> </w:t>
      </w:r>
      <w:r w:rsidR="00D02C66" w:rsidRPr="00AF3A96">
        <w:t>(headers</w:t>
      </w:r>
      <w:r w:rsidR="00D02C66" w:rsidRPr="00AF3A96">
        <w:rPr>
          <w:spacing w:val="-2"/>
        </w:rPr>
        <w:t xml:space="preserve"> </w:t>
      </w:r>
      <w:r w:rsidR="00D02C66" w:rsidRPr="00AF3A96">
        <w:t>i footers)</w:t>
      </w:r>
      <w:r>
        <w:t>; obavezno pisati brojeve stranica;</w:t>
      </w:r>
    </w:p>
    <w:p w14:paraId="3B6657B5" w14:textId="102433CC" w:rsidR="007A3E54" w:rsidRPr="00AF3A96" w:rsidRDefault="003D3006" w:rsidP="007A3E54">
      <w:pPr>
        <w:pStyle w:val="ListParagraph"/>
        <w:numPr>
          <w:ilvl w:val="0"/>
          <w:numId w:val="1"/>
        </w:numPr>
        <w:tabs>
          <w:tab w:val="left" w:pos="822"/>
        </w:tabs>
        <w:spacing w:before="1" w:line="240" w:lineRule="auto"/>
        <w:ind w:right="684"/>
      </w:pPr>
      <w:r>
        <w:t>naslov pisati velik</w:t>
      </w:r>
      <w:r w:rsidR="002E3A35">
        <w:t>im</w:t>
      </w:r>
      <w:r>
        <w:t xml:space="preserve"> slovima</w:t>
      </w:r>
      <w:r w:rsidR="002E3A35">
        <w:t>,</w:t>
      </w:r>
      <w:r>
        <w:t xml:space="preserve"> a </w:t>
      </w:r>
      <w:r w:rsidR="007A3E54" w:rsidRPr="00AF3A96">
        <w:t xml:space="preserve">podnaslove pisati fontom 14; </w:t>
      </w:r>
      <w:r w:rsidR="007A3E54" w:rsidRPr="003D3006">
        <w:rPr>
          <w:b/>
          <w:bCs/>
        </w:rPr>
        <w:t>ne numerirati</w:t>
      </w:r>
      <w:r w:rsidR="007A3E54" w:rsidRPr="00AF3A96">
        <w:t xml:space="preserve"> </w:t>
      </w:r>
      <w:r>
        <w:t>podnaslove i ne</w:t>
      </w:r>
      <w:r w:rsidR="007A3E54" w:rsidRPr="00AF3A96">
        <w:t xml:space="preserve"> pisati </w:t>
      </w:r>
      <w:r>
        <w:t xml:space="preserve">podnaslove </w:t>
      </w:r>
      <w:r w:rsidR="007A3E54" w:rsidRPr="00AF3A96">
        <w:t>velikim slovima;</w:t>
      </w:r>
    </w:p>
    <w:p w14:paraId="310B9B1B" w14:textId="3C4DEA9E" w:rsidR="007A0455" w:rsidRDefault="007A0455" w:rsidP="007A0455">
      <w:pPr>
        <w:pStyle w:val="ListParagraph"/>
        <w:numPr>
          <w:ilvl w:val="0"/>
          <w:numId w:val="1"/>
        </w:numPr>
        <w:tabs>
          <w:tab w:val="left" w:pos="822"/>
        </w:tabs>
      </w:pPr>
      <w:r w:rsidRPr="007A3E54">
        <w:t>treba biti dosljedno</w:t>
      </w:r>
      <w:r w:rsidR="00326F55" w:rsidRPr="007A3E54">
        <w:t xml:space="preserve"> </w:t>
      </w:r>
      <w:r w:rsidRPr="007A3E54">
        <w:t>citiranje u harvardskom stilu</w:t>
      </w:r>
      <w:r w:rsidR="003D3006">
        <w:t xml:space="preserve"> (prema uputama koje slijede)</w:t>
      </w:r>
      <w:r w:rsidR="00930349">
        <w:t>;</w:t>
      </w:r>
    </w:p>
    <w:p w14:paraId="3137B146" w14:textId="7115CD0F" w:rsidR="00930349" w:rsidRPr="007A3E54" w:rsidRDefault="00930349" w:rsidP="00930349">
      <w:pPr>
        <w:pStyle w:val="ListParagraph"/>
        <w:numPr>
          <w:ilvl w:val="0"/>
          <w:numId w:val="1"/>
        </w:numPr>
        <w:tabs>
          <w:tab w:val="left" w:pos="822"/>
        </w:tabs>
      </w:pPr>
      <w:r>
        <w:t>sve kratice u tekstu moraju prilikom prve upotrebe biti napisane u punom značenju, a kasnije u tekstu se može koristiti kratica (npr. Hrvatska radiotelevizija  - HRT)</w:t>
      </w:r>
      <w:r w:rsidR="003D5DA5">
        <w:t xml:space="preserve"> ili ih treba objasniti u fusnoti;</w:t>
      </w:r>
    </w:p>
    <w:p w14:paraId="46FCE137" w14:textId="0DEA1392" w:rsidR="007A0455" w:rsidRPr="007A3E54" w:rsidRDefault="003D3006" w:rsidP="00833A68">
      <w:pPr>
        <w:pStyle w:val="ListParagraph"/>
        <w:numPr>
          <w:ilvl w:val="0"/>
          <w:numId w:val="1"/>
        </w:numPr>
        <w:tabs>
          <w:tab w:val="left" w:pos="822"/>
        </w:tabs>
      </w:pPr>
      <w:r>
        <w:t>tekstovi moraju</w:t>
      </w:r>
      <w:r w:rsidR="002E3A35">
        <w:t xml:space="preserve"> prije predaje</w:t>
      </w:r>
      <w:r w:rsidR="00194FB9">
        <w:t xml:space="preserve"> zadnje verzije članka</w:t>
      </w:r>
      <w:r>
        <w:t xml:space="preserve"> obavezno </w:t>
      </w:r>
      <w:r w:rsidR="007A0455" w:rsidRPr="007A3E54">
        <w:t xml:space="preserve">biti </w:t>
      </w:r>
      <w:r w:rsidR="00D02C66" w:rsidRPr="007A3E54">
        <w:t>lektorirani</w:t>
      </w:r>
      <w:r w:rsidR="00263392" w:rsidRPr="007A3E54">
        <w:t xml:space="preserve"> i</w:t>
      </w:r>
      <w:r w:rsidR="00D02C66" w:rsidRPr="007A3E54">
        <w:t xml:space="preserve"> </w:t>
      </w:r>
      <w:r w:rsidR="009F3368" w:rsidRPr="007A3E54">
        <w:t>na</w:t>
      </w:r>
      <w:r w:rsidR="00D02C66" w:rsidRPr="007A3E54">
        <w:rPr>
          <w:spacing w:val="-4"/>
        </w:rPr>
        <w:t xml:space="preserve"> </w:t>
      </w:r>
      <w:r w:rsidR="00D02C66" w:rsidRPr="007A3E54">
        <w:t>hrvatskome</w:t>
      </w:r>
      <w:r w:rsidR="00D02C66" w:rsidRPr="007A3E54">
        <w:rPr>
          <w:spacing w:val="-2"/>
        </w:rPr>
        <w:t xml:space="preserve"> </w:t>
      </w:r>
      <w:r w:rsidR="00D02C66" w:rsidRPr="007A3E54">
        <w:t xml:space="preserve">i </w:t>
      </w:r>
      <w:r w:rsidR="009F3368" w:rsidRPr="007A3E54">
        <w:t>na</w:t>
      </w:r>
      <w:r w:rsidR="00D02C66" w:rsidRPr="007A3E54">
        <w:rPr>
          <w:spacing w:val="-1"/>
        </w:rPr>
        <w:t xml:space="preserve"> </w:t>
      </w:r>
      <w:r w:rsidR="00D02C66" w:rsidRPr="007A3E54">
        <w:t>engleskome</w:t>
      </w:r>
      <w:r w:rsidR="00D02C66" w:rsidRPr="007A3E54">
        <w:rPr>
          <w:spacing w:val="-3"/>
        </w:rPr>
        <w:t xml:space="preserve"> </w:t>
      </w:r>
      <w:r w:rsidR="00D02C66" w:rsidRPr="007A3E54">
        <w:t>jeziku;</w:t>
      </w:r>
    </w:p>
    <w:p w14:paraId="736764E5" w14:textId="6525CBCD" w:rsidR="00C94E6D" w:rsidRPr="007A3E54" w:rsidRDefault="00D02C66" w:rsidP="007A0455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  <w:ind w:right="675"/>
      </w:pPr>
      <w:r w:rsidRPr="007A3E54">
        <w:t>tablice</w:t>
      </w:r>
      <w:r w:rsidR="00194FB9">
        <w:t xml:space="preserve"> trebaju biti numerirane </w:t>
      </w:r>
      <w:r w:rsidR="00194FB9" w:rsidRPr="00194FB9">
        <w:rPr>
          <w:b/>
          <w:bCs/>
        </w:rPr>
        <w:t>iznad</w:t>
      </w:r>
      <w:r w:rsidR="00194FB9">
        <w:t>, a</w:t>
      </w:r>
      <w:r w:rsidRPr="007A3E54">
        <w:t xml:space="preserve"> slike i dijagrami trebaju biti numerirani </w:t>
      </w:r>
      <w:r w:rsidRPr="003D3006">
        <w:rPr>
          <w:b/>
          <w:bCs/>
        </w:rPr>
        <w:t>i</w:t>
      </w:r>
      <w:r w:rsidR="00194FB9">
        <w:rPr>
          <w:b/>
          <w:bCs/>
        </w:rPr>
        <w:t>spod</w:t>
      </w:r>
      <w:r w:rsidRPr="007A3E54">
        <w:t xml:space="preserve"> </w:t>
      </w:r>
      <w:r w:rsidR="00263392" w:rsidRPr="007A3E54">
        <w:t>te</w:t>
      </w:r>
      <w:r w:rsidR="00194FB9">
        <w:t xml:space="preserve"> trebaju</w:t>
      </w:r>
      <w:r w:rsidR="00263392" w:rsidRPr="007A3E54">
        <w:t xml:space="preserve"> imati naslove </w:t>
      </w:r>
      <w:r w:rsidRPr="007A3E54">
        <w:t>na hrvatskome i engleskome</w:t>
      </w:r>
      <w:r w:rsidRPr="007A3E54">
        <w:rPr>
          <w:spacing w:val="-2"/>
        </w:rPr>
        <w:t xml:space="preserve"> </w:t>
      </w:r>
      <w:r w:rsidRPr="007A3E54">
        <w:t>jezi</w:t>
      </w:r>
      <w:r w:rsidR="00F20842">
        <w:t>ku</w:t>
      </w:r>
      <w:r w:rsidR="00833A68" w:rsidRPr="007A3E54">
        <w:t>; ne</w:t>
      </w:r>
      <w:r w:rsidRPr="007A3E54">
        <w:rPr>
          <w:spacing w:val="-1"/>
        </w:rPr>
        <w:t xml:space="preserve"> </w:t>
      </w:r>
      <w:r w:rsidRPr="007A3E54">
        <w:t>pisati unutar</w:t>
      </w:r>
      <w:r w:rsidRPr="007A3E54">
        <w:rPr>
          <w:spacing w:val="-1"/>
        </w:rPr>
        <w:t xml:space="preserve"> </w:t>
      </w:r>
      <w:r w:rsidRPr="007A3E54">
        <w:t>slike</w:t>
      </w:r>
      <w:r w:rsidR="00833A68" w:rsidRPr="007A3E54">
        <w:t xml:space="preserve"> ili dijagrama</w:t>
      </w:r>
      <w:r w:rsidRPr="007A3E54">
        <w:t>; u</w:t>
      </w:r>
      <w:r w:rsidRPr="007A3E54">
        <w:rPr>
          <w:spacing w:val="-1"/>
        </w:rPr>
        <w:t xml:space="preserve"> </w:t>
      </w:r>
      <w:r w:rsidRPr="007A3E54">
        <w:t>desnom</w:t>
      </w:r>
      <w:r w:rsidRPr="007A3E54">
        <w:rPr>
          <w:spacing w:val="-5"/>
        </w:rPr>
        <w:t xml:space="preserve"> </w:t>
      </w:r>
      <w:r w:rsidRPr="007A3E54">
        <w:t>kutu</w:t>
      </w:r>
      <w:r w:rsidRPr="007A3E54">
        <w:rPr>
          <w:spacing w:val="-1"/>
        </w:rPr>
        <w:t xml:space="preserve"> </w:t>
      </w:r>
      <w:r w:rsidR="00F20842">
        <w:rPr>
          <w:spacing w:val="-1"/>
        </w:rPr>
        <w:t>prema potrebi</w:t>
      </w:r>
      <w:r w:rsidR="00263392" w:rsidRPr="007A3E54">
        <w:rPr>
          <w:spacing w:val="-1"/>
        </w:rPr>
        <w:t xml:space="preserve"> </w:t>
      </w:r>
      <w:r w:rsidRPr="007A3E54">
        <w:t>nav</w:t>
      </w:r>
      <w:r w:rsidR="00F20842">
        <w:t>oditi</w:t>
      </w:r>
      <w:r w:rsidRPr="007A3E54">
        <w:t xml:space="preserve"> izvor;</w:t>
      </w:r>
    </w:p>
    <w:p w14:paraId="60968DDD" w14:textId="22D54587" w:rsidR="00C94E6D" w:rsidRPr="007A3E54" w:rsidRDefault="00D02C66" w:rsidP="007A0455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</w:pPr>
      <w:r w:rsidRPr="007A3E54">
        <w:t>bilješke</w:t>
      </w:r>
      <w:r w:rsidRPr="007A3E54">
        <w:rPr>
          <w:spacing w:val="-2"/>
        </w:rPr>
        <w:t xml:space="preserve"> </w:t>
      </w:r>
      <w:r w:rsidRPr="007A3E54">
        <w:t>moraju</w:t>
      </w:r>
      <w:r w:rsidRPr="007A3E54">
        <w:rPr>
          <w:spacing w:val="-5"/>
        </w:rPr>
        <w:t xml:space="preserve"> </w:t>
      </w:r>
      <w:r w:rsidRPr="007A3E54">
        <w:t>biti dosljedno</w:t>
      </w:r>
      <w:r w:rsidRPr="007A3E54">
        <w:rPr>
          <w:spacing w:val="-2"/>
        </w:rPr>
        <w:t xml:space="preserve"> </w:t>
      </w:r>
      <w:r w:rsidRPr="007A3E54">
        <w:t>numerirane</w:t>
      </w:r>
      <w:r w:rsidRPr="007A3E54">
        <w:rPr>
          <w:spacing w:val="-1"/>
        </w:rPr>
        <w:t xml:space="preserve"> </w:t>
      </w:r>
      <w:r w:rsidRPr="007A3E54">
        <w:t>kroz</w:t>
      </w:r>
      <w:r w:rsidRPr="007A3E54">
        <w:rPr>
          <w:spacing w:val="-4"/>
        </w:rPr>
        <w:t xml:space="preserve"> </w:t>
      </w:r>
      <w:r w:rsidRPr="007A3E54">
        <w:t>tekst</w:t>
      </w:r>
      <w:r w:rsidRPr="007A3E54">
        <w:rPr>
          <w:spacing w:val="-2"/>
        </w:rPr>
        <w:t xml:space="preserve"> </w:t>
      </w:r>
      <w:r w:rsidRPr="007A3E54">
        <w:t>i</w:t>
      </w:r>
      <w:r w:rsidRPr="007A3E54">
        <w:rPr>
          <w:spacing w:val="-1"/>
        </w:rPr>
        <w:t xml:space="preserve"> </w:t>
      </w:r>
      <w:r w:rsidRPr="007A3E54">
        <w:t>ispisane</w:t>
      </w:r>
      <w:r w:rsidRPr="007A3E54">
        <w:rPr>
          <w:spacing w:val="-2"/>
        </w:rPr>
        <w:t xml:space="preserve"> </w:t>
      </w:r>
      <w:r w:rsidRPr="007A3E54">
        <w:t>na</w:t>
      </w:r>
      <w:r w:rsidRPr="007A3E54">
        <w:rPr>
          <w:spacing w:val="-1"/>
        </w:rPr>
        <w:t xml:space="preserve"> </w:t>
      </w:r>
      <w:r w:rsidRPr="007A3E54">
        <w:t>kraju</w:t>
      </w:r>
      <w:r w:rsidRPr="007A3E54">
        <w:rPr>
          <w:spacing w:val="-5"/>
        </w:rPr>
        <w:t xml:space="preserve"> </w:t>
      </w:r>
      <w:r w:rsidRPr="007A3E54">
        <w:t>rukopisa</w:t>
      </w:r>
      <w:r w:rsidR="003D3006">
        <w:t xml:space="preserve"> ili ispod teksta;</w:t>
      </w:r>
    </w:p>
    <w:p w14:paraId="4176AC3E" w14:textId="4560C007" w:rsidR="00833A68" w:rsidRPr="007A3E54" w:rsidRDefault="00833A68" w:rsidP="007A0455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</w:pPr>
      <w:r w:rsidRPr="007A3E54">
        <w:t>fusnote ne koristiti za citiranje liter</w:t>
      </w:r>
      <w:r w:rsidR="00533C94">
        <w:t>a</w:t>
      </w:r>
      <w:r w:rsidRPr="007A3E54">
        <w:t>ture, nego literaturu ispisati na kraju članka;</w:t>
      </w:r>
    </w:p>
    <w:p w14:paraId="73F6F9AE" w14:textId="2E1B0643" w:rsidR="00833A68" w:rsidRDefault="00833A68" w:rsidP="007A0455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</w:pPr>
      <w:r w:rsidRPr="007A3E54">
        <w:t>popis literature na kraju članka treba sadržavati samo autore navedene u tekstu</w:t>
      </w:r>
      <w:r w:rsidR="003D3006">
        <w:t>;</w:t>
      </w:r>
    </w:p>
    <w:p w14:paraId="03C4C089" w14:textId="7490693C" w:rsidR="003D3006" w:rsidRPr="00533C94" w:rsidRDefault="003D3006" w:rsidP="007A0455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</w:pPr>
      <w:r>
        <w:t>b</w:t>
      </w:r>
      <w:r w:rsidRPr="00533C94">
        <w:t>ibliografija mora biti pisana dosljedno prema uputama koje slijede.</w:t>
      </w:r>
    </w:p>
    <w:p w14:paraId="0ACD4E0D" w14:textId="3F7805E7" w:rsidR="00C94E6D" w:rsidRPr="007A3E54" w:rsidRDefault="00533C94" w:rsidP="00533C94">
      <w:pPr>
        <w:pStyle w:val="ListParagraph"/>
        <w:numPr>
          <w:ilvl w:val="0"/>
          <w:numId w:val="1"/>
        </w:numPr>
      </w:pPr>
      <w:r w:rsidRPr="00533C94">
        <w:t>g</w:t>
      </w:r>
      <w:r w:rsidRPr="00533C94">
        <w:t>rafikone</w:t>
      </w:r>
      <w:r w:rsidRPr="00533C94">
        <w:rPr>
          <w:spacing w:val="-1"/>
        </w:rPr>
        <w:t xml:space="preserve"> </w:t>
      </w:r>
      <w:r w:rsidRPr="00533C94">
        <w:t>slati u</w:t>
      </w:r>
      <w:r w:rsidRPr="00533C94">
        <w:rPr>
          <w:spacing w:val="-4"/>
        </w:rPr>
        <w:t xml:space="preserve"> </w:t>
      </w:r>
      <w:r w:rsidRPr="00533C94">
        <w:t>formatu</w:t>
      </w:r>
      <w:r w:rsidRPr="00533C94">
        <w:rPr>
          <w:spacing w:val="-5"/>
        </w:rPr>
        <w:t xml:space="preserve"> </w:t>
      </w:r>
      <w:r w:rsidRPr="00533C94">
        <w:t>zapisa</w:t>
      </w:r>
      <w:r w:rsidRPr="00533C94">
        <w:rPr>
          <w:spacing w:val="-1"/>
        </w:rPr>
        <w:t xml:space="preserve"> </w:t>
      </w:r>
      <w:r w:rsidRPr="00533C94">
        <w:t>onog</w:t>
      </w:r>
      <w:r w:rsidRPr="00533C94">
        <w:rPr>
          <w:spacing w:val="-1"/>
        </w:rPr>
        <w:t xml:space="preserve"> </w:t>
      </w:r>
      <w:r w:rsidRPr="00533C94">
        <w:t>programa</w:t>
      </w:r>
      <w:r w:rsidRPr="00533C94">
        <w:rPr>
          <w:spacing w:val="-1"/>
        </w:rPr>
        <w:t xml:space="preserve"> </w:t>
      </w:r>
      <w:r w:rsidRPr="00533C94">
        <w:t>u</w:t>
      </w:r>
      <w:r w:rsidRPr="00533C94">
        <w:rPr>
          <w:spacing w:val="-5"/>
        </w:rPr>
        <w:t xml:space="preserve"> </w:t>
      </w:r>
      <w:r w:rsidRPr="00533C94">
        <w:t>kojem</w:t>
      </w:r>
      <w:r w:rsidRPr="00533C94">
        <w:rPr>
          <w:spacing w:val="-1"/>
        </w:rPr>
        <w:t xml:space="preserve"> </w:t>
      </w:r>
      <w:r w:rsidRPr="00533C94">
        <w:t>su izvorno</w:t>
      </w:r>
      <w:r w:rsidRPr="00533C94">
        <w:rPr>
          <w:spacing w:val="-2"/>
        </w:rPr>
        <w:t xml:space="preserve"> </w:t>
      </w:r>
      <w:r w:rsidRPr="00533C94">
        <w:t>nastali</w:t>
      </w:r>
      <w:r w:rsidRPr="00533C94">
        <w:rPr>
          <w:spacing w:val="-2"/>
        </w:rPr>
        <w:t xml:space="preserve"> </w:t>
      </w:r>
      <w:r w:rsidRPr="007A3E54">
        <w:t>(npr.</w:t>
      </w:r>
      <w:r w:rsidRPr="00533C94">
        <w:rPr>
          <w:spacing w:val="-4"/>
        </w:rPr>
        <w:t xml:space="preserve"> </w:t>
      </w:r>
      <w:r w:rsidRPr="007A3E54">
        <w:t>MS</w:t>
      </w:r>
      <w:r w:rsidRPr="00533C94">
        <w:rPr>
          <w:spacing w:val="-1"/>
        </w:rPr>
        <w:t xml:space="preserve"> </w:t>
      </w:r>
      <w:r w:rsidRPr="007A3E54">
        <w:t>Excel</w:t>
      </w:r>
      <w:r w:rsidRPr="00533C94">
        <w:rPr>
          <w:spacing w:val="-4"/>
        </w:rPr>
        <w:t xml:space="preserve"> </w:t>
      </w:r>
      <w:r w:rsidRPr="007A3E54">
        <w:t>i sl.).</w:t>
      </w:r>
    </w:p>
    <w:p w14:paraId="0137F862" w14:textId="656FCB46" w:rsidR="00577870" w:rsidRPr="007A3E54" w:rsidRDefault="00D02C66" w:rsidP="00577870">
      <w:pPr>
        <w:spacing w:before="1"/>
        <w:ind w:right="115"/>
      </w:pPr>
      <w:r w:rsidRPr="007A3E54">
        <w:rPr>
          <w:b/>
        </w:rPr>
        <w:lastRenderedPageBreak/>
        <w:t xml:space="preserve">Citiranje literature u tekstu: </w:t>
      </w:r>
      <w:r w:rsidRPr="007A3E54">
        <w:rPr>
          <w:i/>
        </w:rPr>
        <w:t xml:space="preserve">Medijska istraživanja </w:t>
      </w:r>
      <w:r w:rsidRPr="007A3E54">
        <w:t>primjenjuju harvardski sustav citiranja, referiranja i</w:t>
      </w:r>
      <w:r w:rsidRPr="007A3E54">
        <w:rPr>
          <w:spacing w:val="1"/>
        </w:rPr>
        <w:t xml:space="preserve"> </w:t>
      </w:r>
      <w:r w:rsidRPr="007A3E54">
        <w:t>navođenja bibliografskih jedinica. Npr. citirati izvore na ovaj</w:t>
      </w:r>
      <w:r w:rsidRPr="007A3E54">
        <w:rPr>
          <w:spacing w:val="1"/>
        </w:rPr>
        <w:t xml:space="preserve"> </w:t>
      </w:r>
      <w:r w:rsidRPr="007A3E54">
        <w:t>način: (</w:t>
      </w:r>
      <w:r w:rsidR="00BD11B7" w:rsidRPr="007A3E54">
        <w:t>Castells, 2009</w:t>
      </w:r>
      <w:r w:rsidRPr="007A3E54">
        <w:t>:</w:t>
      </w:r>
      <w:r w:rsidRPr="007A3E54">
        <w:rPr>
          <w:spacing w:val="1"/>
        </w:rPr>
        <w:t xml:space="preserve"> </w:t>
      </w:r>
      <w:r w:rsidRPr="007A3E54">
        <w:t xml:space="preserve">45). </w:t>
      </w:r>
    </w:p>
    <w:p w14:paraId="3AFACFD8" w14:textId="77777777" w:rsidR="00326F55" w:rsidRPr="007A3E54" w:rsidRDefault="00326F55" w:rsidP="00577870">
      <w:pPr>
        <w:spacing w:before="1"/>
        <w:ind w:right="115"/>
      </w:pPr>
    </w:p>
    <w:p w14:paraId="4073021F" w14:textId="721C9CC6" w:rsidR="005C30EC" w:rsidRPr="007A3E54" w:rsidRDefault="00D02C66" w:rsidP="00577870">
      <w:pPr>
        <w:spacing w:before="1"/>
        <w:ind w:right="115"/>
        <w:rPr>
          <w:b/>
        </w:rPr>
      </w:pPr>
      <w:r w:rsidRPr="007A3E54">
        <w:rPr>
          <w:b/>
        </w:rPr>
        <w:t xml:space="preserve">Način </w:t>
      </w:r>
      <w:r w:rsidR="00306CC8">
        <w:rPr>
          <w:b/>
        </w:rPr>
        <w:t>pisanja bibliografskih jedinica</w:t>
      </w:r>
      <w:r w:rsidR="00326F55" w:rsidRPr="007A3E54">
        <w:rPr>
          <w:b/>
        </w:rPr>
        <w:t>:</w:t>
      </w:r>
    </w:p>
    <w:p w14:paraId="67402A84" w14:textId="3C95F59F" w:rsidR="005C30EC" w:rsidRPr="007A3E54" w:rsidRDefault="00D02C66" w:rsidP="00614F8A">
      <w:pPr>
        <w:pStyle w:val="Odlomakpopisa2"/>
        <w:autoSpaceDE w:val="0"/>
        <w:autoSpaceDN w:val="0"/>
        <w:adjustRightInd w:val="0"/>
        <w:spacing w:line="240" w:lineRule="auto"/>
        <w:ind w:left="0"/>
        <w:jc w:val="both"/>
        <w:rPr>
          <w:sz w:val="22"/>
          <w:szCs w:val="22"/>
        </w:rPr>
      </w:pPr>
      <w:r w:rsidRPr="007A3E54">
        <w:rPr>
          <w:b/>
        </w:rPr>
        <w:t xml:space="preserve">Knjige: </w:t>
      </w:r>
      <w:r w:rsidR="00BD11B7" w:rsidRPr="007A3E54">
        <w:t xml:space="preserve">Castells, M. (2009) </w:t>
      </w:r>
      <w:r w:rsidR="00BD11B7" w:rsidRPr="007A3E54">
        <w:rPr>
          <w:i/>
        </w:rPr>
        <w:t>Communication Power</w:t>
      </w:r>
      <w:r w:rsidR="00BD11B7" w:rsidRPr="007A3E54">
        <w:t>. New York: Oxford University Press.</w:t>
      </w:r>
      <w:r w:rsidR="005C30EC" w:rsidRPr="007A3E54">
        <w:t xml:space="preserve"> </w:t>
      </w:r>
      <w:r w:rsidR="00614F8A" w:rsidRPr="007A3E54">
        <w:rPr>
          <w:sz w:val="22"/>
          <w:szCs w:val="22"/>
        </w:rPr>
        <w:t>ISBN 9780199567041</w:t>
      </w:r>
      <w:r w:rsidR="005C30EC" w:rsidRPr="007A3E54">
        <w:t xml:space="preserve"> </w:t>
      </w:r>
    </w:p>
    <w:p w14:paraId="5B4068CB" w14:textId="20CF4C9E" w:rsidR="00577870" w:rsidRPr="00306CC8" w:rsidRDefault="00D02C66" w:rsidP="00577870">
      <w:pPr>
        <w:spacing w:before="1"/>
        <w:ind w:right="115"/>
        <w:rPr>
          <w:rStyle w:val="HTMLCite"/>
          <w:i w:val="0"/>
          <w:iCs w:val="0"/>
        </w:rPr>
      </w:pPr>
      <w:r w:rsidRPr="007A3E54">
        <w:rPr>
          <w:b/>
        </w:rPr>
        <w:t>Poglavlj</w:t>
      </w:r>
      <w:r w:rsidR="0061214E" w:rsidRPr="007A3E54">
        <w:rPr>
          <w:b/>
        </w:rPr>
        <w:t xml:space="preserve">e u knjizi ili zborniku: </w:t>
      </w:r>
      <w:hyperlink r:id="rId7" w:history="1">
        <w:r w:rsidR="00577870" w:rsidRPr="007A3E54">
          <w:rPr>
            <w:rStyle w:val="Hyperlink"/>
            <w:rFonts w:eastAsia="Arial Unicode MS"/>
            <w:iCs/>
            <w:color w:val="auto"/>
            <w:u w:val="none"/>
          </w:rPr>
          <w:t>Yu</w:t>
        </w:r>
      </w:hyperlink>
      <w:r w:rsidR="00577870" w:rsidRPr="007A3E54">
        <w:rPr>
          <w:rStyle w:val="Hyperlink"/>
          <w:rFonts w:eastAsia="Arial Unicode MS"/>
          <w:iCs/>
          <w:color w:val="auto"/>
          <w:u w:val="none"/>
        </w:rPr>
        <w:t xml:space="preserve">, N. (2014) </w:t>
      </w:r>
      <w:r w:rsidR="00577870" w:rsidRPr="007A3E54">
        <w:rPr>
          <w:rStyle w:val="Title1"/>
          <w:iCs/>
        </w:rPr>
        <w:t>Sentiment Analysis in UGC</w:t>
      </w:r>
      <w:r w:rsidR="00306CC8">
        <w:rPr>
          <w:rStyle w:val="Title1"/>
          <w:iCs/>
        </w:rPr>
        <w:t>.</w:t>
      </w:r>
      <w:r w:rsidR="00577870" w:rsidRPr="007A3E54">
        <w:rPr>
          <w:rStyle w:val="HTMLCite"/>
        </w:rPr>
        <w:t xml:space="preserve"> </w:t>
      </w:r>
      <w:r w:rsidR="00577870" w:rsidRPr="007A3E54">
        <w:t xml:space="preserve">U: </w:t>
      </w:r>
      <w:r w:rsidR="00577870" w:rsidRPr="007A3E54">
        <w:rPr>
          <w:rStyle w:val="HTMLCite"/>
          <w:i w:val="0"/>
        </w:rPr>
        <w:t>M. F.</w:t>
      </w:r>
      <w:r w:rsidR="00577870" w:rsidRPr="007A3E54">
        <w:rPr>
          <w:rStyle w:val="HTMLCite"/>
        </w:rPr>
        <w:t xml:space="preserve"> </w:t>
      </w:r>
      <w:hyperlink r:id="rId8" w:history="1">
        <w:r w:rsidR="00577870" w:rsidRPr="007A3E54">
          <w:rPr>
            <w:rStyle w:val="Hyperlink"/>
            <w:rFonts w:eastAsia="Arial Unicode MS"/>
            <w:iCs/>
            <w:color w:val="auto"/>
            <w:u w:val="none"/>
          </w:rPr>
          <w:t>Moens</w:t>
        </w:r>
      </w:hyperlink>
      <w:r w:rsidR="00577870" w:rsidRPr="007A3E54">
        <w:rPr>
          <w:rStyle w:val="HTMLCite"/>
          <w:i w:val="0"/>
        </w:rPr>
        <w:t>, J</w:t>
      </w:r>
      <w:r w:rsidR="00577870" w:rsidRPr="007A3E54">
        <w:rPr>
          <w:rStyle w:val="HTMLCite"/>
        </w:rPr>
        <w:t xml:space="preserve">. </w:t>
      </w:r>
      <w:hyperlink r:id="rId9" w:history="1">
        <w:r w:rsidR="00577870" w:rsidRPr="007A3E54">
          <w:rPr>
            <w:rStyle w:val="Hyperlink"/>
            <w:rFonts w:eastAsia="Arial Unicode MS"/>
            <w:iCs/>
            <w:color w:val="auto"/>
            <w:u w:val="none"/>
          </w:rPr>
          <w:t>Li</w:t>
        </w:r>
      </w:hyperlink>
      <w:r w:rsidR="00577870" w:rsidRPr="007A3E54">
        <w:rPr>
          <w:rStyle w:val="HTMLCite"/>
        </w:rPr>
        <w:t xml:space="preserve"> </w:t>
      </w:r>
      <w:hyperlink r:id="rId10" w:history="1">
        <w:r w:rsidR="00577870" w:rsidRPr="007A3E54">
          <w:rPr>
            <w:rStyle w:val="Hyperlink"/>
            <w:rFonts w:eastAsia="Arial Unicode MS"/>
            <w:iCs/>
            <w:color w:val="auto"/>
            <w:u w:val="none"/>
          </w:rPr>
          <w:t>i T. S. Chua</w:t>
        </w:r>
      </w:hyperlink>
      <w:r w:rsidR="00577870" w:rsidRPr="007A3E54">
        <w:rPr>
          <w:rStyle w:val="Hyperlink"/>
          <w:rFonts w:eastAsia="Arial Unicode MS"/>
          <w:iCs/>
          <w:color w:val="auto"/>
          <w:u w:val="none"/>
        </w:rPr>
        <w:t xml:space="preserve"> (ur.): </w:t>
      </w:r>
      <w:r w:rsidR="00577870" w:rsidRPr="007A3E54">
        <w:rPr>
          <w:rStyle w:val="Title1"/>
          <w:i/>
          <w:iCs/>
        </w:rPr>
        <w:t>Mining User Generated Content</w:t>
      </w:r>
      <w:r w:rsidR="00577870" w:rsidRPr="007A3E54">
        <w:rPr>
          <w:rStyle w:val="Title1"/>
          <w:iCs/>
        </w:rPr>
        <w:t>.</w:t>
      </w:r>
      <w:r w:rsidR="00577870" w:rsidRPr="007A3E54">
        <w:rPr>
          <w:rStyle w:val="HTMLCite"/>
        </w:rPr>
        <w:t xml:space="preserve"> </w:t>
      </w:r>
      <w:r w:rsidR="00577870" w:rsidRPr="007A3E54">
        <w:rPr>
          <w:rStyle w:val="HTMLCite"/>
          <w:i w:val="0"/>
          <w:iCs w:val="0"/>
        </w:rPr>
        <w:t>London: Chapman and Hall</w:t>
      </w:r>
      <w:r w:rsidR="00577870" w:rsidRPr="007A3E54">
        <w:rPr>
          <w:rStyle w:val="HTMLCite"/>
        </w:rPr>
        <w:t>.</w:t>
      </w:r>
      <w:r w:rsidR="00306CC8">
        <w:rPr>
          <w:rStyle w:val="HTMLCite"/>
        </w:rPr>
        <w:t xml:space="preserve"> </w:t>
      </w:r>
      <w:r w:rsidR="00306CC8">
        <w:rPr>
          <w:rStyle w:val="HTMLCite"/>
          <w:i w:val="0"/>
          <w:iCs w:val="0"/>
        </w:rPr>
        <w:t>str. 43-65</w:t>
      </w:r>
    </w:p>
    <w:p w14:paraId="72EDE726" w14:textId="65B4976C" w:rsidR="005C30EC" w:rsidRPr="007A3E54" w:rsidRDefault="00D02C66" w:rsidP="00577870">
      <w:pPr>
        <w:pStyle w:val="Odlomakpopisa2"/>
        <w:autoSpaceDE w:val="0"/>
        <w:autoSpaceDN w:val="0"/>
        <w:adjustRightInd w:val="0"/>
        <w:spacing w:line="240" w:lineRule="auto"/>
        <w:ind w:left="0"/>
        <w:rPr>
          <w:sz w:val="22"/>
          <w:szCs w:val="22"/>
        </w:rPr>
      </w:pPr>
      <w:r w:rsidRPr="007A3E54">
        <w:rPr>
          <w:b/>
          <w:sz w:val="22"/>
          <w:szCs w:val="22"/>
        </w:rPr>
        <w:t>Članci u časopisima</w:t>
      </w:r>
      <w:r w:rsidR="00326F55" w:rsidRPr="007A3E54">
        <w:rPr>
          <w:b/>
          <w:sz w:val="22"/>
          <w:szCs w:val="22"/>
        </w:rPr>
        <w:t xml:space="preserve">: </w:t>
      </w:r>
      <w:r w:rsidRPr="007A3E54">
        <w:rPr>
          <w:sz w:val="22"/>
          <w:szCs w:val="22"/>
        </w:rPr>
        <w:t>Hsueh, M., Yogeeswaran, K. i S. Malinen (2015) “Leave Your</w:t>
      </w:r>
      <w:r w:rsidRPr="007A3E54">
        <w:rPr>
          <w:spacing w:val="1"/>
          <w:sz w:val="22"/>
          <w:szCs w:val="22"/>
        </w:rPr>
        <w:t xml:space="preserve"> </w:t>
      </w:r>
      <w:r w:rsidRPr="007A3E54">
        <w:rPr>
          <w:sz w:val="22"/>
          <w:szCs w:val="22"/>
        </w:rPr>
        <w:t>Comment Below: Can Biased Online Comments Influence Our Own Prejudicial Attituds and Behaviors?”,</w:t>
      </w:r>
      <w:r w:rsidRPr="007A3E54">
        <w:rPr>
          <w:spacing w:val="1"/>
          <w:sz w:val="22"/>
          <w:szCs w:val="22"/>
        </w:rPr>
        <w:t xml:space="preserve"> </w:t>
      </w:r>
      <w:r w:rsidRPr="007A3E54">
        <w:rPr>
          <w:i/>
          <w:sz w:val="22"/>
          <w:szCs w:val="22"/>
        </w:rPr>
        <w:t>Human</w:t>
      </w:r>
      <w:r w:rsidRPr="007A3E54">
        <w:rPr>
          <w:i/>
          <w:spacing w:val="-1"/>
          <w:sz w:val="22"/>
          <w:szCs w:val="22"/>
        </w:rPr>
        <w:t xml:space="preserve"> </w:t>
      </w:r>
      <w:r w:rsidRPr="007A3E54">
        <w:rPr>
          <w:i/>
          <w:sz w:val="22"/>
          <w:szCs w:val="22"/>
        </w:rPr>
        <w:t>Communication</w:t>
      </w:r>
      <w:r w:rsidRPr="007A3E54">
        <w:rPr>
          <w:i/>
          <w:spacing w:val="-4"/>
          <w:sz w:val="22"/>
          <w:szCs w:val="22"/>
        </w:rPr>
        <w:t xml:space="preserve"> </w:t>
      </w:r>
      <w:r w:rsidRPr="007A3E54">
        <w:rPr>
          <w:i/>
          <w:sz w:val="22"/>
          <w:szCs w:val="22"/>
        </w:rPr>
        <w:t>Research</w:t>
      </w:r>
      <w:r w:rsidRPr="007A3E54">
        <w:rPr>
          <w:sz w:val="22"/>
          <w:szCs w:val="22"/>
        </w:rPr>
        <w:t>,</w:t>
      </w:r>
      <w:r w:rsidRPr="007A3E54">
        <w:rPr>
          <w:spacing w:val="-1"/>
          <w:sz w:val="22"/>
          <w:szCs w:val="22"/>
        </w:rPr>
        <w:t xml:space="preserve"> </w:t>
      </w:r>
      <w:r w:rsidRPr="007A3E54">
        <w:rPr>
          <w:sz w:val="22"/>
          <w:szCs w:val="22"/>
        </w:rPr>
        <w:t>41</w:t>
      </w:r>
      <w:r w:rsidRPr="007A3E54">
        <w:rPr>
          <w:spacing w:val="-3"/>
          <w:sz w:val="22"/>
          <w:szCs w:val="22"/>
        </w:rPr>
        <w:t xml:space="preserve"> </w:t>
      </w:r>
      <w:r w:rsidRPr="007A3E54">
        <w:rPr>
          <w:sz w:val="22"/>
          <w:szCs w:val="22"/>
        </w:rPr>
        <w:t>(4),</w:t>
      </w:r>
      <w:r w:rsidRPr="007A3E54">
        <w:rPr>
          <w:spacing w:val="-1"/>
          <w:sz w:val="22"/>
          <w:szCs w:val="22"/>
        </w:rPr>
        <w:t xml:space="preserve"> </w:t>
      </w:r>
      <w:r w:rsidRPr="007A3E54">
        <w:rPr>
          <w:sz w:val="22"/>
          <w:szCs w:val="22"/>
        </w:rPr>
        <w:t>557–576.</w:t>
      </w:r>
      <w:r w:rsidRPr="007A3E54">
        <w:rPr>
          <w:spacing w:val="-1"/>
          <w:sz w:val="22"/>
          <w:szCs w:val="22"/>
        </w:rPr>
        <w:t xml:space="preserve"> </w:t>
      </w:r>
      <w:r w:rsidRPr="007A3E54">
        <w:rPr>
          <w:sz w:val="22"/>
          <w:szCs w:val="22"/>
        </w:rPr>
        <w:t>doi: 10.1111/hcre.12059.</w:t>
      </w:r>
      <w:r w:rsidR="00BD11B7" w:rsidRPr="007A3E54">
        <w:rPr>
          <w:sz w:val="22"/>
          <w:szCs w:val="22"/>
        </w:rPr>
        <w:t xml:space="preserve"> </w:t>
      </w:r>
    </w:p>
    <w:p w14:paraId="74C5D942" w14:textId="3BC3996F" w:rsidR="00C94E6D" w:rsidRPr="005D7733" w:rsidRDefault="00BD11B7" w:rsidP="005D7733">
      <w:pPr>
        <w:pStyle w:val="Odlomakpopisa2"/>
        <w:autoSpaceDE w:val="0"/>
        <w:autoSpaceDN w:val="0"/>
        <w:adjustRightInd w:val="0"/>
        <w:spacing w:line="240" w:lineRule="auto"/>
        <w:ind w:left="0"/>
        <w:rPr>
          <w:b/>
          <w:sz w:val="22"/>
          <w:szCs w:val="22"/>
        </w:rPr>
      </w:pPr>
      <w:r w:rsidRPr="007A3E54">
        <w:rPr>
          <w:b/>
          <w:bCs/>
          <w:sz w:val="22"/>
          <w:szCs w:val="22"/>
        </w:rPr>
        <w:t>Mrežni izvori:</w:t>
      </w:r>
      <w:r w:rsidRPr="007A3E54">
        <w:rPr>
          <w:sz w:val="22"/>
          <w:szCs w:val="22"/>
        </w:rPr>
        <w:t xml:space="preserve"> </w:t>
      </w:r>
      <w:r w:rsidR="00577870" w:rsidRPr="007A3E54">
        <w:rPr>
          <w:rStyle w:val="Strong"/>
          <w:rFonts w:cs="Times New Roman"/>
          <w:b w:val="0"/>
          <w:sz w:val="22"/>
          <w:szCs w:val="22"/>
        </w:rPr>
        <w:t>WAN-IFRA Staff</w:t>
      </w:r>
      <w:r w:rsidR="00577870" w:rsidRPr="007A3E54">
        <w:rPr>
          <w:rFonts w:cs="Times New Roman"/>
          <w:sz w:val="22"/>
          <w:szCs w:val="22"/>
        </w:rPr>
        <w:t xml:space="preserve"> (2016) The 2016 Global Report on Online Commenting: Executive Summary, </w:t>
      </w:r>
      <w:r w:rsidR="00577870" w:rsidRPr="007A3E54">
        <w:rPr>
          <w:rFonts w:cs="Times New Roman"/>
          <w:bCs/>
          <w:i/>
          <w:sz w:val="22"/>
          <w:szCs w:val="22"/>
          <w:shd w:val="clear" w:color="auto" w:fill="FFFFFF"/>
        </w:rPr>
        <w:t>The</w:t>
      </w:r>
      <w:r w:rsidR="00577870" w:rsidRPr="007A3E54">
        <w:rPr>
          <w:rFonts w:cs="Times New Roman"/>
          <w:bCs/>
          <w:sz w:val="22"/>
          <w:szCs w:val="22"/>
          <w:shd w:val="clear" w:color="auto" w:fill="FFFFFF"/>
        </w:rPr>
        <w:t xml:space="preserve"> </w:t>
      </w:r>
      <w:r w:rsidR="00577870" w:rsidRPr="007A3E54">
        <w:rPr>
          <w:rFonts w:cs="Times New Roman"/>
          <w:bCs/>
          <w:i/>
          <w:sz w:val="22"/>
          <w:szCs w:val="22"/>
          <w:shd w:val="clear" w:color="auto" w:fill="FFFFFF"/>
        </w:rPr>
        <w:t>World Association of Newspapers and News Publishers (WAN-IFRA)</w:t>
      </w:r>
      <w:r w:rsidR="00577870" w:rsidRPr="007A3E54">
        <w:rPr>
          <w:rFonts w:cs="Times New Roman"/>
          <w:bCs/>
          <w:sz w:val="22"/>
          <w:szCs w:val="22"/>
          <w:shd w:val="clear" w:color="auto" w:fill="FFFFFF"/>
        </w:rPr>
        <w:t xml:space="preserve">, dostupno na </w:t>
      </w:r>
      <w:hyperlink r:id="rId11" w:history="1">
        <w:r w:rsidR="00577870" w:rsidRPr="007A3E54">
          <w:rPr>
            <w:rFonts w:cs="Times New Roman"/>
            <w:sz w:val="22"/>
            <w:szCs w:val="22"/>
          </w:rPr>
          <w:t>https://wan-ifra.org/2016/10/the-2016-global-report-on-online-commenting-executive-summary/</w:t>
        </w:r>
      </w:hyperlink>
      <w:r w:rsidR="00577870" w:rsidRPr="007A3E54">
        <w:rPr>
          <w:rFonts w:cs="Times New Roman"/>
          <w:sz w:val="22"/>
          <w:szCs w:val="22"/>
        </w:rPr>
        <w:t xml:space="preserve">, </w:t>
      </w:r>
      <w:r w:rsidRPr="007A3E54">
        <w:rPr>
          <w:sz w:val="22"/>
          <w:szCs w:val="22"/>
        </w:rPr>
        <w:t>preuzeto 19. 9. 202</w:t>
      </w:r>
      <w:r w:rsidR="009F3368" w:rsidRPr="007A3E54">
        <w:rPr>
          <w:sz w:val="22"/>
          <w:szCs w:val="22"/>
        </w:rPr>
        <w:t>2</w:t>
      </w:r>
      <w:r w:rsidRPr="007A3E54">
        <w:rPr>
          <w:sz w:val="22"/>
          <w:szCs w:val="22"/>
        </w:rPr>
        <w:t xml:space="preserve">. </w:t>
      </w:r>
    </w:p>
    <w:p w14:paraId="4EED5E9F" w14:textId="77777777" w:rsidR="005D7733" w:rsidRDefault="005D7733" w:rsidP="005D7733">
      <w:pPr>
        <w:pStyle w:val="BodyText"/>
        <w:spacing w:before="1"/>
        <w:ind w:right="118"/>
        <w:jc w:val="both"/>
        <w:rPr>
          <w:b/>
          <w:bCs/>
        </w:rPr>
      </w:pPr>
    </w:p>
    <w:p w14:paraId="08D0790C" w14:textId="59E2052C" w:rsidR="004D198E" w:rsidRPr="007A3E54" w:rsidRDefault="00C42D7F" w:rsidP="005D7733">
      <w:pPr>
        <w:pStyle w:val="BodyText"/>
        <w:spacing w:before="1"/>
        <w:ind w:right="118"/>
        <w:jc w:val="both"/>
      </w:pPr>
      <w:r w:rsidRPr="007A3E54">
        <w:rPr>
          <w:b/>
          <w:bCs/>
        </w:rPr>
        <w:t xml:space="preserve">Prikazi knjiga: </w:t>
      </w:r>
      <w:r w:rsidRPr="007A3E54">
        <w:t>Prikazi knjiga</w:t>
      </w:r>
      <w:r w:rsidRPr="007A3E54">
        <w:rPr>
          <w:b/>
          <w:bCs/>
        </w:rPr>
        <w:t xml:space="preserve"> </w:t>
      </w:r>
      <w:r w:rsidRPr="007A3E54">
        <w:t xml:space="preserve">mogu biti opsega do </w:t>
      </w:r>
      <w:r w:rsidR="000B41A8" w:rsidRPr="007A3E54">
        <w:t xml:space="preserve">2000 riječi. Naslov mora sadržavati: Ime autora, naslov knjige koja se prikazuje, </w:t>
      </w:r>
      <w:r w:rsidR="00685263" w:rsidRPr="007A3E54">
        <w:t>naziv</w:t>
      </w:r>
      <w:r w:rsidR="004D198E" w:rsidRPr="007A3E54">
        <w:t xml:space="preserve"> izdav</w:t>
      </w:r>
      <w:r w:rsidR="00326F55" w:rsidRPr="007A3E54">
        <w:t>a</w:t>
      </w:r>
      <w:r w:rsidR="004D198E" w:rsidRPr="007A3E54">
        <w:t>č</w:t>
      </w:r>
      <w:r w:rsidR="00326F55" w:rsidRPr="007A3E54">
        <w:t>a</w:t>
      </w:r>
      <w:r w:rsidR="004D198E" w:rsidRPr="007A3E54">
        <w:t xml:space="preserve">, </w:t>
      </w:r>
      <w:r w:rsidR="00326F55" w:rsidRPr="007A3E54">
        <w:t>mjesto i godinu objavljivanja</w:t>
      </w:r>
      <w:r w:rsidR="004D198E" w:rsidRPr="007A3E54">
        <w:t xml:space="preserve">, broj stranica, ISBN (tiska i posebno za pdf </w:t>
      </w:r>
      <w:r w:rsidR="00326F55" w:rsidRPr="007A3E54">
        <w:t xml:space="preserve">‒ </w:t>
      </w:r>
      <w:r w:rsidR="004D198E" w:rsidRPr="007A3E54">
        <w:t>ako postoji). Ime prikazivača</w:t>
      </w:r>
      <w:r w:rsidR="00533C94">
        <w:t xml:space="preserve"> knjige treba</w:t>
      </w:r>
      <w:r w:rsidR="004D198E" w:rsidRPr="007A3E54">
        <w:t xml:space="preserve"> navesti na kraju teksta.</w:t>
      </w:r>
    </w:p>
    <w:p w14:paraId="505623A4" w14:textId="3AD9ABA6" w:rsidR="00302C88" w:rsidRPr="007A3E54" w:rsidRDefault="004D198E" w:rsidP="005D7733">
      <w:pPr>
        <w:pStyle w:val="BodyText"/>
        <w:spacing w:before="1"/>
        <w:ind w:right="118"/>
        <w:jc w:val="both"/>
      </w:pPr>
      <w:r w:rsidRPr="007A3E54">
        <w:rPr>
          <w:b/>
          <w:bCs/>
        </w:rPr>
        <w:t>Prikaz konferencije:</w:t>
      </w:r>
      <w:r w:rsidRPr="007A3E54">
        <w:t xml:space="preserve"> Prikaz konferencije </w:t>
      </w:r>
      <w:r w:rsidR="00302C88" w:rsidRPr="007A3E54">
        <w:t>može biti do 1</w:t>
      </w:r>
      <w:r w:rsidRPr="007A3E54">
        <w:t xml:space="preserve">000 riječi. Naslov treba sadržavati </w:t>
      </w:r>
      <w:r w:rsidR="00302C88" w:rsidRPr="007A3E54">
        <w:t xml:space="preserve">naziv konferencije, mjesto i datum održavanja i naziv organizatora konferencije. Ime prikazivača navesti na kraju teksta. </w:t>
      </w:r>
    </w:p>
    <w:p w14:paraId="74C89A91" w14:textId="77777777" w:rsidR="005D5B0B" w:rsidRDefault="005D5B0B" w:rsidP="005D5B0B">
      <w:pPr>
        <w:spacing w:before="91"/>
      </w:pPr>
    </w:p>
    <w:p w14:paraId="348746DB" w14:textId="4D7E9DCC" w:rsidR="00C94E6D" w:rsidRPr="007A3E54" w:rsidRDefault="005D5B0B" w:rsidP="005D5B0B">
      <w:pPr>
        <w:spacing w:before="91"/>
        <w:rPr>
          <w:i/>
        </w:rPr>
      </w:pPr>
      <w:r>
        <w:rPr>
          <w:i/>
        </w:rPr>
        <w:t>Rad</w:t>
      </w:r>
      <w:r w:rsidR="00D02C66" w:rsidRPr="007A3E54">
        <w:rPr>
          <w:i/>
        </w:rPr>
        <w:t>ujemo</w:t>
      </w:r>
      <w:r w:rsidR="00D02C66" w:rsidRPr="007A3E54">
        <w:rPr>
          <w:i/>
          <w:spacing w:val="-8"/>
        </w:rPr>
        <w:t xml:space="preserve"> </w:t>
      </w:r>
      <w:r w:rsidR="00D02C66" w:rsidRPr="007A3E54">
        <w:rPr>
          <w:i/>
        </w:rPr>
        <w:t>se</w:t>
      </w:r>
      <w:r w:rsidR="00D02C66" w:rsidRPr="007A3E54">
        <w:rPr>
          <w:i/>
          <w:spacing w:val="-6"/>
        </w:rPr>
        <w:t xml:space="preserve"> </w:t>
      </w:r>
      <w:r w:rsidR="00D02C66" w:rsidRPr="007A3E54">
        <w:rPr>
          <w:i/>
        </w:rPr>
        <w:t>suradnji</w:t>
      </w:r>
      <w:r w:rsidR="00D02C66" w:rsidRPr="007A3E54">
        <w:rPr>
          <w:i/>
          <w:spacing w:val="-7"/>
        </w:rPr>
        <w:t xml:space="preserve"> </w:t>
      </w:r>
      <w:r w:rsidR="00D02C66" w:rsidRPr="007A3E54">
        <w:rPr>
          <w:i/>
        </w:rPr>
        <w:t>s</w:t>
      </w:r>
      <w:r w:rsidR="00D02C66" w:rsidRPr="007A3E54">
        <w:rPr>
          <w:i/>
          <w:spacing w:val="-9"/>
        </w:rPr>
        <w:t xml:space="preserve"> </w:t>
      </w:r>
      <w:r w:rsidR="00D02C66" w:rsidRPr="007A3E54">
        <w:rPr>
          <w:i/>
        </w:rPr>
        <w:t>Vama!</w:t>
      </w:r>
    </w:p>
    <w:p w14:paraId="44B61E61" w14:textId="77777777" w:rsidR="00C94E6D" w:rsidRDefault="00D02C66">
      <w:pPr>
        <w:pStyle w:val="Heading1"/>
        <w:spacing w:before="7"/>
        <w:ind w:left="8718"/>
        <w:jc w:val="left"/>
      </w:pPr>
      <w:r w:rsidRPr="007A3E54">
        <w:t>Uredništvo</w:t>
      </w:r>
    </w:p>
    <w:sectPr w:rsidR="00C94E6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FAE"/>
    <w:multiLevelType w:val="hybridMultilevel"/>
    <w:tmpl w:val="863C0BF0"/>
    <w:lvl w:ilvl="0" w:tplc="F2509F3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CC9AD760">
      <w:numFmt w:val="bullet"/>
      <w:lvlText w:val="•"/>
      <w:lvlJc w:val="left"/>
      <w:pPr>
        <w:ind w:left="1724" w:hanging="348"/>
      </w:pPr>
      <w:rPr>
        <w:rFonts w:hint="default"/>
        <w:lang w:val="bs" w:eastAsia="en-US" w:bidi="ar-SA"/>
      </w:rPr>
    </w:lvl>
    <w:lvl w:ilvl="2" w:tplc="3B80058E">
      <w:numFmt w:val="bullet"/>
      <w:lvlText w:val="•"/>
      <w:lvlJc w:val="left"/>
      <w:pPr>
        <w:ind w:left="2629" w:hanging="348"/>
      </w:pPr>
      <w:rPr>
        <w:rFonts w:hint="default"/>
        <w:lang w:val="bs" w:eastAsia="en-US" w:bidi="ar-SA"/>
      </w:rPr>
    </w:lvl>
    <w:lvl w:ilvl="3" w:tplc="5A169B12">
      <w:numFmt w:val="bullet"/>
      <w:lvlText w:val="•"/>
      <w:lvlJc w:val="left"/>
      <w:pPr>
        <w:ind w:left="3533" w:hanging="348"/>
      </w:pPr>
      <w:rPr>
        <w:rFonts w:hint="default"/>
        <w:lang w:val="bs" w:eastAsia="en-US" w:bidi="ar-SA"/>
      </w:rPr>
    </w:lvl>
    <w:lvl w:ilvl="4" w:tplc="6CE4E2C6">
      <w:numFmt w:val="bullet"/>
      <w:lvlText w:val="•"/>
      <w:lvlJc w:val="left"/>
      <w:pPr>
        <w:ind w:left="4438" w:hanging="348"/>
      </w:pPr>
      <w:rPr>
        <w:rFonts w:hint="default"/>
        <w:lang w:val="bs" w:eastAsia="en-US" w:bidi="ar-SA"/>
      </w:rPr>
    </w:lvl>
    <w:lvl w:ilvl="5" w:tplc="7B3061A8">
      <w:numFmt w:val="bullet"/>
      <w:lvlText w:val="•"/>
      <w:lvlJc w:val="left"/>
      <w:pPr>
        <w:ind w:left="5343" w:hanging="348"/>
      </w:pPr>
      <w:rPr>
        <w:rFonts w:hint="default"/>
        <w:lang w:val="bs" w:eastAsia="en-US" w:bidi="ar-SA"/>
      </w:rPr>
    </w:lvl>
    <w:lvl w:ilvl="6" w:tplc="0982F9F6">
      <w:numFmt w:val="bullet"/>
      <w:lvlText w:val="•"/>
      <w:lvlJc w:val="left"/>
      <w:pPr>
        <w:ind w:left="6247" w:hanging="348"/>
      </w:pPr>
      <w:rPr>
        <w:rFonts w:hint="default"/>
        <w:lang w:val="bs" w:eastAsia="en-US" w:bidi="ar-SA"/>
      </w:rPr>
    </w:lvl>
    <w:lvl w:ilvl="7" w:tplc="E31644C6">
      <w:numFmt w:val="bullet"/>
      <w:lvlText w:val="•"/>
      <w:lvlJc w:val="left"/>
      <w:pPr>
        <w:ind w:left="7152" w:hanging="348"/>
      </w:pPr>
      <w:rPr>
        <w:rFonts w:hint="default"/>
        <w:lang w:val="bs" w:eastAsia="en-US" w:bidi="ar-SA"/>
      </w:rPr>
    </w:lvl>
    <w:lvl w:ilvl="8" w:tplc="CCFA21F2">
      <w:numFmt w:val="bullet"/>
      <w:lvlText w:val="•"/>
      <w:lvlJc w:val="left"/>
      <w:pPr>
        <w:ind w:left="8057" w:hanging="348"/>
      </w:pPr>
      <w:rPr>
        <w:rFonts w:hint="default"/>
        <w:lang w:val="bs" w:eastAsia="en-US" w:bidi="ar-SA"/>
      </w:rPr>
    </w:lvl>
  </w:abstractNum>
  <w:abstractNum w:abstractNumId="1" w15:restartNumberingAfterBreak="0">
    <w:nsid w:val="25D216E9"/>
    <w:multiLevelType w:val="hybridMultilevel"/>
    <w:tmpl w:val="279625DE"/>
    <w:lvl w:ilvl="0" w:tplc="FA8A3BEC">
      <w:start w:val="1"/>
      <w:numFmt w:val="decimal"/>
      <w:lvlText w:val="%1."/>
      <w:lvlJc w:val="left"/>
      <w:pPr>
        <w:ind w:left="1077" w:hanging="360"/>
      </w:pPr>
      <w:rPr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8A200A"/>
    <w:multiLevelType w:val="hybridMultilevel"/>
    <w:tmpl w:val="20DA90FA"/>
    <w:lvl w:ilvl="0" w:tplc="D9682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5A77"/>
    <w:multiLevelType w:val="hybridMultilevel"/>
    <w:tmpl w:val="23002376"/>
    <w:lvl w:ilvl="0" w:tplc="FFFFFFFF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FFFFFFFF">
      <w:numFmt w:val="bullet"/>
      <w:lvlText w:val="•"/>
      <w:lvlJc w:val="left"/>
      <w:pPr>
        <w:ind w:left="1724" w:hanging="348"/>
      </w:pPr>
      <w:rPr>
        <w:rFonts w:hint="default"/>
        <w:lang w:val="bs" w:eastAsia="en-US" w:bidi="ar-SA"/>
      </w:rPr>
    </w:lvl>
    <w:lvl w:ilvl="2" w:tplc="FFFFFFFF">
      <w:numFmt w:val="bullet"/>
      <w:lvlText w:val="•"/>
      <w:lvlJc w:val="left"/>
      <w:pPr>
        <w:ind w:left="2629" w:hanging="348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3533" w:hanging="348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4438" w:hanging="348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5343" w:hanging="348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6247" w:hanging="348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7152" w:hanging="348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8057" w:hanging="348"/>
      </w:pPr>
      <w:rPr>
        <w:rFonts w:hint="default"/>
        <w:lang w:val="bs" w:eastAsia="en-US" w:bidi="ar-SA"/>
      </w:rPr>
    </w:lvl>
  </w:abstractNum>
  <w:abstractNum w:abstractNumId="4" w15:restartNumberingAfterBreak="0">
    <w:nsid w:val="603C3BD4"/>
    <w:multiLevelType w:val="hybridMultilevel"/>
    <w:tmpl w:val="55922B98"/>
    <w:lvl w:ilvl="0" w:tplc="3A4A8142">
      <w:start w:val="1"/>
      <w:numFmt w:val="decimal"/>
      <w:lvlText w:val="%1."/>
      <w:lvlJc w:val="right"/>
      <w:pPr>
        <w:ind w:left="1077" w:hanging="360"/>
      </w:pPr>
      <w:rPr>
        <w:rFonts w:hint="default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77705754">
    <w:abstractNumId w:val="0"/>
  </w:num>
  <w:num w:numId="2" w16cid:durableId="1993630771">
    <w:abstractNumId w:val="4"/>
  </w:num>
  <w:num w:numId="3" w16cid:durableId="1113744249">
    <w:abstractNumId w:val="1"/>
  </w:num>
  <w:num w:numId="4" w16cid:durableId="1191844731">
    <w:abstractNumId w:val="3"/>
  </w:num>
  <w:num w:numId="5" w16cid:durableId="2013869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6D"/>
    <w:rsid w:val="000B41A8"/>
    <w:rsid w:val="000C61B4"/>
    <w:rsid w:val="00121999"/>
    <w:rsid w:val="00166510"/>
    <w:rsid w:val="00187528"/>
    <w:rsid w:val="00194FB9"/>
    <w:rsid w:val="00220F8A"/>
    <w:rsid w:val="00222FA2"/>
    <w:rsid w:val="00224C70"/>
    <w:rsid w:val="00263392"/>
    <w:rsid w:val="002A0DBE"/>
    <w:rsid w:val="002E3A35"/>
    <w:rsid w:val="00302C88"/>
    <w:rsid w:val="00306CC8"/>
    <w:rsid w:val="00307543"/>
    <w:rsid w:val="00326F55"/>
    <w:rsid w:val="00351933"/>
    <w:rsid w:val="003D3006"/>
    <w:rsid w:val="003D5DA5"/>
    <w:rsid w:val="00457264"/>
    <w:rsid w:val="00486332"/>
    <w:rsid w:val="004D198E"/>
    <w:rsid w:val="00533C94"/>
    <w:rsid w:val="00575450"/>
    <w:rsid w:val="00577870"/>
    <w:rsid w:val="005C30EC"/>
    <w:rsid w:val="005D43BC"/>
    <w:rsid w:val="005D5B0B"/>
    <w:rsid w:val="005D7733"/>
    <w:rsid w:val="0061214E"/>
    <w:rsid w:val="00614F8A"/>
    <w:rsid w:val="00672C37"/>
    <w:rsid w:val="00685263"/>
    <w:rsid w:val="006E61E4"/>
    <w:rsid w:val="007676DD"/>
    <w:rsid w:val="007A0455"/>
    <w:rsid w:val="007A3E54"/>
    <w:rsid w:val="00813096"/>
    <w:rsid w:val="00833A68"/>
    <w:rsid w:val="008835E9"/>
    <w:rsid w:val="00930349"/>
    <w:rsid w:val="009F3368"/>
    <w:rsid w:val="00A67A05"/>
    <w:rsid w:val="00A8097B"/>
    <w:rsid w:val="00AA5409"/>
    <w:rsid w:val="00AF3A96"/>
    <w:rsid w:val="00BC1ED2"/>
    <w:rsid w:val="00BD11B7"/>
    <w:rsid w:val="00BD1968"/>
    <w:rsid w:val="00C42D7F"/>
    <w:rsid w:val="00C80656"/>
    <w:rsid w:val="00C94E6D"/>
    <w:rsid w:val="00D02C66"/>
    <w:rsid w:val="00D3072C"/>
    <w:rsid w:val="00D54C57"/>
    <w:rsid w:val="00D94709"/>
    <w:rsid w:val="00DA417E"/>
    <w:rsid w:val="00DC2430"/>
    <w:rsid w:val="00DD5F45"/>
    <w:rsid w:val="00EA547C"/>
    <w:rsid w:val="00F20842"/>
    <w:rsid w:val="00FC33AC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DBA"/>
  <w15:docId w15:val="{774C7EE2-FD55-4DE3-A2B9-F7A96532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1"/>
    <w:qFormat/>
    <w:pPr>
      <w:ind w:left="242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2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02C6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D02C66"/>
    <w:rPr>
      <w:b/>
      <w:bCs/>
    </w:rPr>
  </w:style>
  <w:style w:type="character" w:styleId="Hyperlink">
    <w:name w:val="Hyperlink"/>
    <w:basedOn w:val="DefaultParagraphFont"/>
    <w:uiPriority w:val="99"/>
    <w:unhideWhenUsed/>
    <w:rsid w:val="00D02C66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577870"/>
  </w:style>
  <w:style w:type="character" w:styleId="HTMLCite">
    <w:name w:val="HTML Cite"/>
    <w:basedOn w:val="DefaultParagraphFont"/>
    <w:uiPriority w:val="99"/>
    <w:semiHidden/>
    <w:unhideWhenUsed/>
    <w:rsid w:val="00577870"/>
    <w:rPr>
      <w:i/>
      <w:iCs/>
    </w:rPr>
  </w:style>
  <w:style w:type="paragraph" w:customStyle="1" w:styleId="Odlomakpopisa2">
    <w:name w:val="Odlomak popisa2"/>
    <w:basedOn w:val="Normal"/>
    <w:rsid w:val="00577870"/>
    <w:pPr>
      <w:widowControl/>
      <w:autoSpaceDE/>
      <w:autoSpaceDN/>
      <w:spacing w:line="360" w:lineRule="auto"/>
      <w:ind w:left="720"/>
    </w:pPr>
    <w:rPr>
      <w:rFonts w:eastAsia="SimSun" w:cs="Lucida Sans"/>
      <w:kern w:val="1"/>
      <w:sz w:val="24"/>
      <w:szCs w:val="24"/>
      <w:lang w:val="hr-HR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F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lp.org/pid/m/MarieFrancineMoe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blp.org/pid/24/30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cak.srce.hr/ojs/index.php/mediaresearch/login" TargetMode="External"/><Relationship Id="rId11" Type="http://schemas.openxmlformats.org/officeDocument/2006/relationships/hyperlink" Target="https://wan-ifra.org/2016/10/the-2016-global-report-on-online-commenting-executive-summary/" TargetMode="External"/><Relationship Id="rId5" Type="http://schemas.openxmlformats.org/officeDocument/2006/relationships/hyperlink" Target="https://hrcak.srce.hr/ojs/index.php/mediaresearch/" TargetMode="External"/><Relationship Id="rId10" Type="http://schemas.openxmlformats.org/officeDocument/2006/relationships/hyperlink" Target="https://dblp.org/pid/24/66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lp.org/pid/l/JuanZi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Zgrabljić Rotar</dc:creator>
  <cp:lastModifiedBy>Tamara Kunić</cp:lastModifiedBy>
  <cp:revision>16</cp:revision>
  <dcterms:created xsi:type="dcterms:W3CDTF">2024-01-11T11:58:00Z</dcterms:created>
  <dcterms:modified xsi:type="dcterms:W3CDTF">2024-01-11T12:31:00Z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