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041A" w14:textId="77777777" w:rsidR="00472515" w:rsidRDefault="00472515">
      <w:pPr>
        <w:rPr>
          <w:noProof/>
          <w:lang w:val="hr-HR" w:eastAsia="hr-HR"/>
        </w:rPr>
      </w:pPr>
      <w:r w:rsidRPr="00472515">
        <w:rPr>
          <w:noProof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181CBCCC" wp14:editId="21839AF4">
                <wp:simplePos x="0" y="0"/>
                <mc:AlternateContent>
                  <mc:Choice Requires="wp14">
                    <wp:positionH relativeFrom="margin">
                      <wp14:pctPosHOffset>-1500</wp14:pctPosHOffset>
                    </wp:positionH>
                  </mc:Choice>
                  <mc:Fallback>
                    <wp:positionH relativeFrom="page">
                      <wp:posOffset>814070</wp:posOffset>
                    </wp:positionH>
                  </mc:Fallback>
                </mc:AlternateContent>
                <wp:positionV relativeFrom="line">
                  <wp:posOffset>182880</wp:posOffset>
                </wp:positionV>
                <wp:extent cx="6050915" cy="962025"/>
                <wp:effectExtent l="0" t="0" r="0" b="0"/>
                <wp:wrapSquare wrapText="bothSides"/>
                <wp:docPr id="261" name="Tekstni okvi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3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64898D" w14:textId="77777777" w:rsidR="00472515" w:rsidRDefault="00472515" w:rsidP="00472515">
                            <w:pPr>
                              <w:ind w:firstLine="708"/>
                              <w:rPr>
                                <w:rFonts w:ascii="Verdana" w:hAnsi="Verdana"/>
                                <w:noProof/>
                                <w:lang w:val="hr-HR" w:eastAsia="hr-HR"/>
                              </w:rPr>
                            </w:pPr>
                          </w:p>
                          <w:p w14:paraId="09FDDBCA" w14:textId="77777777" w:rsidR="00472515" w:rsidRPr="00472515" w:rsidRDefault="00472515" w:rsidP="00472515">
                            <w:pPr>
                              <w:ind w:firstLine="708"/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  <w:lang w:val="hr-HR" w:eastAsia="hr-HR"/>
                              </w:rPr>
                            </w:pPr>
                            <w:r w:rsidRPr="00472515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  <w:lang w:val="hr-HR" w:eastAsia="hr-HR"/>
                              </w:rPr>
                              <w:t xml:space="preserve">MEĐUNARODNE STUDIJE </w:t>
                            </w:r>
                          </w:p>
                          <w:p w14:paraId="6AE587B5" w14:textId="77777777" w:rsidR="00AB7B90" w:rsidRPr="00AB7B90" w:rsidRDefault="00AB7B90" w:rsidP="00AB7B90">
                            <w:pPr>
                              <w:ind w:firstLine="708"/>
                              <w:rPr>
                                <w:rFonts w:ascii="Verdana" w:hAnsi="Verdana" w:cs="Tahom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1CBCCC" id="_x0000_t202" coordsize="21600,21600" o:spt="202" path="m,l,21600r21600,l21600,xe">
                <v:stroke joinstyle="miter"/>
                <v:path gradientshapeok="t" o:connecttype="rect"/>
              </v:shapetype>
              <v:shape id="Tekstni okvir 261" o:spid="_x0000_s1026" type="#_x0000_t202" style="position:absolute;margin-left:0;margin-top:14.4pt;width:476.45pt;height:75.75pt;z-index:251660288;visibility:visible;mso-wrap-style:square;mso-width-percent:0;mso-height-percent:0;mso-left-percent:-15;mso-wrap-distance-left:7.2pt;mso-wrap-distance-top:0;mso-wrap-distance-right:7.2pt;mso-wrap-distance-bottom:0;mso-position-horizontal-relative:margin;mso-position-vertical:absolute;mso-position-vertical-relative:line;mso-width-percent:0;mso-height-percent:0;mso-left-percent:-1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" filled="f" stroked="f" strokeweight=".5pt">
                <v:textbox style="mso-fit-shape-to-text:t" inset=",7.2pt,,7.2pt">
                  <w:txbxContent>
                    <w:p w14:paraId="7664898D" w14:textId="77777777" w:rsidR="00472515" w:rsidRDefault="00472515" w:rsidP="00472515">
                      <w:pPr>
                        <w:ind w:firstLine="708"/>
                        <w:rPr>
                          <w:rFonts w:ascii="Verdana" w:hAnsi="Verdana"/>
                          <w:noProof/>
                          <w:lang w:val="hr-HR" w:eastAsia="hr-HR"/>
                        </w:rPr>
                      </w:pPr>
                    </w:p>
                    <w:p w14:paraId="09FDDBCA" w14:textId="77777777" w:rsidR="00472515" w:rsidRPr="00472515" w:rsidRDefault="00472515" w:rsidP="00472515">
                      <w:pPr>
                        <w:ind w:firstLine="708"/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  <w:lang w:val="hr-HR" w:eastAsia="hr-HR"/>
                        </w:rPr>
                      </w:pPr>
                      <w:r w:rsidRPr="00472515"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  <w:lang w:val="hr-HR" w:eastAsia="hr-HR"/>
                        </w:rPr>
                        <w:t xml:space="preserve">MEĐUNARODNE STUDIJE </w:t>
                      </w:r>
                    </w:p>
                    <w:p w14:paraId="6AE587B5" w14:textId="77777777" w:rsidR="00AB7B90" w:rsidRPr="00AB7B90" w:rsidRDefault="00AB7B90" w:rsidP="00AB7B90">
                      <w:pPr>
                        <w:ind w:firstLine="708"/>
                        <w:rPr>
                          <w:rFonts w:ascii="Verdana" w:hAnsi="Verdana" w:cs="Tahom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DC48FF" wp14:editId="2DE94DFB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5963479" cy="1272208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79" cy="127220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4378" w14:textId="77777777" w:rsidR="0008083E" w:rsidRPr="0008083E" w:rsidRDefault="0008083E" w:rsidP="0008083E">
      <w:pPr>
        <w:jc w:val="center"/>
        <w:rPr>
          <w:rFonts w:ascii="Verdana" w:hAnsi="Verdana"/>
          <w:b/>
          <w:sz w:val="28"/>
          <w:szCs w:val="28"/>
        </w:rPr>
      </w:pPr>
      <w:r w:rsidRPr="0008083E">
        <w:rPr>
          <w:rFonts w:ascii="Verdana" w:hAnsi="Verdana"/>
          <w:b/>
          <w:sz w:val="28"/>
          <w:szCs w:val="28"/>
        </w:rPr>
        <w:t>OBRAZAC ZA RECENZIJU ČLANKA</w:t>
      </w:r>
    </w:p>
    <w:p w14:paraId="48892D55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19CEE72" w14:textId="77777777" w:rsidR="00BB1C72" w:rsidRDefault="00BB1C72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Bold"/>
          <w:b/>
          <w:bCs/>
          <w:sz w:val="18"/>
          <w:szCs w:val="18"/>
        </w:rPr>
      </w:pPr>
    </w:p>
    <w:p w14:paraId="0C7459B8" w14:textId="5A44705A" w:rsidR="00BB1C72" w:rsidRPr="00E87616" w:rsidRDefault="0034594F" w:rsidP="00BB1C7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imesCR-Bold"/>
          <w:bCs/>
          <w:i/>
          <w:iCs/>
          <w:sz w:val="18"/>
          <w:szCs w:val="18"/>
          <w:lang w:val="hr-HR"/>
        </w:rPr>
      </w:pPr>
      <w:r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>Poštovani/a, z</w:t>
      </w:r>
      <w:r w:rsidR="00BB1C72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ahvaljujemo se </w:t>
      </w:r>
      <w:r w:rsidR="002475EE">
        <w:rPr>
          <w:rFonts w:ascii="Verdana" w:hAnsi="Verdana" w:cs="TimesCR-Bold"/>
          <w:bCs/>
          <w:i/>
          <w:iCs/>
          <w:sz w:val="18"/>
          <w:szCs w:val="18"/>
          <w:lang w:val="hr-HR"/>
        </w:rPr>
        <w:t>što</w:t>
      </w:r>
      <w:r w:rsidR="00BB1C72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 ste pristali sudjelovati u recenzentskom postupku časopisa Međunarodne studije. S obzirom na Vašu ekspertizu, Vaše će nam mišljenje pomoći donijeti najbolji mogući sud o rukopisu. Ljubazno molimo da recenzentski obrazac p</w:t>
      </w:r>
      <w:r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redate u dogovorenom roku te da </w:t>
      </w:r>
      <w:r w:rsidR="00BB1C72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pročitate </w:t>
      </w:r>
      <w:hyperlink r:id="rId10" w:history="1">
        <w:r w:rsidR="00BB1C72" w:rsidRPr="00E87616">
          <w:rPr>
            <w:rStyle w:val="Hyperlink"/>
            <w:rFonts w:ascii="Verdana" w:hAnsi="Verdana" w:cs="TimesCR-Bold"/>
            <w:bCs/>
            <w:i/>
            <w:iCs/>
            <w:sz w:val="18"/>
            <w:szCs w:val="18"/>
            <w:lang w:val="hr-HR"/>
          </w:rPr>
          <w:t>Izjavu o izdavačkoj etici časopisa</w:t>
        </w:r>
      </w:hyperlink>
      <w:r w:rsidR="00BB1C72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 u onom dijelu u kojem se odnosi na obveze recenzenata (</w:t>
      </w:r>
      <w:r w:rsidR="00E87616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4. </w:t>
      </w:r>
      <w:r w:rsidR="00BB1C72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>odjeljak) te opće odrednice (</w:t>
      </w:r>
      <w:r w:rsidR="00E87616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1. </w:t>
      </w:r>
      <w:r w:rsidR="00BB1C72" w:rsidRPr="00E87616">
        <w:rPr>
          <w:rFonts w:ascii="Verdana" w:hAnsi="Verdana" w:cs="TimesCR-Bold"/>
          <w:bCs/>
          <w:i/>
          <w:iCs/>
          <w:sz w:val="18"/>
          <w:szCs w:val="18"/>
          <w:lang w:val="hr-HR"/>
        </w:rPr>
        <w:t xml:space="preserve">odjeljak).  </w:t>
      </w:r>
    </w:p>
    <w:p w14:paraId="66A29433" w14:textId="77777777" w:rsidR="00BB1C72" w:rsidRDefault="00BB1C72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Bold"/>
          <w:b/>
          <w:bCs/>
          <w:sz w:val="18"/>
          <w:szCs w:val="18"/>
        </w:rPr>
      </w:pPr>
    </w:p>
    <w:p w14:paraId="061C56C0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Bold"/>
          <w:b/>
          <w:bCs/>
          <w:sz w:val="18"/>
          <w:szCs w:val="18"/>
        </w:rPr>
      </w:pPr>
      <w:proofErr w:type="spellStart"/>
      <w:r w:rsidRPr="0008083E">
        <w:rPr>
          <w:rFonts w:ascii="Verdana" w:hAnsi="Verdana" w:cs="TimesCR-Bold"/>
          <w:b/>
          <w:bCs/>
          <w:sz w:val="18"/>
          <w:szCs w:val="18"/>
        </w:rPr>
        <w:t>Podaci</w:t>
      </w:r>
      <w:proofErr w:type="spellEnd"/>
      <w:r w:rsidRPr="0008083E">
        <w:rPr>
          <w:rFonts w:ascii="Verdana" w:hAnsi="Verdana" w:cs="TimesCR-Bold"/>
          <w:b/>
          <w:bCs/>
          <w:sz w:val="18"/>
          <w:szCs w:val="18"/>
        </w:rPr>
        <w:t xml:space="preserve"> o </w:t>
      </w:r>
      <w:proofErr w:type="spellStart"/>
      <w:r w:rsidRPr="0008083E">
        <w:rPr>
          <w:rFonts w:ascii="Verdana" w:hAnsi="Verdana" w:cs="TimesCR-Bold"/>
          <w:b/>
          <w:bCs/>
          <w:sz w:val="18"/>
          <w:szCs w:val="18"/>
        </w:rPr>
        <w:t>recenziranom</w:t>
      </w:r>
      <w:proofErr w:type="spellEnd"/>
      <w:r w:rsidRPr="0008083E">
        <w:rPr>
          <w:rFonts w:ascii="Verdana" w:hAnsi="Verdana" w:cs="TimesCR-Bold"/>
          <w:b/>
          <w:bCs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Bold"/>
          <w:b/>
          <w:bCs/>
          <w:sz w:val="18"/>
          <w:szCs w:val="18"/>
        </w:rPr>
        <w:t>rukopisu</w:t>
      </w:r>
      <w:proofErr w:type="spellEnd"/>
      <w:r w:rsidRPr="0008083E">
        <w:rPr>
          <w:rFonts w:ascii="Verdana" w:hAnsi="Verdana" w:cs="TimesCR-Bold"/>
          <w:b/>
          <w:bCs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Bold"/>
          <w:b/>
          <w:bCs/>
          <w:sz w:val="18"/>
          <w:szCs w:val="18"/>
        </w:rPr>
        <w:t>članka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784"/>
      </w:tblGrid>
      <w:tr w:rsidR="0008083E" w:rsidRPr="0008083E" w14:paraId="25232E97" w14:textId="77777777" w:rsidTr="00876519">
        <w:trPr>
          <w:trHeight w:val="665"/>
        </w:trPr>
        <w:tc>
          <w:tcPr>
            <w:tcW w:w="2424" w:type="pct"/>
            <w:vAlign w:val="center"/>
          </w:tcPr>
          <w:p w14:paraId="0838BEA6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b/>
                <w:sz w:val="18"/>
                <w:szCs w:val="18"/>
                <w:lang w:bidi="he-IL"/>
              </w:rPr>
            </w:pPr>
            <w:r w:rsidRPr="0008083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NASLOV RECENZIRANOG ČLANKA:</w:t>
            </w:r>
          </w:p>
        </w:tc>
        <w:tc>
          <w:tcPr>
            <w:tcW w:w="2576" w:type="pct"/>
          </w:tcPr>
          <w:p w14:paraId="03F690F1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  <w:tr w:rsidR="0008083E" w:rsidRPr="0008083E" w14:paraId="63640D70" w14:textId="77777777" w:rsidTr="00876519">
        <w:trPr>
          <w:trHeight w:val="394"/>
        </w:trPr>
        <w:tc>
          <w:tcPr>
            <w:tcW w:w="2424" w:type="pct"/>
            <w:vAlign w:val="center"/>
          </w:tcPr>
          <w:p w14:paraId="51BF23CE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b/>
                <w:sz w:val="18"/>
                <w:szCs w:val="18"/>
                <w:lang w:bidi="he-IL"/>
              </w:rPr>
            </w:pPr>
            <w:r w:rsidRPr="0008083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DATUM ZAPRIMANJA RADA:</w:t>
            </w:r>
          </w:p>
        </w:tc>
        <w:tc>
          <w:tcPr>
            <w:tcW w:w="2576" w:type="pct"/>
          </w:tcPr>
          <w:p w14:paraId="2CCD8495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  <w:tr w:rsidR="0008083E" w:rsidRPr="0008083E" w14:paraId="1965CDE3" w14:textId="77777777" w:rsidTr="00876519">
        <w:trPr>
          <w:trHeight w:val="394"/>
        </w:trPr>
        <w:tc>
          <w:tcPr>
            <w:tcW w:w="2424" w:type="pct"/>
            <w:vAlign w:val="center"/>
          </w:tcPr>
          <w:p w14:paraId="10645C34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8083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DATUM RECENZIRANJA:</w:t>
            </w:r>
          </w:p>
        </w:tc>
        <w:tc>
          <w:tcPr>
            <w:tcW w:w="2576" w:type="pct"/>
          </w:tcPr>
          <w:p w14:paraId="7531FA8C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</w:tbl>
    <w:p w14:paraId="71984F35" w14:textId="77777777" w:rsidR="0008083E" w:rsidRPr="0008083E" w:rsidRDefault="0008083E" w:rsidP="0008083E">
      <w:pPr>
        <w:rPr>
          <w:rFonts w:ascii="Verdana" w:hAnsi="Verdana" w:cs="TimesCR-Bold"/>
          <w:b/>
          <w:bCs/>
          <w:sz w:val="18"/>
          <w:szCs w:val="18"/>
        </w:rPr>
      </w:pPr>
    </w:p>
    <w:p w14:paraId="7B23AAF9" w14:textId="77777777" w:rsidR="0008083E" w:rsidRPr="0008083E" w:rsidRDefault="0008083E" w:rsidP="0008083E">
      <w:pPr>
        <w:spacing w:line="276" w:lineRule="auto"/>
        <w:rPr>
          <w:rFonts w:ascii="Verdana" w:hAnsi="Verdana"/>
          <w:b/>
          <w:sz w:val="18"/>
          <w:szCs w:val="18"/>
        </w:rPr>
      </w:pPr>
      <w:proofErr w:type="spellStart"/>
      <w:r w:rsidRPr="0008083E">
        <w:rPr>
          <w:rFonts w:ascii="Verdana" w:hAnsi="Verdana"/>
          <w:b/>
          <w:sz w:val="18"/>
          <w:szCs w:val="18"/>
        </w:rPr>
        <w:t>Kriteriji</w:t>
      </w:r>
      <w:proofErr w:type="spellEnd"/>
      <w:r w:rsidRPr="0008083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b/>
          <w:sz w:val="18"/>
          <w:szCs w:val="18"/>
        </w:rPr>
        <w:t>ocjenjivanja</w:t>
      </w:r>
      <w:proofErr w:type="spellEnd"/>
      <w:r w:rsidRPr="0008083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b/>
          <w:sz w:val="18"/>
          <w:szCs w:val="18"/>
        </w:rPr>
        <w:t>članka</w:t>
      </w:r>
      <w:proofErr w:type="spellEnd"/>
      <w:r w:rsidRPr="0008083E">
        <w:rPr>
          <w:rFonts w:ascii="Verdana" w:hAnsi="Verdana"/>
          <w:b/>
          <w:sz w:val="18"/>
          <w:szCs w:val="18"/>
        </w:rPr>
        <w:t xml:space="preserve"> </w:t>
      </w:r>
    </w:p>
    <w:p w14:paraId="22630314" w14:textId="77777777" w:rsidR="0008083E" w:rsidRDefault="0008083E" w:rsidP="0008083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8083E">
        <w:rPr>
          <w:rFonts w:ascii="Verdana" w:hAnsi="Verdana"/>
          <w:sz w:val="18"/>
          <w:szCs w:val="18"/>
        </w:rPr>
        <w:t xml:space="preserve">(Molimo Vas da u </w:t>
      </w:r>
      <w:proofErr w:type="spellStart"/>
      <w:r w:rsidRPr="0008083E">
        <w:rPr>
          <w:rFonts w:ascii="Verdana" w:hAnsi="Verdana"/>
          <w:sz w:val="18"/>
          <w:szCs w:val="18"/>
        </w:rPr>
        <w:t>tablici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koja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slijedi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ocijenite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članak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prema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zadanim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kriterijima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i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ocjenama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koje</w:t>
      </w:r>
      <w:proofErr w:type="spellEnd"/>
      <w:r w:rsidRPr="0008083E">
        <w:rPr>
          <w:rFonts w:ascii="Verdana" w:hAnsi="Verdana"/>
          <w:sz w:val="18"/>
          <w:szCs w:val="18"/>
        </w:rPr>
        <w:t xml:space="preserve"> se </w:t>
      </w:r>
      <w:proofErr w:type="spellStart"/>
      <w:r w:rsidRPr="0008083E">
        <w:rPr>
          <w:rFonts w:ascii="Verdana" w:hAnsi="Verdana"/>
          <w:sz w:val="18"/>
          <w:szCs w:val="18"/>
        </w:rPr>
        <w:t>nalaze</w:t>
      </w:r>
      <w:proofErr w:type="spellEnd"/>
      <w:r w:rsidRPr="0008083E">
        <w:rPr>
          <w:rFonts w:ascii="Verdana" w:hAnsi="Verdana"/>
          <w:sz w:val="18"/>
          <w:szCs w:val="18"/>
        </w:rPr>
        <w:t xml:space="preserve"> s </w:t>
      </w:r>
      <w:proofErr w:type="spellStart"/>
      <w:r w:rsidRPr="0008083E">
        <w:rPr>
          <w:rFonts w:ascii="Verdana" w:hAnsi="Verdana"/>
          <w:sz w:val="18"/>
          <w:szCs w:val="18"/>
        </w:rPr>
        <w:t>desne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strane</w:t>
      </w:r>
      <w:proofErr w:type="spellEnd"/>
      <w:r w:rsidRPr="0008083E">
        <w:rPr>
          <w:rFonts w:ascii="Verdana" w:hAnsi="Verdana"/>
          <w:sz w:val="18"/>
          <w:szCs w:val="18"/>
        </w:rPr>
        <w:t xml:space="preserve">. </w:t>
      </w:r>
      <w:proofErr w:type="spellStart"/>
      <w:r w:rsidRPr="0008083E">
        <w:rPr>
          <w:rFonts w:ascii="Verdana" w:hAnsi="Verdana"/>
          <w:sz w:val="18"/>
          <w:szCs w:val="18"/>
        </w:rPr>
        <w:t>Ocjena</w:t>
      </w:r>
      <w:proofErr w:type="spellEnd"/>
      <w:r w:rsidRPr="0008083E">
        <w:rPr>
          <w:rFonts w:ascii="Verdana" w:hAnsi="Verdana"/>
          <w:sz w:val="18"/>
          <w:szCs w:val="18"/>
        </w:rPr>
        <w:t xml:space="preserve"> 1 – </w:t>
      </w:r>
      <w:proofErr w:type="spellStart"/>
      <w:r w:rsidRPr="0008083E">
        <w:rPr>
          <w:rFonts w:ascii="Verdana" w:hAnsi="Verdana"/>
          <w:sz w:val="18"/>
          <w:szCs w:val="18"/>
        </w:rPr>
        <w:t>nedovoljno</w:t>
      </w:r>
      <w:proofErr w:type="spellEnd"/>
      <w:r w:rsidRPr="0008083E">
        <w:rPr>
          <w:rFonts w:ascii="Verdana" w:hAnsi="Verdana"/>
          <w:sz w:val="18"/>
          <w:szCs w:val="18"/>
        </w:rPr>
        <w:t xml:space="preserve">, 2 – </w:t>
      </w:r>
      <w:proofErr w:type="spellStart"/>
      <w:r w:rsidRPr="0008083E">
        <w:rPr>
          <w:rFonts w:ascii="Verdana" w:hAnsi="Verdana"/>
          <w:sz w:val="18"/>
          <w:szCs w:val="18"/>
        </w:rPr>
        <w:t>dovoljno</w:t>
      </w:r>
      <w:proofErr w:type="spellEnd"/>
      <w:r w:rsidRPr="0008083E">
        <w:rPr>
          <w:rFonts w:ascii="Verdana" w:hAnsi="Verdana"/>
          <w:sz w:val="18"/>
          <w:szCs w:val="18"/>
        </w:rPr>
        <w:t xml:space="preserve">, 3 – </w:t>
      </w:r>
      <w:proofErr w:type="spellStart"/>
      <w:r w:rsidRPr="0008083E">
        <w:rPr>
          <w:rFonts w:ascii="Verdana" w:hAnsi="Verdana"/>
          <w:sz w:val="18"/>
          <w:szCs w:val="18"/>
        </w:rPr>
        <w:t>dobro</w:t>
      </w:r>
      <w:proofErr w:type="spellEnd"/>
      <w:r w:rsidRPr="0008083E">
        <w:rPr>
          <w:rFonts w:ascii="Verdana" w:hAnsi="Verdana"/>
          <w:sz w:val="18"/>
          <w:szCs w:val="18"/>
        </w:rPr>
        <w:t xml:space="preserve">, 4 – </w:t>
      </w:r>
      <w:proofErr w:type="spellStart"/>
      <w:r w:rsidRPr="0008083E">
        <w:rPr>
          <w:rFonts w:ascii="Verdana" w:hAnsi="Verdana"/>
          <w:sz w:val="18"/>
          <w:szCs w:val="18"/>
        </w:rPr>
        <w:t>vrlo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dobro</w:t>
      </w:r>
      <w:proofErr w:type="spellEnd"/>
      <w:r w:rsidRPr="0008083E">
        <w:rPr>
          <w:rFonts w:ascii="Verdana" w:hAnsi="Verdana"/>
          <w:sz w:val="18"/>
          <w:szCs w:val="18"/>
        </w:rPr>
        <w:t xml:space="preserve">, 5 – </w:t>
      </w:r>
      <w:proofErr w:type="spellStart"/>
      <w:r w:rsidRPr="0008083E">
        <w:rPr>
          <w:rFonts w:ascii="Verdana" w:hAnsi="Verdana"/>
          <w:sz w:val="18"/>
          <w:szCs w:val="18"/>
        </w:rPr>
        <w:t>izvrsno</w:t>
      </w:r>
      <w:proofErr w:type="spellEnd"/>
      <w:r w:rsidRPr="0008083E">
        <w:rPr>
          <w:rFonts w:ascii="Verdana" w:hAnsi="Verdana"/>
          <w:sz w:val="18"/>
          <w:szCs w:val="18"/>
        </w:rPr>
        <w:t xml:space="preserve">. </w:t>
      </w:r>
      <w:proofErr w:type="spellStart"/>
      <w:r w:rsidRPr="0008083E">
        <w:rPr>
          <w:rFonts w:ascii="Verdana" w:hAnsi="Verdana"/>
          <w:sz w:val="18"/>
          <w:szCs w:val="18"/>
        </w:rPr>
        <w:t>Ukoliko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sadržaj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analiziranog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članka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ne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odgovara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postavljenim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kriterijima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ili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niste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sigurni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koju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biste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ocjenu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dali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odaberite</w:t>
      </w:r>
      <w:proofErr w:type="spellEnd"/>
      <w:r w:rsidRPr="0008083E">
        <w:rPr>
          <w:rFonts w:ascii="Verdana" w:hAnsi="Verdana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sz w:val="18"/>
          <w:szCs w:val="18"/>
        </w:rPr>
        <w:t>opciju</w:t>
      </w:r>
      <w:proofErr w:type="spellEnd"/>
      <w:r w:rsidRPr="0008083E">
        <w:rPr>
          <w:rFonts w:ascii="Verdana" w:hAnsi="Verdana"/>
          <w:sz w:val="18"/>
          <w:szCs w:val="18"/>
        </w:rPr>
        <w:t xml:space="preserve"> NP – Ne </w:t>
      </w:r>
      <w:proofErr w:type="spellStart"/>
      <w:r w:rsidRPr="0008083E">
        <w:rPr>
          <w:rFonts w:ascii="Verdana" w:hAnsi="Verdana"/>
          <w:sz w:val="18"/>
          <w:szCs w:val="18"/>
        </w:rPr>
        <w:t>može</w:t>
      </w:r>
      <w:proofErr w:type="spellEnd"/>
      <w:r w:rsidRPr="0008083E">
        <w:rPr>
          <w:rFonts w:ascii="Verdana" w:hAnsi="Verdana"/>
          <w:sz w:val="18"/>
          <w:szCs w:val="18"/>
        </w:rPr>
        <w:t xml:space="preserve"> se </w:t>
      </w:r>
      <w:proofErr w:type="spellStart"/>
      <w:r w:rsidRPr="0008083E">
        <w:rPr>
          <w:rFonts w:ascii="Verdana" w:hAnsi="Verdana"/>
          <w:sz w:val="18"/>
          <w:szCs w:val="18"/>
        </w:rPr>
        <w:t>procijeniti</w:t>
      </w:r>
      <w:proofErr w:type="spellEnd"/>
      <w:r w:rsidRPr="0008083E">
        <w:rPr>
          <w:rFonts w:ascii="Verdana" w:hAnsi="Verdana"/>
          <w:sz w:val="18"/>
          <w:szCs w:val="18"/>
        </w:rPr>
        <w:t>.)</w:t>
      </w:r>
    </w:p>
    <w:p w14:paraId="4B79CA0A" w14:textId="77777777" w:rsidR="0008083E" w:rsidRPr="0008083E" w:rsidRDefault="0008083E" w:rsidP="0008083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900"/>
        <w:gridCol w:w="899"/>
        <w:gridCol w:w="766"/>
        <w:gridCol w:w="789"/>
        <w:gridCol w:w="870"/>
        <w:gridCol w:w="852"/>
      </w:tblGrid>
      <w:tr w:rsidR="0008083E" w:rsidRPr="0008083E" w14:paraId="2E5C8C1C" w14:textId="77777777" w:rsidTr="00AB7B90">
        <w:trPr>
          <w:trHeight w:val="205"/>
        </w:trPr>
        <w:tc>
          <w:tcPr>
            <w:tcW w:w="4187" w:type="dxa"/>
            <w:vAlign w:val="center"/>
          </w:tcPr>
          <w:p w14:paraId="1A48CF2E" w14:textId="77777777" w:rsidR="0008083E" w:rsidRPr="0008083E" w:rsidRDefault="0008083E" w:rsidP="00AB7B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40E09D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83E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14:paraId="31F5DD20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83E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14:paraId="4030D24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83E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14:paraId="2C004D8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83E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870" w:type="dxa"/>
            <w:vAlign w:val="center"/>
          </w:tcPr>
          <w:p w14:paraId="22AB1C6C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83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14:paraId="196E0FB0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83E">
              <w:rPr>
                <w:rFonts w:ascii="Verdana" w:hAnsi="Verdana"/>
                <w:b/>
                <w:sz w:val="18"/>
                <w:szCs w:val="18"/>
              </w:rPr>
              <w:t>NP</w:t>
            </w:r>
          </w:p>
        </w:tc>
      </w:tr>
      <w:tr w:rsidR="0008083E" w:rsidRPr="0008083E" w14:paraId="7413041B" w14:textId="77777777" w:rsidTr="00AB7B90">
        <w:trPr>
          <w:trHeight w:val="422"/>
        </w:trPr>
        <w:tc>
          <w:tcPr>
            <w:tcW w:w="4187" w:type="dxa"/>
            <w:vAlign w:val="center"/>
          </w:tcPr>
          <w:p w14:paraId="2F77D85A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Značaj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problema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00" w:type="dxa"/>
            <w:vAlign w:val="center"/>
          </w:tcPr>
          <w:p w14:paraId="23B3C7C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43047B15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1DF2A14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0221A0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74D5456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CA94043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7572A430" w14:textId="77777777" w:rsidTr="00AB7B90">
        <w:trPr>
          <w:trHeight w:val="422"/>
        </w:trPr>
        <w:tc>
          <w:tcPr>
            <w:tcW w:w="4187" w:type="dxa"/>
            <w:vAlign w:val="center"/>
          </w:tcPr>
          <w:p w14:paraId="189181BD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Kvaliteta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formulacije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problema</w:t>
            </w:r>
            <w:proofErr w:type="spellEnd"/>
          </w:p>
        </w:tc>
        <w:tc>
          <w:tcPr>
            <w:tcW w:w="900" w:type="dxa"/>
            <w:vAlign w:val="center"/>
          </w:tcPr>
          <w:p w14:paraId="212AE1F0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052A8976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4BE81C1A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228B000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98D5D5E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4F43C1E7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680ADAEF" w14:textId="77777777" w:rsidTr="00AB7B90">
        <w:trPr>
          <w:trHeight w:val="628"/>
        </w:trPr>
        <w:tc>
          <w:tcPr>
            <w:tcW w:w="4187" w:type="dxa"/>
            <w:vAlign w:val="center"/>
          </w:tcPr>
          <w:p w14:paraId="4A11CD82" w14:textId="5AEF3A79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Prikladnost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2475EE">
              <w:rPr>
                <w:rFonts w:ascii="Verdana" w:hAnsi="Verdana"/>
                <w:b/>
                <w:sz w:val="18"/>
                <w:szCs w:val="18"/>
              </w:rPr>
              <w:t>izvedenog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istraživanja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ukoliko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je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provedeno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2805C8AC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00F03D2A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1B671D19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5DD3FB55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85DDA83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394A1A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2B1DECC0" w14:textId="77777777" w:rsidTr="00AB7B90">
        <w:trPr>
          <w:trHeight w:val="628"/>
        </w:trPr>
        <w:tc>
          <w:tcPr>
            <w:tcW w:w="4187" w:type="dxa"/>
            <w:vAlign w:val="center"/>
          </w:tcPr>
          <w:p w14:paraId="037DFD69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Metodologija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istraživanja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istraživački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problemi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hipoteze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uzorak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metoda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136F5EE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32991292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356A438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48AD7FBD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30A4C81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D25B857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045E2B05" w14:textId="77777777" w:rsidTr="00AB7B90">
        <w:trPr>
          <w:trHeight w:val="628"/>
        </w:trPr>
        <w:tc>
          <w:tcPr>
            <w:tcW w:w="4187" w:type="dxa"/>
            <w:vAlign w:val="center"/>
          </w:tcPr>
          <w:p w14:paraId="36104111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Preciznost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u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pozivanju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na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izvore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D3356">
              <w:rPr>
                <w:rFonts w:ascii="Verdana" w:hAnsi="Verdana"/>
                <w:b/>
                <w:sz w:val="18"/>
                <w:szCs w:val="18"/>
              </w:rPr>
              <w:t>literature</w:t>
            </w:r>
          </w:p>
        </w:tc>
        <w:tc>
          <w:tcPr>
            <w:tcW w:w="900" w:type="dxa"/>
            <w:vAlign w:val="center"/>
          </w:tcPr>
          <w:p w14:paraId="289CEF4F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27958424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DFB15C5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147F055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7FD1EEA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497F350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3906C28A" w14:textId="77777777" w:rsidTr="00AB7B90">
        <w:trPr>
          <w:trHeight w:val="422"/>
        </w:trPr>
        <w:tc>
          <w:tcPr>
            <w:tcW w:w="4187" w:type="dxa"/>
            <w:vAlign w:val="center"/>
          </w:tcPr>
          <w:p w14:paraId="2BA5021C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Kvaliteta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analize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istraživanoga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slučaja</w:t>
            </w:r>
            <w:proofErr w:type="spellEnd"/>
          </w:p>
        </w:tc>
        <w:tc>
          <w:tcPr>
            <w:tcW w:w="900" w:type="dxa"/>
            <w:vAlign w:val="center"/>
          </w:tcPr>
          <w:p w14:paraId="744EB4D9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0A7CF062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761E8357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BA19319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5094EE89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C8FF06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4BF52181" w14:textId="77777777" w:rsidTr="00A42E5A">
        <w:trPr>
          <w:trHeight w:val="624"/>
        </w:trPr>
        <w:tc>
          <w:tcPr>
            <w:tcW w:w="4187" w:type="dxa"/>
            <w:vAlign w:val="center"/>
          </w:tcPr>
          <w:p w14:paraId="5361EC3E" w14:textId="77777777" w:rsidR="0008083E" w:rsidRPr="0008083E" w:rsidRDefault="0008083E" w:rsidP="0026409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Znanstveni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stručni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doprinos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u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području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u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kojemu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je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članak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izrađen</w:t>
            </w:r>
            <w:proofErr w:type="spellEnd"/>
          </w:p>
        </w:tc>
        <w:tc>
          <w:tcPr>
            <w:tcW w:w="900" w:type="dxa"/>
            <w:vAlign w:val="center"/>
          </w:tcPr>
          <w:p w14:paraId="6EB0E4A1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133FFA17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1869F2BD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39200D9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337438D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A272CF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0327BDED" w14:textId="77777777" w:rsidTr="00AB7B90">
        <w:trPr>
          <w:trHeight w:val="411"/>
        </w:trPr>
        <w:tc>
          <w:tcPr>
            <w:tcW w:w="4187" w:type="dxa"/>
            <w:vAlign w:val="center"/>
          </w:tcPr>
          <w:p w14:paraId="16132290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Poticaj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za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buduća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00" w:type="dxa"/>
            <w:vAlign w:val="center"/>
          </w:tcPr>
          <w:p w14:paraId="7721B9D6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63E34A8A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1AF7D75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646CA581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71621F3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7214A2E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64F8895D" w14:textId="77777777" w:rsidTr="00AB7B90">
        <w:trPr>
          <w:trHeight w:val="422"/>
        </w:trPr>
        <w:tc>
          <w:tcPr>
            <w:tcW w:w="4187" w:type="dxa"/>
            <w:vAlign w:val="center"/>
          </w:tcPr>
          <w:p w14:paraId="26ADE033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Sadržajna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struktura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900" w:type="dxa"/>
            <w:vAlign w:val="center"/>
          </w:tcPr>
          <w:p w14:paraId="777ED9B8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58736CD7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5F235DD4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6AD3732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CF61AB4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86B3C64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570011F5" w14:textId="77777777" w:rsidTr="00AB7B90">
        <w:trPr>
          <w:trHeight w:val="422"/>
        </w:trPr>
        <w:tc>
          <w:tcPr>
            <w:tcW w:w="4187" w:type="dxa"/>
            <w:vAlign w:val="center"/>
          </w:tcPr>
          <w:p w14:paraId="2DBAA81A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Stil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pisanja</w:t>
            </w:r>
            <w:proofErr w:type="spellEnd"/>
          </w:p>
        </w:tc>
        <w:tc>
          <w:tcPr>
            <w:tcW w:w="900" w:type="dxa"/>
            <w:vAlign w:val="center"/>
          </w:tcPr>
          <w:p w14:paraId="6CCFB5D3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777F4B52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697989BD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76A608B9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5AA9A514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92EE47B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083E" w:rsidRPr="0008083E" w14:paraId="64DF9D18" w14:textId="77777777" w:rsidTr="00AB7B90">
        <w:trPr>
          <w:trHeight w:val="422"/>
        </w:trPr>
        <w:tc>
          <w:tcPr>
            <w:tcW w:w="4187" w:type="dxa"/>
            <w:vAlign w:val="center"/>
          </w:tcPr>
          <w:p w14:paraId="38BDC496" w14:textId="77777777" w:rsidR="0008083E" w:rsidRPr="0008083E" w:rsidRDefault="0008083E" w:rsidP="008122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Opći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dojam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analiziranoga</w:t>
            </w:r>
            <w:proofErr w:type="spellEnd"/>
            <w:r w:rsidRPr="000808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/>
                <w:b/>
                <w:sz w:val="18"/>
                <w:szCs w:val="18"/>
              </w:rPr>
              <w:t>članka</w:t>
            </w:r>
            <w:proofErr w:type="spellEnd"/>
          </w:p>
        </w:tc>
        <w:tc>
          <w:tcPr>
            <w:tcW w:w="900" w:type="dxa"/>
            <w:vAlign w:val="center"/>
          </w:tcPr>
          <w:p w14:paraId="632B8D80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18E04DA1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700EE311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629EB41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132DBA2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720801C" w14:textId="77777777" w:rsidR="0008083E" w:rsidRPr="0008083E" w:rsidRDefault="0008083E" w:rsidP="00AB7B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19A8346" w14:textId="77777777" w:rsidR="00812200" w:rsidRDefault="00812200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Bold"/>
          <w:b/>
          <w:bCs/>
          <w:sz w:val="20"/>
          <w:szCs w:val="20"/>
        </w:rPr>
      </w:pPr>
    </w:p>
    <w:p w14:paraId="4FAB014D" w14:textId="77777777" w:rsidR="00812200" w:rsidRDefault="00812200">
      <w:pPr>
        <w:rPr>
          <w:rFonts w:ascii="Verdana" w:hAnsi="Verdana" w:cs="TimesCR-Bold"/>
          <w:b/>
          <w:bCs/>
          <w:sz w:val="20"/>
          <w:szCs w:val="20"/>
        </w:rPr>
      </w:pPr>
      <w:r>
        <w:rPr>
          <w:rFonts w:ascii="Verdana" w:hAnsi="Verdana" w:cs="TimesCR-Bold"/>
          <w:b/>
          <w:bCs/>
          <w:sz w:val="20"/>
          <w:szCs w:val="20"/>
        </w:rPr>
        <w:br w:type="page"/>
      </w:r>
    </w:p>
    <w:p w14:paraId="6E5DBDF6" w14:textId="77777777" w:rsidR="0002138F" w:rsidRDefault="0002138F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Bold"/>
          <w:b/>
          <w:bCs/>
          <w:sz w:val="20"/>
          <w:szCs w:val="20"/>
        </w:rPr>
      </w:pPr>
    </w:p>
    <w:p w14:paraId="1D4D8227" w14:textId="77777777" w:rsidR="0008083E" w:rsidRPr="00812200" w:rsidRDefault="0008083E" w:rsidP="00812200">
      <w:pPr>
        <w:rPr>
          <w:rFonts w:ascii="Verdana" w:hAnsi="Verdana" w:cs="TimesCR-Bold"/>
          <w:b/>
          <w:bCs/>
          <w:sz w:val="20"/>
          <w:szCs w:val="20"/>
        </w:rPr>
      </w:pP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Preporuka</w:t>
      </w:r>
      <w:proofErr w:type="spellEnd"/>
      <w:r w:rsidRPr="0008083E">
        <w:rPr>
          <w:rFonts w:ascii="Verdana" w:hAnsi="Verdana" w:cs="TimesCR-Bold"/>
          <w:b/>
          <w:bCs/>
          <w:sz w:val="20"/>
          <w:szCs w:val="20"/>
        </w:rPr>
        <w:t xml:space="preserve"> o </w:t>
      </w: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objavljivanju</w:t>
      </w:r>
      <w:proofErr w:type="spellEnd"/>
      <w:r w:rsidRPr="0008083E">
        <w:rPr>
          <w:rFonts w:ascii="Verdana" w:hAnsi="Verdana" w:cs="TimesCR-Bold"/>
          <w:b/>
          <w:bCs/>
          <w:sz w:val="18"/>
          <w:szCs w:val="18"/>
        </w:rPr>
        <w:t xml:space="preserve"> </w:t>
      </w:r>
      <w:r w:rsidRPr="0008083E">
        <w:rPr>
          <w:rFonts w:ascii="Verdana" w:hAnsi="Verdana" w:cs="TimesCR-Roman"/>
          <w:sz w:val="18"/>
          <w:szCs w:val="18"/>
        </w:rPr>
        <w:t>(</w:t>
      </w:r>
      <w:proofErr w:type="spellStart"/>
      <w:r w:rsidRPr="0008083E">
        <w:rPr>
          <w:rFonts w:ascii="Verdana" w:hAnsi="Verdana" w:cs="TimesCR-Roman"/>
          <w:sz w:val="18"/>
          <w:szCs w:val="18"/>
        </w:rPr>
        <w:t>molimo</w:t>
      </w:r>
      <w:proofErr w:type="spellEnd"/>
      <w:r w:rsidRPr="0008083E">
        <w:rPr>
          <w:rFonts w:ascii="Verdana" w:hAnsi="Verdana" w:cs="TimesCR-Roman"/>
          <w:sz w:val="18"/>
          <w:szCs w:val="18"/>
        </w:rPr>
        <w:t xml:space="preserve"> da </w:t>
      </w:r>
      <w:proofErr w:type="spellStart"/>
      <w:r w:rsidRPr="0008083E">
        <w:rPr>
          <w:rFonts w:ascii="Verdana" w:hAnsi="Verdana" w:cs="TimesCR-Roman"/>
          <w:sz w:val="18"/>
          <w:szCs w:val="18"/>
        </w:rPr>
        <w:t>označite</w:t>
      </w:r>
      <w:proofErr w:type="spellEnd"/>
      <w:r w:rsidRPr="0008083E">
        <w:rPr>
          <w:rFonts w:ascii="Verdana" w:hAnsi="Verdana" w:cs="TimesCR-Roman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sz w:val="18"/>
          <w:szCs w:val="18"/>
        </w:rPr>
        <w:t>odgovarajuću</w:t>
      </w:r>
      <w:proofErr w:type="spellEnd"/>
      <w:r w:rsidRPr="0008083E">
        <w:rPr>
          <w:rFonts w:ascii="Verdana" w:hAnsi="Verdana" w:cs="TimesCR-Roman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sz w:val="18"/>
          <w:szCs w:val="18"/>
        </w:rPr>
        <w:t>kategoriju</w:t>
      </w:r>
      <w:proofErr w:type="spellEnd"/>
      <w:r w:rsidRPr="0008083E">
        <w:rPr>
          <w:rFonts w:ascii="Verdana" w:hAnsi="Verdana" w:cs="TimesCR-Roman"/>
          <w:sz w:val="18"/>
          <w:szCs w:val="18"/>
        </w:rPr>
        <w:t>)</w:t>
      </w:r>
    </w:p>
    <w:p w14:paraId="4186C857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08083E" w:rsidRPr="0008083E" w14:paraId="7992707C" w14:textId="77777777" w:rsidTr="00876519">
        <w:tc>
          <w:tcPr>
            <w:tcW w:w="9288" w:type="dxa"/>
          </w:tcPr>
          <w:p w14:paraId="6AC097F5" w14:textId="77777777" w:rsidR="0008083E" w:rsidRPr="0008083E" w:rsidRDefault="0008083E" w:rsidP="0008083E">
            <w:pPr>
              <w:numPr>
                <w:ilvl w:val="0"/>
                <w:numId w:val="1"/>
              </w:numPr>
              <w:tabs>
                <w:tab w:val="left" w:pos="1027"/>
              </w:tabs>
              <w:spacing w:line="276" w:lineRule="auto"/>
              <w:contextualSpacing/>
              <w:jc w:val="both"/>
              <w:rPr>
                <w:rFonts w:ascii="Verdana" w:hAnsi="Verdana" w:cs="Arial"/>
                <w:sz w:val="18"/>
                <w:szCs w:val="18"/>
                <w:lang w:val="it-IT" w:eastAsia="it-IT"/>
              </w:rPr>
            </w:pP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Tekst se može objaviti</w:t>
            </w:r>
          </w:p>
        </w:tc>
      </w:tr>
      <w:tr w:rsidR="0008083E" w:rsidRPr="0008083E" w14:paraId="469F56B0" w14:textId="77777777" w:rsidTr="00876519">
        <w:tc>
          <w:tcPr>
            <w:tcW w:w="9288" w:type="dxa"/>
          </w:tcPr>
          <w:p w14:paraId="01F24720" w14:textId="77777777" w:rsidR="0008083E" w:rsidRPr="0008083E" w:rsidRDefault="0008083E" w:rsidP="000808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TimesCR-Roman"/>
                <w:sz w:val="18"/>
                <w:szCs w:val="18"/>
              </w:rPr>
            </w:pP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Tekst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se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mo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>ž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e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objaviti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uz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izmjene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predlo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>ž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ene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u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recenziji</w:t>
            </w:r>
          </w:p>
        </w:tc>
      </w:tr>
      <w:tr w:rsidR="0008083E" w:rsidRPr="0008083E" w14:paraId="0C3681ED" w14:textId="77777777" w:rsidTr="00876519">
        <w:tc>
          <w:tcPr>
            <w:tcW w:w="9288" w:type="dxa"/>
          </w:tcPr>
          <w:p w14:paraId="69CD8364" w14:textId="77777777" w:rsidR="0008083E" w:rsidRPr="0008083E" w:rsidRDefault="0008083E" w:rsidP="0008083E">
            <w:pPr>
              <w:numPr>
                <w:ilvl w:val="0"/>
                <w:numId w:val="1"/>
              </w:numPr>
              <w:tabs>
                <w:tab w:val="left" w:pos="1027"/>
              </w:tabs>
              <w:spacing w:line="276" w:lineRule="auto"/>
              <w:contextualSpacing/>
              <w:jc w:val="both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Tekst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vratiti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na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recenziju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nakon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izvr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>š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enih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izmjena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predlo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>ž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enih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u</w:t>
            </w:r>
            <w:r w:rsidRPr="0008083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>recenziji</w:t>
            </w:r>
          </w:p>
        </w:tc>
      </w:tr>
      <w:tr w:rsidR="0008083E" w:rsidRPr="0008083E" w14:paraId="376E965A" w14:textId="77777777" w:rsidTr="00876519">
        <w:tc>
          <w:tcPr>
            <w:tcW w:w="9288" w:type="dxa"/>
          </w:tcPr>
          <w:p w14:paraId="22231879" w14:textId="77777777" w:rsidR="0008083E" w:rsidRPr="0008083E" w:rsidRDefault="0008083E" w:rsidP="0008083E">
            <w:pPr>
              <w:numPr>
                <w:ilvl w:val="0"/>
                <w:numId w:val="1"/>
              </w:numPr>
              <w:tabs>
                <w:tab w:val="left" w:pos="1027"/>
              </w:tabs>
              <w:spacing w:line="276" w:lineRule="auto"/>
              <w:contextualSpacing/>
              <w:jc w:val="both"/>
              <w:rPr>
                <w:rFonts w:ascii="Verdana" w:hAnsi="Verdana" w:cs="Arial"/>
                <w:sz w:val="18"/>
                <w:szCs w:val="18"/>
                <w:lang w:val="it-IT" w:eastAsia="it-IT"/>
              </w:rPr>
            </w:pPr>
            <w:r w:rsidRPr="0008083E">
              <w:rPr>
                <w:rFonts w:ascii="Verdana" w:hAnsi="Verdana" w:cs="Arial"/>
                <w:sz w:val="18"/>
                <w:szCs w:val="18"/>
                <w:lang w:val="it-IT" w:eastAsia="it-IT"/>
              </w:rPr>
              <w:t xml:space="preserve">Tekst nije za objavljivanje </w:t>
            </w:r>
          </w:p>
        </w:tc>
      </w:tr>
    </w:tbl>
    <w:p w14:paraId="288ABD9C" w14:textId="77777777" w:rsidR="0008083E" w:rsidRDefault="0008083E" w:rsidP="0008083E">
      <w:pPr>
        <w:spacing w:line="276" w:lineRule="auto"/>
        <w:rPr>
          <w:rFonts w:ascii="Verdana" w:hAnsi="Verdana" w:cs="TimesCR-Bold"/>
          <w:b/>
          <w:bCs/>
          <w:sz w:val="18"/>
          <w:szCs w:val="18"/>
        </w:rPr>
      </w:pPr>
    </w:p>
    <w:p w14:paraId="6D98C503" w14:textId="77777777" w:rsidR="0008083E" w:rsidRPr="0008083E" w:rsidRDefault="0008083E" w:rsidP="0008083E">
      <w:pPr>
        <w:spacing w:line="276" w:lineRule="auto"/>
        <w:rPr>
          <w:rFonts w:ascii="Verdana" w:hAnsi="Verdana" w:cs="TimesCR-Bold"/>
          <w:b/>
          <w:bCs/>
          <w:sz w:val="18"/>
          <w:szCs w:val="18"/>
        </w:rPr>
      </w:pPr>
    </w:p>
    <w:p w14:paraId="18CAFEE6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sz w:val="18"/>
          <w:szCs w:val="18"/>
        </w:rPr>
      </w:pP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Prijedlog</w:t>
      </w:r>
      <w:proofErr w:type="spellEnd"/>
      <w:r w:rsidRPr="0008083E">
        <w:rPr>
          <w:rFonts w:ascii="Verdana" w:hAnsi="Verdana" w:cs="TimesCR-Bold"/>
          <w:b/>
          <w:bCs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klasifikacije</w:t>
      </w:r>
      <w:proofErr w:type="spellEnd"/>
      <w:r w:rsidRPr="0008083E">
        <w:rPr>
          <w:rFonts w:ascii="Verdana" w:hAnsi="Verdana" w:cs="TimesCR-Bold"/>
          <w:b/>
          <w:bCs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recenziranog</w:t>
      </w:r>
      <w:proofErr w:type="spellEnd"/>
      <w:r w:rsidRPr="0008083E">
        <w:rPr>
          <w:rFonts w:ascii="Verdana" w:hAnsi="Verdana" w:cs="TimesCR-Bold"/>
          <w:b/>
          <w:bCs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rada</w:t>
      </w:r>
      <w:proofErr w:type="spellEnd"/>
      <w:r w:rsidRPr="0008083E">
        <w:rPr>
          <w:rFonts w:ascii="Verdana" w:hAnsi="Verdana" w:cs="TimesCR-Bold"/>
          <w:b/>
          <w:bCs/>
          <w:sz w:val="18"/>
          <w:szCs w:val="18"/>
        </w:rPr>
        <w:t xml:space="preserve"> </w:t>
      </w:r>
      <w:r w:rsidRPr="0008083E">
        <w:rPr>
          <w:rFonts w:ascii="Verdana" w:hAnsi="Verdana" w:cs="TimesCR-Roman"/>
          <w:sz w:val="18"/>
          <w:szCs w:val="18"/>
        </w:rPr>
        <w:t>(</w:t>
      </w:r>
      <w:proofErr w:type="spellStart"/>
      <w:r w:rsidRPr="0008083E">
        <w:rPr>
          <w:rFonts w:ascii="Verdana" w:hAnsi="Verdana" w:cs="TimesCR-Roman"/>
          <w:sz w:val="18"/>
          <w:szCs w:val="18"/>
        </w:rPr>
        <w:t>molimo</w:t>
      </w:r>
      <w:proofErr w:type="spellEnd"/>
      <w:r w:rsidRPr="0008083E">
        <w:rPr>
          <w:rFonts w:ascii="Verdana" w:hAnsi="Verdana" w:cs="TimesCR-Roman"/>
          <w:sz w:val="18"/>
          <w:szCs w:val="18"/>
        </w:rPr>
        <w:t xml:space="preserve"> da </w:t>
      </w:r>
      <w:proofErr w:type="spellStart"/>
      <w:r w:rsidRPr="0008083E">
        <w:rPr>
          <w:rFonts w:ascii="Verdana" w:hAnsi="Verdana" w:cs="TimesCR-Roman"/>
          <w:sz w:val="18"/>
          <w:szCs w:val="18"/>
        </w:rPr>
        <w:t>označite</w:t>
      </w:r>
      <w:proofErr w:type="spellEnd"/>
      <w:r w:rsidRPr="0008083E">
        <w:rPr>
          <w:rFonts w:ascii="Verdana" w:hAnsi="Verdana" w:cs="TimesCR-Roman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sz w:val="18"/>
          <w:szCs w:val="18"/>
        </w:rPr>
        <w:t>odgovarajuću</w:t>
      </w:r>
      <w:proofErr w:type="spellEnd"/>
      <w:r w:rsidRPr="0008083E">
        <w:rPr>
          <w:rFonts w:ascii="Verdana" w:hAnsi="Verdana" w:cs="TimesCR-Roman"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sz w:val="18"/>
          <w:szCs w:val="18"/>
        </w:rPr>
        <w:t>kategoriju</w:t>
      </w:r>
      <w:proofErr w:type="spellEnd"/>
      <w:r w:rsidRPr="0008083E">
        <w:rPr>
          <w:rFonts w:ascii="Verdana" w:hAnsi="Verdana" w:cs="TimesCR-Roman"/>
          <w:sz w:val="18"/>
          <w:szCs w:val="18"/>
        </w:rPr>
        <w:t>)</w:t>
      </w:r>
    </w:p>
    <w:p w14:paraId="3EA18C4E" w14:textId="77777777" w:rsid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08083E" w:rsidRPr="0008083E" w14:paraId="084E088C" w14:textId="77777777" w:rsidTr="00AB7B90">
        <w:tc>
          <w:tcPr>
            <w:tcW w:w="9286" w:type="dxa"/>
            <w:vAlign w:val="center"/>
          </w:tcPr>
          <w:p w14:paraId="56906281" w14:textId="77777777" w:rsid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1) </w:t>
            </w:r>
            <w:proofErr w:type="spellStart"/>
            <w:r w:rsidRPr="0008083E">
              <w:rPr>
                <w:rFonts w:ascii="Verdana" w:hAnsi="Verdana" w:cs="Arial"/>
                <w:b/>
                <w:sz w:val="18"/>
                <w:szCs w:val="18"/>
              </w:rPr>
              <w:t>Izvorni</w:t>
            </w:r>
            <w:proofErr w:type="spellEnd"/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b/>
                <w:sz w:val="18"/>
                <w:szCs w:val="18"/>
              </w:rPr>
              <w:t>znanstveni</w:t>
            </w:r>
            <w:proofErr w:type="spellEnd"/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 rad (Original scientific paper):</w:t>
            </w:r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C1FC45A" w14:textId="77777777" w:rsidR="0008083E" w:rsidRP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sadrži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još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neobjavljene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originalne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teorijske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ili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praktične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rezultate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izvornih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istraživanja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69BCBA90" w14:textId="77777777" w:rsidR="0008083E" w:rsidRP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83E" w:rsidRPr="0008083E" w14:paraId="5559CB12" w14:textId="77777777" w:rsidTr="00AB7B90">
        <w:tc>
          <w:tcPr>
            <w:tcW w:w="9286" w:type="dxa"/>
            <w:vAlign w:val="center"/>
          </w:tcPr>
          <w:p w14:paraId="34AA9B5B" w14:textId="77777777" w:rsidR="0008083E" w:rsidRP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2) </w:t>
            </w:r>
            <w:proofErr w:type="spellStart"/>
            <w:r w:rsidRPr="0008083E">
              <w:rPr>
                <w:rFonts w:ascii="Verdana" w:hAnsi="Verdana" w:cs="Arial"/>
                <w:b/>
                <w:sz w:val="18"/>
                <w:szCs w:val="18"/>
              </w:rPr>
              <w:t>Prethodno</w:t>
            </w:r>
            <w:proofErr w:type="spellEnd"/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b/>
                <w:sz w:val="18"/>
                <w:szCs w:val="18"/>
              </w:rPr>
              <w:t>priopćenje</w:t>
            </w:r>
            <w:proofErr w:type="spellEnd"/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 (Preliminary communication):</w:t>
            </w:r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sadrži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jedan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ili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više</w:t>
            </w:r>
            <w:proofErr w:type="spellEnd"/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B7B90">
              <w:rPr>
                <w:rFonts w:ascii="Verdana" w:hAnsi="Verdana" w:cs="Arial"/>
                <w:sz w:val="18"/>
                <w:szCs w:val="18"/>
              </w:rPr>
              <w:t>novih</w:t>
            </w:r>
            <w:proofErr w:type="spellEnd"/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znanstvenih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podataka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ali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bez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dovoljno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pojedinosti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koje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bi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omogućavale</w:t>
            </w:r>
            <w:proofErr w:type="spellEnd"/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provjeru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kao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kod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izvornih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znanstvenih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radova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. Rad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donosi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nove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rezultate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znanstvenih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istraživanja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koja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su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još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u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tijeku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te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zbog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aktualnosti</w:t>
            </w:r>
            <w:proofErr w:type="spellEnd"/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zahtijevaju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brzo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objavljivanje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1016CA41" w14:textId="77777777" w:rsidR="0008083E" w:rsidRP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83E" w:rsidRPr="0008083E" w14:paraId="5CE7CD80" w14:textId="77777777" w:rsidTr="00AB7B90">
        <w:tc>
          <w:tcPr>
            <w:tcW w:w="9286" w:type="dxa"/>
            <w:vAlign w:val="center"/>
          </w:tcPr>
          <w:p w14:paraId="70D058DD" w14:textId="77777777" w:rsidR="0008083E" w:rsidRP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3) </w:t>
            </w:r>
            <w:proofErr w:type="spellStart"/>
            <w:r w:rsidRPr="0008083E">
              <w:rPr>
                <w:rFonts w:ascii="Verdana" w:hAnsi="Verdana" w:cs="Arial"/>
                <w:b/>
                <w:sz w:val="18"/>
                <w:szCs w:val="18"/>
              </w:rPr>
              <w:t>Pregledni</w:t>
            </w:r>
            <w:proofErr w:type="spellEnd"/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b/>
                <w:sz w:val="18"/>
                <w:szCs w:val="18"/>
              </w:rPr>
              <w:t>članak</w:t>
            </w:r>
            <w:proofErr w:type="spellEnd"/>
            <w:r w:rsidRPr="0008083E">
              <w:rPr>
                <w:rFonts w:ascii="Verdana" w:hAnsi="Verdana" w:cs="Arial"/>
                <w:b/>
                <w:sz w:val="18"/>
                <w:szCs w:val="18"/>
              </w:rPr>
              <w:t xml:space="preserve"> (Review):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originalan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sažet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kritički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prikaz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stanja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tendencija</w:t>
            </w:r>
            <w:proofErr w:type="spellEnd"/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razvoja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nekog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područja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istraživanja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s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kritičkim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osvrtom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prosudbom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>.</w:t>
            </w:r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Navedena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literatura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treba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biti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dovoljno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cjelovita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tako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da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omogućuje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dobar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uvid</w:t>
            </w:r>
            <w:proofErr w:type="spellEnd"/>
            <w:r w:rsidR="00AB7B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uključivanje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u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prikazano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sz w:val="18"/>
                <w:szCs w:val="18"/>
              </w:rPr>
              <w:t>područje</w:t>
            </w:r>
            <w:proofErr w:type="spellEnd"/>
            <w:r w:rsidRPr="0008083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3EE02A3" w14:textId="77777777" w:rsidR="0008083E" w:rsidRPr="0008083E" w:rsidRDefault="0008083E" w:rsidP="00AB7B9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A6FF41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sz w:val="18"/>
          <w:szCs w:val="18"/>
        </w:rPr>
      </w:pPr>
    </w:p>
    <w:p w14:paraId="739B6755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sz w:val="18"/>
          <w:szCs w:val="18"/>
        </w:rPr>
      </w:pPr>
    </w:p>
    <w:p w14:paraId="2BD8187F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b/>
          <w:szCs w:val="22"/>
        </w:rPr>
      </w:pPr>
      <w:r w:rsidRPr="0008083E">
        <w:rPr>
          <w:rFonts w:ascii="Verdana" w:hAnsi="Verdana" w:cs="TimesCR-Roman"/>
          <w:b/>
          <w:szCs w:val="22"/>
        </w:rPr>
        <w:t xml:space="preserve">RECENZIJA </w:t>
      </w:r>
    </w:p>
    <w:p w14:paraId="1C309A47" w14:textId="77777777" w:rsidR="0008083E" w:rsidRPr="0008083E" w:rsidRDefault="0008083E" w:rsidP="0008083E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08083E">
        <w:rPr>
          <w:rFonts w:ascii="Verdana" w:hAnsi="Verdana"/>
          <w:i/>
          <w:sz w:val="18"/>
          <w:szCs w:val="18"/>
        </w:rPr>
        <w:t>(</w:t>
      </w:r>
      <w:proofErr w:type="spellStart"/>
      <w:r w:rsidRPr="0008083E">
        <w:rPr>
          <w:rFonts w:ascii="Verdana" w:hAnsi="Verdana"/>
          <w:i/>
          <w:sz w:val="18"/>
          <w:szCs w:val="18"/>
        </w:rPr>
        <w:t>Obrazloženje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analiziranoga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članka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mora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biti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temeljeno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na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ocjenjenim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kriterijima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08083E">
        <w:rPr>
          <w:rFonts w:ascii="Verdana" w:hAnsi="Verdana"/>
          <w:i/>
          <w:sz w:val="18"/>
          <w:szCs w:val="18"/>
        </w:rPr>
        <w:t>te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obrazložiti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preporuku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o </w:t>
      </w:r>
      <w:proofErr w:type="spellStart"/>
      <w:r w:rsidRPr="0008083E">
        <w:rPr>
          <w:rFonts w:ascii="Verdana" w:hAnsi="Verdana"/>
          <w:i/>
          <w:sz w:val="18"/>
          <w:szCs w:val="18"/>
        </w:rPr>
        <w:t>objavljivanju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i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prijedlog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klasifikacije</w:t>
      </w:r>
      <w:proofErr w:type="spellEnd"/>
      <w:r w:rsidRPr="0008083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/>
          <w:i/>
          <w:sz w:val="18"/>
          <w:szCs w:val="18"/>
        </w:rPr>
        <w:t>članka</w:t>
      </w:r>
      <w:proofErr w:type="spellEnd"/>
      <w:r w:rsidRPr="0008083E">
        <w:rPr>
          <w:rFonts w:ascii="Verdana" w:hAnsi="Verdana"/>
          <w:i/>
          <w:sz w:val="18"/>
          <w:szCs w:val="18"/>
        </w:rPr>
        <w:t>)</w:t>
      </w:r>
    </w:p>
    <w:p w14:paraId="0F9B5CFA" w14:textId="77777777" w:rsidR="0008083E" w:rsidRPr="0008083E" w:rsidRDefault="0008083E" w:rsidP="0008083E">
      <w:pPr>
        <w:autoSpaceDE w:val="0"/>
        <w:autoSpaceDN w:val="0"/>
        <w:adjustRightInd w:val="0"/>
        <w:spacing w:line="276" w:lineRule="auto"/>
        <w:rPr>
          <w:rFonts w:ascii="Verdana" w:hAnsi="Verdana" w:cs="TimesCR-Roman"/>
          <w:i/>
          <w:sz w:val="18"/>
          <w:szCs w:val="18"/>
        </w:rPr>
      </w:pPr>
      <w:r w:rsidRPr="0008083E">
        <w:rPr>
          <w:rFonts w:ascii="Verdana" w:hAnsi="Verdana" w:cs="TimesCR-Roman"/>
          <w:i/>
          <w:sz w:val="18"/>
          <w:szCs w:val="18"/>
        </w:rPr>
        <w:t>/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Recenzija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 ne bi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trebala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prelaziti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više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 od 2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kartice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teksta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,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tj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 xml:space="preserve">. 3600 </w:t>
      </w:r>
      <w:proofErr w:type="spellStart"/>
      <w:r w:rsidRPr="0008083E">
        <w:rPr>
          <w:rFonts w:ascii="Verdana" w:hAnsi="Verdana" w:cs="TimesCR-Roman"/>
          <w:i/>
          <w:sz w:val="18"/>
          <w:szCs w:val="18"/>
        </w:rPr>
        <w:t>znakova</w:t>
      </w:r>
      <w:proofErr w:type="spellEnd"/>
      <w:r w:rsidRPr="0008083E">
        <w:rPr>
          <w:rFonts w:ascii="Verdana" w:hAnsi="Verdana" w:cs="TimesCR-Roman"/>
          <w:i/>
          <w:sz w:val="18"/>
          <w:szCs w:val="18"/>
        </w:rPr>
        <w:t>/</w:t>
      </w:r>
    </w:p>
    <w:p w14:paraId="564AABB9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9AACE4C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8B8F746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AF32513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CE2326E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5CB5686C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3673D57F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14D22FF2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5E862357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5B06A4EF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28F246FB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199E312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37A92C37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0120B6D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F4D3F71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5187D327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2BC57CE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E817577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7844B31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29458579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B1E315F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058EF1E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EDA110F" w14:textId="77777777" w:rsid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369DA5B8" w14:textId="77777777" w:rsidR="00BD02EF" w:rsidRDefault="00BD02EF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58EB56A3" w14:textId="77777777" w:rsidR="00BD02EF" w:rsidRDefault="00BD02EF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5767A067" w14:textId="77777777" w:rsidR="00BD02EF" w:rsidRDefault="00BD02EF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3D816C8E" w14:textId="77777777" w:rsidR="00BD02EF" w:rsidRPr="0008083E" w:rsidRDefault="00BD02EF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3ECD7160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A833A94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76B1D47" w14:textId="77777777" w:rsidR="0002138F" w:rsidRDefault="0002138F" w:rsidP="0008083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734EFAA4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proofErr w:type="spellStart"/>
      <w:r w:rsidRPr="0008083E">
        <w:rPr>
          <w:rFonts w:ascii="Verdana" w:hAnsi="Verdana" w:cs="Arial"/>
          <w:b/>
          <w:sz w:val="20"/>
          <w:szCs w:val="20"/>
        </w:rPr>
        <w:lastRenderedPageBreak/>
        <w:t>Preporuke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recenzenta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za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poboljšanje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kakvoće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članka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(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molimo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b/>
          <w:sz w:val="20"/>
          <w:szCs w:val="20"/>
        </w:rPr>
        <w:t>obrazložite</w:t>
      </w:r>
      <w:proofErr w:type="spellEnd"/>
      <w:r w:rsidRPr="0008083E">
        <w:rPr>
          <w:rFonts w:ascii="Verdana" w:hAnsi="Verdana" w:cs="Arial"/>
          <w:b/>
          <w:sz w:val="20"/>
          <w:szCs w:val="20"/>
        </w:rPr>
        <w:t xml:space="preserve">) </w:t>
      </w:r>
    </w:p>
    <w:p w14:paraId="67A22DB6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3C08C10" w14:textId="77777777" w:rsidR="0008083E" w:rsidRP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CCA1FB3" w14:textId="77777777" w:rsidR="0008083E" w:rsidRP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12EE05C" w14:textId="77777777" w:rsidR="0008083E" w:rsidRP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4E61E417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C7828D0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48C280F7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8DA4F8E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A2AF3E6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7CDB74F3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A22898A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A031EF7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4C7CD8A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024D883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3092E7F7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ED9C86C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3EA9AF8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A47FDB9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6DD960B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DD21D27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0B5565B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27BEBE32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B935589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3E454CA6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39A5B05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3A272B5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A1763D2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E5D2F82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27F434E4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E9DDE2D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9614BE5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54A99171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83D828E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3AC647A5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63B75869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BC79B53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039E7734" w14:textId="77777777" w:rsid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714FB445" w14:textId="77777777" w:rsidR="0008083E" w:rsidRP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</w:p>
    <w:p w14:paraId="19C3A59E" w14:textId="77777777" w:rsidR="0008083E" w:rsidRPr="0008083E" w:rsidRDefault="0008083E" w:rsidP="0008083E">
      <w:pPr>
        <w:jc w:val="center"/>
        <w:rPr>
          <w:rFonts w:ascii="Verdana" w:hAnsi="Verdana"/>
          <w:b/>
          <w:sz w:val="18"/>
          <w:szCs w:val="18"/>
        </w:rPr>
      </w:pPr>
      <w:r w:rsidRPr="0008083E">
        <w:rPr>
          <w:rFonts w:ascii="Verdana" w:hAnsi="Verdana"/>
          <w:b/>
          <w:sz w:val="18"/>
          <w:szCs w:val="18"/>
        </w:rPr>
        <w:t>_____________________________________________________________________</w:t>
      </w:r>
    </w:p>
    <w:p w14:paraId="01B55D44" w14:textId="77777777" w:rsidR="0008083E" w:rsidRPr="0008083E" w:rsidRDefault="0008083E" w:rsidP="0008083E">
      <w:pPr>
        <w:jc w:val="both"/>
        <w:rPr>
          <w:rFonts w:ascii="Verdana" w:hAnsi="Verdana"/>
          <w:b/>
          <w:sz w:val="18"/>
          <w:szCs w:val="18"/>
        </w:rPr>
      </w:pPr>
    </w:p>
    <w:p w14:paraId="25C7BC64" w14:textId="77777777" w:rsidR="0008083E" w:rsidRPr="0008083E" w:rsidRDefault="0008083E" w:rsidP="0008083E">
      <w:pPr>
        <w:rPr>
          <w:rFonts w:ascii="Verdana" w:hAnsi="Verdana" w:cs="Arial"/>
          <w:sz w:val="20"/>
          <w:szCs w:val="20"/>
        </w:rPr>
      </w:pPr>
      <w:r w:rsidRPr="0008083E">
        <w:rPr>
          <w:rFonts w:ascii="Verdana" w:hAnsi="Verdana" w:cs="Rod"/>
          <w:b/>
          <w:sz w:val="20"/>
          <w:szCs w:val="20"/>
          <w:lang w:bidi="he-IL"/>
        </w:rPr>
        <w:t>SAMO ZA UREDNIKE</w:t>
      </w:r>
      <w:r w:rsidRPr="0008083E">
        <w:rPr>
          <w:rFonts w:ascii="Verdana" w:hAnsi="Verdana" w:cs="Arial"/>
          <w:b/>
          <w:sz w:val="20"/>
          <w:szCs w:val="20"/>
        </w:rPr>
        <w:t xml:space="preserve"> </w:t>
      </w:r>
      <w:r w:rsidRPr="0008083E">
        <w:rPr>
          <w:rFonts w:ascii="Verdana" w:hAnsi="Verdana" w:cs="Arial"/>
          <w:sz w:val="20"/>
          <w:szCs w:val="20"/>
        </w:rPr>
        <w:t>(</w:t>
      </w:r>
      <w:proofErr w:type="spellStart"/>
      <w:r w:rsidRPr="0008083E">
        <w:rPr>
          <w:rFonts w:ascii="Verdana" w:hAnsi="Verdana" w:cs="Arial"/>
          <w:sz w:val="20"/>
          <w:szCs w:val="20"/>
        </w:rPr>
        <w:t>Ovaj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će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dio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biti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uklonjen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prije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slanja</w:t>
      </w:r>
      <w:proofErr w:type="spellEnd"/>
      <w:r w:rsidRPr="000808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8083E">
        <w:rPr>
          <w:rFonts w:ascii="Verdana" w:hAnsi="Verdana" w:cs="Arial"/>
          <w:sz w:val="20"/>
          <w:szCs w:val="20"/>
        </w:rPr>
        <w:t>autoru</w:t>
      </w:r>
      <w:proofErr w:type="spellEnd"/>
      <w:r w:rsidRPr="0008083E">
        <w:rPr>
          <w:rFonts w:ascii="Verdana" w:hAnsi="Verdana" w:cs="Arial"/>
          <w:sz w:val="20"/>
          <w:szCs w:val="20"/>
        </w:rPr>
        <w:t>):</w:t>
      </w:r>
    </w:p>
    <w:p w14:paraId="7A931521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TimesCR-Bold"/>
          <w:b/>
          <w:bCs/>
          <w:sz w:val="20"/>
          <w:szCs w:val="20"/>
        </w:rPr>
      </w:pPr>
    </w:p>
    <w:p w14:paraId="779E8ACC" w14:textId="77777777" w:rsidR="0008083E" w:rsidRDefault="0008083E" w:rsidP="0008083E">
      <w:pPr>
        <w:autoSpaceDE w:val="0"/>
        <w:autoSpaceDN w:val="0"/>
        <w:adjustRightInd w:val="0"/>
        <w:rPr>
          <w:rFonts w:ascii="Verdana" w:hAnsi="Verdana" w:cs="TimesCR-Bold"/>
          <w:b/>
          <w:bCs/>
          <w:sz w:val="20"/>
          <w:szCs w:val="20"/>
        </w:rPr>
      </w:pP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Podaci</w:t>
      </w:r>
      <w:proofErr w:type="spellEnd"/>
      <w:r w:rsidRPr="0008083E">
        <w:rPr>
          <w:rFonts w:ascii="Verdana" w:hAnsi="Verdana" w:cs="TimesCR-Bold"/>
          <w:b/>
          <w:bCs/>
          <w:sz w:val="20"/>
          <w:szCs w:val="20"/>
        </w:rPr>
        <w:t xml:space="preserve"> o </w:t>
      </w:r>
      <w:proofErr w:type="spellStart"/>
      <w:r w:rsidRPr="0008083E">
        <w:rPr>
          <w:rFonts w:ascii="Verdana" w:hAnsi="Verdana" w:cs="TimesCR-Bold"/>
          <w:b/>
          <w:bCs/>
          <w:sz w:val="20"/>
          <w:szCs w:val="20"/>
        </w:rPr>
        <w:t>recenzentu</w:t>
      </w:r>
      <w:proofErr w:type="spellEnd"/>
    </w:p>
    <w:p w14:paraId="183F9F09" w14:textId="77777777" w:rsidR="0008083E" w:rsidRPr="0008083E" w:rsidRDefault="0008083E" w:rsidP="0008083E">
      <w:pPr>
        <w:autoSpaceDE w:val="0"/>
        <w:autoSpaceDN w:val="0"/>
        <w:adjustRightInd w:val="0"/>
        <w:rPr>
          <w:rFonts w:ascii="Verdana" w:hAnsi="Verdana" w:cs="TimesCR-Bold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502"/>
      </w:tblGrid>
      <w:tr w:rsidR="0008083E" w:rsidRPr="0008083E" w14:paraId="37D7B178" w14:textId="77777777" w:rsidTr="00AB7B90">
        <w:trPr>
          <w:trHeight w:val="411"/>
        </w:trPr>
        <w:tc>
          <w:tcPr>
            <w:tcW w:w="4786" w:type="dxa"/>
            <w:vAlign w:val="center"/>
          </w:tcPr>
          <w:p w14:paraId="5BC4D789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IME I PREZIME:</w:t>
            </w:r>
          </w:p>
        </w:tc>
        <w:tc>
          <w:tcPr>
            <w:tcW w:w="4502" w:type="dxa"/>
          </w:tcPr>
          <w:p w14:paraId="298D969C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  <w:tr w:rsidR="0008083E" w:rsidRPr="0008083E" w14:paraId="777DBB18" w14:textId="77777777" w:rsidTr="00AB7B90">
        <w:trPr>
          <w:trHeight w:val="464"/>
        </w:trPr>
        <w:tc>
          <w:tcPr>
            <w:tcW w:w="4786" w:type="dxa"/>
            <w:vAlign w:val="center"/>
          </w:tcPr>
          <w:p w14:paraId="68C0176B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ZNANSTVENO (NASTAVNO) ZVANJE:</w:t>
            </w:r>
          </w:p>
        </w:tc>
        <w:tc>
          <w:tcPr>
            <w:tcW w:w="4502" w:type="dxa"/>
          </w:tcPr>
          <w:p w14:paraId="2C4F4102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  <w:tr w:rsidR="0008083E" w:rsidRPr="0008083E" w14:paraId="7441CE63" w14:textId="77777777" w:rsidTr="00AB7B90">
        <w:trPr>
          <w:trHeight w:val="415"/>
        </w:trPr>
        <w:tc>
          <w:tcPr>
            <w:tcW w:w="4786" w:type="dxa"/>
            <w:vAlign w:val="center"/>
          </w:tcPr>
          <w:p w14:paraId="2D7F91F7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NAZIV USTANOVE:</w:t>
            </w:r>
          </w:p>
        </w:tc>
        <w:tc>
          <w:tcPr>
            <w:tcW w:w="4502" w:type="dxa"/>
          </w:tcPr>
          <w:p w14:paraId="120F6928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  <w:tr w:rsidR="0008083E" w:rsidRPr="0008083E" w14:paraId="0CDC4FCA" w14:textId="77777777" w:rsidTr="00AB7B90">
        <w:trPr>
          <w:trHeight w:val="973"/>
        </w:trPr>
        <w:tc>
          <w:tcPr>
            <w:tcW w:w="4786" w:type="dxa"/>
            <w:vAlign w:val="center"/>
          </w:tcPr>
          <w:p w14:paraId="1B97A846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MATIČNI BROJ ZNANSTVENIKA: </w:t>
            </w:r>
          </w:p>
          <w:p w14:paraId="241F4618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za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recenzente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iz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Hrvatske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ako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ga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recenzent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ima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  <w:r w:rsidRPr="0008083E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http://www.mzos.hr/znanstvenik/znanstvenik.asp</w:t>
            </w:r>
          </w:p>
        </w:tc>
        <w:tc>
          <w:tcPr>
            <w:tcW w:w="4502" w:type="dxa"/>
          </w:tcPr>
          <w:p w14:paraId="5ED0D731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  <w:tr w:rsidR="0008083E" w:rsidRPr="0008083E" w14:paraId="180C0366" w14:textId="77777777" w:rsidTr="00AB7B90">
        <w:trPr>
          <w:trHeight w:val="406"/>
        </w:trPr>
        <w:tc>
          <w:tcPr>
            <w:tcW w:w="4786" w:type="dxa"/>
            <w:vAlign w:val="center"/>
          </w:tcPr>
          <w:p w14:paraId="7AEDBBD1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KONTAKT:</w:t>
            </w:r>
            <w:r w:rsidRPr="000808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telefon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/mob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i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email </w:t>
            </w:r>
            <w:proofErr w:type="spellStart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adresa</w:t>
            </w:r>
            <w:proofErr w:type="spellEnd"/>
            <w:r w:rsidRPr="0008083E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2" w:type="dxa"/>
          </w:tcPr>
          <w:p w14:paraId="0D4B2D0D" w14:textId="77777777" w:rsidR="0008083E" w:rsidRPr="0008083E" w:rsidRDefault="0008083E" w:rsidP="00876519">
            <w:pPr>
              <w:autoSpaceDE w:val="0"/>
              <w:autoSpaceDN w:val="0"/>
              <w:adjustRightInd w:val="0"/>
              <w:rPr>
                <w:rFonts w:ascii="Verdana" w:hAnsi="Verdana" w:cs="Rod"/>
                <w:sz w:val="18"/>
                <w:szCs w:val="18"/>
                <w:lang w:bidi="he-IL"/>
              </w:rPr>
            </w:pPr>
          </w:p>
        </w:tc>
      </w:tr>
    </w:tbl>
    <w:p w14:paraId="1FEB11F6" w14:textId="77777777" w:rsidR="00472515" w:rsidRDefault="00472515">
      <w:pPr>
        <w:rPr>
          <w:noProof/>
          <w:lang w:val="hr-HR" w:eastAsia="hr-HR"/>
        </w:rPr>
      </w:pPr>
    </w:p>
    <w:sectPr w:rsidR="00472515" w:rsidSect="00472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A33BD" w14:textId="77777777" w:rsidR="00E641D6" w:rsidRDefault="00E641D6" w:rsidP="00A92FD4">
      <w:r>
        <w:separator/>
      </w:r>
    </w:p>
  </w:endnote>
  <w:endnote w:type="continuationSeparator" w:id="0">
    <w:p w14:paraId="11BD4675" w14:textId="77777777" w:rsidR="00E641D6" w:rsidRDefault="00E641D6" w:rsidP="00A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C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TimesC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5E81" w14:textId="77777777" w:rsidR="00A92FD4" w:rsidRDefault="00A92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A32B" w14:textId="77777777" w:rsidR="00A92FD4" w:rsidRDefault="00A92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4333" w14:textId="77777777" w:rsidR="00A92FD4" w:rsidRDefault="00A9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AE66F" w14:textId="77777777" w:rsidR="00E641D6" w:rsidRDefault="00E641D6" w:rsidP="00A92FD4">
      <w:r>
        <w:separator/>
      </w:r>
    </w:p>
  </w:footnote>
  <w:footnote w:type="continuationSeparator" w:id="0">
    <w:p w14:paraId="5FEB0EE5" w14:textId="77777777" w:rsidR="00E641D6" w:rsidRDefault="00E641D6" w:rsidP="00A9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9E00" w14:textId="77777777" w:rsidR="00A92FD4" w:rsidRDefault="00A92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63EE" w14:textId="77777777" w:rsidR="00A92FD4" w:rsidRDefault="00A92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71F3" w14:textId="77777777" w:rsidR="00A92FD4" w:rsidRDefault="00A92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DDB"/>
    <w:multiLevelType w:val="hybridMultilevel"/>
    <w:tmpl w:val="D97E462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5"/>
    <w:rsid w:val="0002138F"/>
    <w:rsid w:val="0008083E"/>
    <w:rsid w:val="00145CCD"/>
    <w:rsid w:val="00187BAF"/>
    <w:rsid w:val="001B1BBE"/>
    <w:rsid w:val="002475EE"/>
    <w:rsid w:val="00264092"/>
    <w:rsid w:val="002933DD"/>
    <w:rsid w:val="003303FD"/>
    <w:rsid w:val="0034594F"/>
    <w:rsid w:val="003A459D"/>
    <w:rsid w:val="003D3356"/>
    <w:rsid w:val="00407FC3"/>
    <w:rsid w:val="00472515"/>
    <w:rsid w:val="004D6DD2"/>
    <w:rsid w:val="00722329"/>
    <w:rsid w:val="0072395B"/>
    <w:rsid w:val="007274EC"/>
    <w:rsid w:val="00812200"/>
    <w:rsid w:val="00947B60"/>
    <w:rsid w:val="009E0DDB"/>
    <w:rsid w:val="00A014EB"/>
    <w:rsid w:val="00A42E5A"/>
    <w:rsid w:val="00A86F1B"/>
    <w:rsid w:val="00A92FD4"/>
    <w:rsid w:val="00AB7B90"/>
    <w:rsid w:val="00BB1C72"/>
    <w:rsid w:val="00BD02EF"/>
    <w:rsid w:val="00C56F8B"/>
    <w:rsid w:val="00C8250D"/>
    <w:rsid w:val="00CC002F"/>
    <w:rsid w:val="00E641D6"/>
    <w:rsid w:val="00E87616"/>
    <w:rsid w:val="00E97B3D"/>
    <w:rsid w:val="00F34621"/>
    <w:rsid w:val="00F35BD0"/>
    <w:rsid w:val="00F4328C"/>
    <w:rsid w:val="00F50BBC"/>
    <w:rsid w:val="00F8626F"/>
    <w:rsid w:val="00FB62E8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9D"/>
    <w:rPr>
      <w:rFonts w:ascii="Palatino Linotype" w:hAnsi="Palatino Linotype"/>
      <w:szCs w:val="24"/>
      <w:lang w:val="en-US"/>
    </w:rPr>
  </w:style>
  <w:style w:type="paragraph" w:styleId="Heading1">
    <w:name w:val="heading 1"/>
    <w:basedOn w:val="Normal"/>
    <w:link w:val="Heading1Char"/>
    <w:qFormat/>
    <w:rsid w:val="003A45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qFormat/>
    <w:rsid w:val="003A45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45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459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A459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459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3A45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459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45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Emphasis">
    <w:name w:val="Emphasis"/>
    <w:qFormat/>
    <w:rsid w:val="003A459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15"/>
    <w:rPr>
      <w:rFonts w:ascii="Tahoma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51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Cs w:val="22"/>
      <w:lang w:val="hr-HR"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515"/>
    <w:rPr>
      <w:rFonts w:eastAsiaTheme="minorEastAsia"/>
      <w:b/>
      <w:bCs/>
      <w:i/>
      <w:iCs/>
      <w:color w:val="4F81BD" w:themeColor="accent1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92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D4"/>
    <w:rPr>
      <w:rFonts w:ascii="Palatino Linotype" w:hAnsi="Palatino Linotype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D4"/>
    <w:rPr>
      <w:rFonts w:ascii="Palatino Linotype" w:hAnsi="Palatino Linotype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8083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hr-HR"/>
    </w:rPr>
  </w:style>
  <w:style w:type="character" w:styleId="Hyperlink">
    <w:name w:val="Hyperlink"/>
    <w:basedOn w:val="DefaultParagraphFont"/>
    <w:uiPriority w:val="99"/>
    <w:rsid w:val="000808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56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56"/>
    <w:rPr>
      <w:rFonts w:ascii="Palatino Linotype" w:hAnsi="Palatino Linotype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9D"/>
    <w:rPr>
      <w:rFonts w:ascii="Palatino Linotype" w:hAnsi="Palatino Linotype"/>
      <w:szCs w:val="24"/>
      <w:lang w:val="en-US"/>
    </w:rPr>
  </w:style>
  <w:style w:type="paragraph" w:styleId="Heading1">
    <w:name w:val="heading 1"/>
    <w:basedOn w:val="Normal"/>
    <w:link w:val="Heading1Char"/>
    <w:qFormat/>
    <w:rsid w:val="003A45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qFormat/>
    <w:rsid w:val="003A45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45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459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A459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459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3A45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459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45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Emphasis">
    <w:name w:val="Emphasis"/>
    <w:qFormat/>
    <w:rsid w:val="003A459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15"/>
    <w:rPr>
      <w:rFonts w:ascii="Tahoma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51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Cs w:val="22"/>
      <w:lang w:val="hr-HR"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515"/>
    <w:rPr>
      <w:rFonts w:eastAsiaTheme="minorEastAsia"/>
      <w:b/>
      <w:bCs/>
      <w:i/>
      <w:iCs/>
      <w:color w:val="4F81BD" w:themeColor="accent1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92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D4"/>
    <w:rPr>
      <w:rFonts w:ascii="Palatino Linotype" w:hAnsi="Palatino Linotype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D4"/>
    <w:rPr>
      <w:rFonts w:ascii="Palatino Linotype" w:hAnsi="Palatino Linotype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8083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hr-HR"/>
    </w:rPr>
  </w:style>
  <w:style w:type="character" w:styleId="Hyperlink">
    <w:name w:val="Hyperlink"/>
    <w:basedOn w:val="DefaultParagraphFont"/>
    <w:uiPriority w:val="99"/>
    <w:rsid w:val="000808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56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56"/>
    <w:rPr>
      <w:rFonts w:ascii="Palatino Linotype" w:hAnsi="Palatino Linotype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hrcak.srce.hr/upute/etika_hr_Me%C4%91unarodne_studij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DC57-DCA0-4CE6-ACB9-0AD9CC51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2022-03-02T11:26:00Z</dcterms:created>
  <dcterms:modified xsi:type="dcterms:W3CDTF">2022-04-07T08:15:00Z</dcterms:modified>
</cp:coreProperties>
</file>