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C251" w14:textId="77777777" w:rsidR="00093881" w:rsidRPr="00B32573" w:rsidRDefault="00093881" w:rsidP="00093881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32573">
        <w:t xml:space="preserve">UPUTE AUTORIMA </w:t>
      </w:r>
    </w:p>
    <w:p w14:paraId="07FADAEC" w14:textId="77777777" w:rsidR="00093881" w:rsidRPr="00B32573" w:rsidRDefault="00093881" w:rsidP="00093881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3AAAA3C8" w14:textId="77777777" w:rsidR="00093881" w:rsidRPr="00B32573" w:rsidRDefault="00093881" w:rsidP="00093881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5BE1C0CB" w14:textId="636C6230" w:rsidR="00627795" w:rsidRPr="00B32573" w:rsidRDefault="00093881" w:rsidP="009D0D20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32573">
        <w:rPr>
          <w:i/>
          <w:iCs/>
        </w:rPr>
        <w:t xml:space="preserve">Rad Hrvatske akademije znanosti i umjetnosti - Razred za društvene znanosti </w:t>
      </w:r>
      <w:r w:rsidRPr="00B32573">
        <w:t xml:space="preserve">znanstveni je časopis </w:t>
      </w:r>
      <w:r w:rsidR="00627795" w:rsidRPr="00B32573">
        <w:t xml:space="preserve">u kojem se objavljuju rezultati istaknutih znanstvenih istraživanja u područjima društvenih i humanističkih znanosti te ocjene i prikazi znanstvene literature. Časopis je usmjeren na recentna istraživanja članova Razreda za društvene znanosti HAZU i druga recentna znanstvena istraživanja. </w:t>
      </w:r>
    </w:p>
    <w:p w14:paraId="6741E952" w14:textId="77777777" w:rsidR="00F90D98" w:rsidRPr="00B32573" w:rsidRDefault="000D7ACD" w:rsidP="00F90D9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32573">
        <w:t xml:space="preserve">Rukopisi </w:t>
      </w:r>
      <w:r w:rsidR="009E0AA5" w:rsidRPr="00B32573">
        <w:t>se predaju</w:t>
      </w:r>
      <w:r w:rsidRPr="00B32573">
        <w:t xml:space="preserve"> Razredu za društvene znanosti Akademije u digitalnom </w:t>
      </w:r>
      <w:r w:rsidR="00772C38" w:rsidRPr="00B32573">
        <w:t>zapisu</w:t>
      </w:r>
      <w:r w:rsidRPr="00B32573">
        <w:t xml:space="preserve"> na </w:t>
      </w:r>
      <w:r w:rsidR="001038B1" w:rsidRPr="00B32573">
        <w:t xml:space="preserve">adresu el. pošte </w:t>
      </w:r>
      <w:hyperlink r:id="rId5" w:history="1">
        <w:r w:rsidR="001038B1" w:rsidRPr="00B32573">
          <w:rPr>
            <w:rStyle w:val="Hiperveza"/>
          </w:rPr>
          <w:t>zmuhek@hazu.hr</w:t>
        </w:r>
      </w:hyperlink>
      <w:r w:rsidR="009E0AA5" w:rsidRPr="00B32573">
        <w:t xml:space="preserve"> </w:t>
      </w:r>
      <w:r w:rsidR="00772C38" w:rsidRPr="00B32573">
        <w:t xml:space="preserve">ili na adresu Rad HAZU – Razred za društvene znanosti – Uredništvo, Zrinski trg 11, HR 10000 Zagreb. Primaju se isključivo neobjavljeni radovi pisani na hrvatskom ili na jednom od svjetskih jezika. Uredništvo zadržava pravo odabira radova. Svi rukopisi </w:t>
      </w:r>
      <w:r w:rsidR="009E0AA5" w:rsidRPr="00B32573">
        <w:t xml:space="preserve">prolaze dvostruko slijepu recenziju. </w:t>
      </w:r>
    </w:p>
    <w:p w14:paraId="7CEE0AF9" w14:textId="348B8389" w:rsidR="000D7ACD" w:rsidRPr="00B32573" w:rsidRDefault="00CE333A" w:rsidP="00F90D98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32573">
        <w:t xml:space="preserve">Rukopis treba sadržavati: </w:t>
      </w:r>
    </w:p>
    <w:p w14:paraId="7D2DD251" w14:textId="6EC6B5D0" w:rsidR="00CE333A" w:rsidRPr="00B32573" w:rsidRDefault="00CE333A" w:rsidP="00764C17">
      <w:pPr>
        <w:pStyle w:val="box453950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B32573">
        <w:t>Naslov</w:t>
      </w:r>
    </w:p>
    <w:p w14:paraId="3E15315E" w14:textId="54EF9461" w:rsidR="00CE333A" w:rsidRPr="00B32573" w:rsidRDefault="00CE333A" w:rsidP="00764C17">
      <w:pPr>
        <w:pStyle w:val="box453950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B32573">
        <w:t xml:space="preserve">Kraći sažetak (do </w:t>
      </w:r>
      <w:r w:rsidR="005B77DF" w:rsidRPr="00B32573">
        <w:t>6</w:t>
      </w:r>
      <w:r w:rsidRPr="00B32573">
        <w:t>00 znakova) na jeziku članka</w:t>
      </w:r>
    </w:p>
    <w:p w14:paraId="18E5031A" w14:textId="0D64920C" w:rsidR="00CE333A" w:rsidRPr="00B32573" w:rsidRDefault="00CE333A" w:rsidP="00764C17">
      <w:pPr>
        <w:pStyle w:val="box453950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B32573">
        <w:t>Ključne riječi na jeziku članka</w:t>
      </w:r>
      <w:r w:rsidR="00772C38" w:rsidRPr="00B32573">
        <w:t xml:space="preserve"> (</w:t>
      </w:r>
      <w:r w:rsidR="005B77DF" w:rsidRPr="00B32573">
        <w:t>šest do devet ključnih riječi</w:t>
      </w:r>
      <w:r w:rsidR="00772C38" w:rsidRPr="00B32573">
        <w:t>)</w:t>
      </w:r>
    </w:p>
    <w:p w14:paraId="12E70FAA" w14:textId="4C8299DD" w:rsidR="00772C38" w:rsidRPr="00B32573" w:rsidRDefault="005B77DF" w:rsidP="00764C17">
      <w:pPr>
        <w:pStyle w:val="box453950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B32573">
        <w:t>Tekst članka</w:t>
      </w:r>
      <w:r w:rsidR="00207FF3" w:rsidRPr="00B32573">
        <w:t>, podijeljen u poglavlja</w:t>
      </w:r>
    </w:p>
    <w:p w14:paraId="16326D48" w14:textId="10B46010" w:rsidR="005B77DF" w:rsidRPr="00B32573" w:rsidRDefault="005B77DF" w:rsidP="00764C17">
      <w:pPr>
        <w:pStyle w:val="box453950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B32573">
        <w:t>Popis citirane literature</w:t>
      </w:r>
    </w:p>
    <w:p w14:paraId="264F5128" w14:textId="38C74AA6" w:rsidR="005B77DF" w:rsidRPr="00B32573" w:rsidRDefault="005B77DF" w:rsidP="00764C17">
      <w:pPr>
        <w:pStyle w:val="box453950"/>
        <w:numPr>
          <w:ilvl w:val="0"/>
          <w:numId w:val="6"/>
        </w:numPr>
        <w:shd w:val="clear" w:color="auto" w:fill="FFFFFF"/>
        <w:spacing w:before="0" w:beforeAutospacing="0" w:after="48" w:afterAutospacing="0"/>
        <w:jc w:val="both"/>
        <w:textAlignment w:val="baseline"/>
      </w:pPr>
      <w:r w:rsidRPr="00B32573">
        <w:t xml:space="preserve">Dulji sažetak (1200 do 1800 znakova) </w:t>
      </w:r>
      <w:r w:rsidR="00133981" w:rsidRPr="00B32573">
        <w:t>za prijevod na engleski jezik, odnosno. na hrvatski jezik ako se radi o rukopisu pisanom na stranom jeziku</w:t>
      </w:r>
    </w:p>
    <w:p w14:paraId="6EC21DD7" w14:textId="77777777" w:rsidR="005B77DF" w:rsidRPr="00B32573" w:rsidRDefault="005B77DF" w:rsidP="009D0D20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7D3A3E5F" w14:textId="7FAD00EA" w:rsidR="001038B1" w:rsidRPr="00B32573" w:rsidRDefault="005B77DF" w:rsidP="00257E85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32573">
        <w:t xml:space="preserve">Uz rukopis valja dostaviti podatke o </w:t>
      </w:r>
      <w:r w:rsidR="009A1B6C" w:rsidRPr="00B32573">
        <w:t>autoru /</w:t>
      </w:r>
      <w:r w:rsidR="00257E85" w:rsidRPr="00B32573">
        <w:t xml:space="preserve"> autorima</w:t>
      </w:r>
      <w:r w:rsidRPr="00B32573">
        <w:t xml:space="preserve">: ime i prezime, znanstveni stupanj, status člana HAZU, znanstveno ili znanstveno-nastavno zvanje, </w:t>
      </w:r>
      <w:r w:rsidR="00523048" w:rsidRPr="00B32573">
        <w:t>naziv i adresu ustanove</w:t>
      </w:r>
      <w:r w:rsidRPr="00B32573">
        <w:t xml:space="preserve">, broj telefona i adresu el. pošte. </w:t>
      </w:r>
      <w:r w:rsidR="00E330F4" w:rsidRPr="00B32573">
        <w:t xml:space="preserve">Predajom rada autori potvrđuju da rad nije objavljen i da se </w:t>
      </w:r>
      <w:r w:rsidR="009A1B6C" w:rsidRPr="00B32573">
        <w:t xml:space="preserve">rukopis </w:t>
      </w:r>
      <w:r w:rsidR="00E330F4" w:rsidRPr="00B32573">
        <w:t xml:space="preserve">ne nalazi u postupku </w:t>
      </w:r>
      <w:r w:rsidR="009A1B6C" w:rsidRPr="00B32573">
        <w:t xml:space="preserve">recenzije ili </w:t>
      </w:r>
      <w:r w:rsidR="00E330F4" w:rsidRPr="00B32573">
        <w:t xml:space="preserve">objave u drugoj publikaciji. </w:t>
      </w:r>
    </w:p>
    <w:p w14:paraId="29C3C46A" w14:textId="5C86DA6D" w:rsidR="00257E85" w:rsidRPr="00B32573" w:rsidRDefault="00093881" w:rsidP="009D0D20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B32573">
        <w:t xml:space="preserve">Uvažavajući činjenicu da suradnici </w:t>
      </w:r>
      <w:r w:rsidRPr="00B32573">
        <w:rPr>
          <w:i/>
          <w:iCs/>
        </w:rPr>
        <w:t>Rada</w:t>
      </w:r>
      <w:r w:rsidRPr="00B32573">
        <w:t xml:space="preserve"> rabe različite sustave u navođenju literature i u pozivanju na literaturu u bilješkama, Uredništvo predlaže autorima da po mogućnosti od dva niže navedena sustava izaberu onaj koji je bliži njihovoj dosadašnjoj praksi, s tim da se izabranog sustava u članku dosljedno pridržavaju. Navedeni su samo osnovni primjeri navođenja bibliografskih jedinica i njihovih skraćenih oblika u bilješkama</w:t>
      </w:r>
      <w:r w:rsidR="009A1B6C" w:rsidRPr="00B32573">
        <w:t xml:space="preserve"> i u konačnom popisu literature</w:t>
      </w:r>
      <w:r w:rsidRPr="00B32573">
        <w:t xml:space="preserve"> (za knjige, te radove u časopisima i zbornicima). Cjelovitu bibliografsku jedinicu treba unijeti u bilješci prilikom prvog navođenja djela, a skraćeni oblik u daljnjim bilješkama. </w:t>
      </w:r>
      <w:r w:rsidR="00257E85" w:rsidRPr="00B32573">
        <w:t>Bilješke se nalaze na dnu stranice.</w:t>
      </w:r>
    </w:p>
    <w:p w14:paraId="42D9262C" w14:textId="77777777" w:rsidR="00257E85" w:rsidRPr="00B32573" w:rsidRDefault="00257E85" w:rsidP="009D0D20">
      <w:pPr>
        <w:pStyle w:val="box453950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</w:p>
    <w:p w14:paraId="2450A932" w14:textId="77777777" w:rsidR="00E52043" w:rsidRPr="00B32573" w:rsidRDefault="00257E85" w:rsidP="00257E85">
      <w:pPr>
        <w:pStyle w:val="box453950"/>
        <w:shd w:val="clear" w:color="auto" w:fill="FFFFFF"/>
        <w:spacing w:before="0" w:beforeAutospacing="0" w:after="48" w:afterAutospacing="0"/>
        <w:ind w:left="360"/>
        <w:jc w:val="both"/>
        <w:textAlignment w:val="baseline"/>
        <w:rPr>
          <w:b/>
          <w:bCs/>
        </w:rPr>
      </w:pPr>
      <w:r w:rsidRPr="00B32573">
        <w:rPr>
          <w:b/>
          <w:bCs/>
        </w:rPr>
        <w:t xml:space="preserve">1. </w:t>
      </w:r>
    </w:p>
    <w:p w14:paraId="6BF1987C" w14:textId="6A24E421" w:rsidR="00257E85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360"/>
        <w:jc w:val="both"/>
        <w:textAlignment w:val="baseline"/>
        <w:rPr>
          <w:b/>
          <w:bCs/>
        </w:rPr>
      </w:pPr>
      <w:r w:rsidRPr="00B32573">
        <w:rPr>
          <w:b/>
          <w:bCs/>
          <w:i/>
          <w:iCs/>
        </w:rPr>
        <w:t>Knjiga</w:t>
      </w:r>
      <w:r w:rsidRPr="00B32573">
        <w:rPr>
          <w:b/>
          <w:bCs/>
        </w:rPr>
        <w:t xml:space="preserve">: </w:t>
      </w:r>
    </w:p>
    <w:p w14:paraId="1065C2B0" w14:textId="77777777" w:rsidR="00257E85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Nikša STANČIĆ, </w:t>
      </w:r>
      <w:r w:rsidRPr="00B32573">
        <w:rPr>
          <w:i/>
          <w:iCs/>
        </w:rPr>
        <w:t>Hrvatska nacija i nacionalizam u 19. i 20. stoljeću</w:t>
      </w:r>
      <w:r w:rsidRPr="00B32573">
        <w:t xml:space="preserve">, Zagreb: </w:t>
      </w:r>
      <w:proofErr w:type="spellStart"/>
      <w:r w:rsidRPr="00B32573">
        <w:t>Barbat</w:t>
      </w:r>
      <w:proofErr w:type="spellEnd"/>
      <w:r w:rsidRPr="00B32573">
        <w:t xml:space="preserve">, 2002. STANČIĆ, Hrvatska nacija, 100. </w:t>
      </w:r>
    </w:p>
    <w:p w14:paraId="7C4E21DA" w14:textId="0B31AF1D" w:rsidR="00257E85" w:rsidRPr="00B32573" w:rsidRDefault="00257E85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U popisu literature: STANČIĆ, Nikša. Hrvatska nacija i nacionalizam u 19. i 20. stoljeću, Zagreb: </w:t>
      </w:r>
      <w:proofErr w:type="spellStart"/>
      <w:r w:rsidRPr="00B32573">
        <w:t>Barbat</w:t>
      </w:r>
      <w:proofErr w:type="spellEnd"/>
      <w:r w:rsidRPr="00B32573">
        <w:t>, 2002.</w:t>
      </w:r>
    </w:p>
    <w:p w14:paraId="02588798" w14:textId="77777777" w:rsidR="00257E85" w:rsidRPr="00B32573" w:rsidRDefault="00257E85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</w:p>
    <w:p w14:paraId="6A1D87A2" w14:textId="509D2416" w:rsidR="00257E85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</w:rPr>
      </w:pPr>
      <w:r w:rsidRPr="00B32573">
        <w:rPr>
          <w:b/>
          <w:bCs/>
          <w:i/>
          <w:iCs/>
        </w:rPr>
        <w:lastRenderedPageBreak/>
        <w:t>Članak u časopisu</w:t>
      </w:r>
      <w:r w:rsidRPr="00B32573">
        <w:rPr>
          <w:b/>
          <w:bCs/>
        </w:rPr>
        <w:t xml:space="preserve">: </w:t>
      </w:r>
    </w:p>
    <w:p w14:paraId="53885C97" w14:textId="67881111" w:rsidR="00257E85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Nikša STANČIĆ, Croatia </w:t>
      </w:r>
      <w:proofErr w:type="spellStart"/>
      <w:r w:rsidRPr="00B32573">
        <w:t>and</w:t>
      </w:r>
      <w:proofErr w:type="spellEnd"/>
      <w:r w:rsidRPr="00B32573">
        <w:t xml:space="preserve"> Europe 1789-1848: </w:t>
      </w:r>
      <w:r w:rsidR="00764C17" w:rsidRPr="00B32573">
        <w:t>E</w:t>
      </w:r>
      <w:r w:rsidRPr="00B32573">
        <w:t xml:space="preserve">uropean </w:t>
      </w:r>
      <w:proofErr w:type="spellStart"/>
      <w:r w:rsidRPr="00B32573">
        <w:t>or</w:t>
      </w:r>
      <w:proofErr w:type="spellEnd"/>
      <w:r w:rsidRPr="00B32573">
        <w:t xml:space="preserve"> </w:t>
      </w:r>
      <w:r w:rsidR="00764C17" w:rsidRPr="00B32573">
        <w:t>N</w:t>
      </w:r>
      <w:r w:rsidRPr="00B32573">
        <w:t xml:space="preserve">ational </w:t>
      </w:r>
      <w:proofErr w:type="spellStart"/>
      <w:r w:rsidR="00764C17" w:rsidRPr="00B32573">
        <w:t>I</w:t>
      </w:r>
      <w:r w:rsidRPr="00B32573">
        <w:t>ntegration</w:t>
      </w:r>
      <w:proofErr w:type="spellEnd"/>
      <w:r w:rsidRPr="00B32573">
        <w:t xml:space="preserve">?, </w:t>
      </w:r>
      <w:r w:rsidRPr="00B32573">
        <w:rPr>
          <w:i/>
          <w:iCs/>
        </w:rPr>
        <w:t xml:space="preserve">Croatian </w:t>
      </w:r>
      <w:proofErr w:type="spellStart"/>
      <w:r w:rsidRPr="00B32573">
        <w:rPr>
          <w:i/>
          <w:iCs/>
        </w:rPr>
        <w:t>studies</w:t>
      </w:r>
      <w:proofErr w:type="spellEnd"/>
      <w:r w:rsidRPr="00B32573">
        <w:rPr>
          <w:i/>
          <w:iCs/>
        </w:rPr>
        <w:t xml:space="preserve"> </w:t>
      </w:r>
      <w:proofErr w:type="spellStart"/>
      <w:r w:rsidRPr="00B32573">
        <w:rPr>
          <w:i/>
          <w:iCs/>
        </w:rPr>
        <w:t>review</w:t>
      </w:r>
      <w:proofErr w:type="spellEnd"/>
      <w:r w:rsidRPr="00B32573">
        <w:rPr>
          <w:i/>
          <w:iCs/>
        </w:rPr>
        <w:t xml:space="preserve"> – Časopis za hrvatske studije</w:t>
      </w:r>
      <w:r w:rsidRPr="00B32573">
        <w:t xml:space="preserve">, 5, Split-Sydney-Waterloo-Zagreb, 2008., 114-127. </w:t>
      </w:r>
    </w:p>
    <w:p w14:paraId="2190476C" w14:textId="77777777" w:rsidR="00257E85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STANČIĆ, Croatia </w:t>
      </w:r>
      <w:proofErr w:type="spellStart"/>
      <w:r w:rsidRPr="00B32573">
        <w:t>and</w:t>
      </w:r>
      <w:proofErr w:type="spellEnd"/>
      <w:r w:rsidRPr="00B32573">
        <w:t xml:space="preserve"> Europe, 114. </w:t>
      </w:r>
    </w:p>
    <w:p w14:paraId="7F4ABE22" w14:textId="574B5D88" w:rsidR="00257E85" w:rsidRPr="00B32573" w:rsidRDefault="00257E85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U popisu literature: STANČIĆ, Nikša. Croatia </w:t>
      </w:r>
      <w:proofErr w:type="spellStart"/>
      <w:r w:rsidRPr="00B32573">
        <w:t>and</w:t>
      </w:r>
      <w:proofErr w:type="spellEnd"/>
      <w:r w:rsidRPr="00B32573">
        <w:t xml:space="preserve"> Europe 1789-1848: </w:t>
      </w:r>
      <w:r w:rsidR="00764C17" w:rsidRPr="00B32573">
        <w:t>E</w:t>
      </w:r>
      <w:r w:rsidRPr="00B32573">
        <w:t xml:space="preserve">uropean </w:t>
      </w:r>
      <w:proofErr w:type="spellStart"/>
      <w:r w:rsidRPr="00B32573">
        <w:t>or</w:t>
      </w:r>
      <w:proofErr w:type="spellEnd"/>
      <w:r w:rsidRPr="00B32573">
        <w:t xml:space="preserve"> </w:t>
      </w:r>
      <w:r w:rsidR="00764C17" w:rsidRPr="00B32573">
        <w:t>N</w:t>
      </w:r>
      <w:r w:rsidRPr="00B32573">
        <w:t xml:space="preserve">ational </w:t>
      </w:r>
      <w:proofErr w:type="spellStart"/>
      <w:r w:rsidR="00764C17" w:rsidRPr="00B32573">
        <w:t>I</w:t>
      </w:r>
      <w:r w:rsidRPr="00B32573">
        <w:t>ntegration</w:t>
      </w:r>
      <w:proofErr w:type="spellEnd"/>
      <w:r w:rsidRPr="00B32573">
        <w:t xml:space="preserve">?, </w:t>
      </w:r>
      <w:r w:rsidRPr="00B32573">
        <w:rPr>
          <w:i/>
          <w:iCs/>
        </w:rPr>
        <w:t xml:space="preserve">Croatian </w:t>
      </w:r>
      <w:proofErr w:type="spellStart"/>
      <w:r w:rsidRPr="00B32573">
        <w:rPr>
          <w:i/>
          <w:iCs/>
        </w:rPr>
        <w:t>studies</w:t>
      </w:r>
      <w:proofErr w:type="spellEnd"/>
      <w:r w:rsidRPr="00B32573">
        <w:rPr>
          <w:i/>
          <w:iCs/>
        </w:rPr>
        <w:t xml:space="preserve"> </w:t>
      </w:r>
      <w:proofErr w:type="spellStart"/>
      <w:r w:rsidRPr="00B32573">
        <w:rPr>
          <w:i/>
          <w:iCs/>
        </w:rPr>
        <w:t>review</w:t>
      </w:r>
      <w:proofErr w:type="spellEnd"/>
      <w:r w:rsidRPr="00B32573">
        <w:rPr>
          <w:i/>
          <w:iCs/>
        </w:rPr>
        <w:t xml:space="preserve"> – Časopis za hrvatske studije</w:t>
      </w:r>
      <w:r w:rsidRPr="00B32573">
        <w:t>, 5, Split-Sydney-Waterloo-Zagreb, 2008., 114-127.</w:t>
      </w:r>
    </w:p>
    <w:p w14:paraId="186BB317" w14:textId="77777777" w:rsidR="00257E85" w:rsidRPr="00B32573" w:rsidRDefault="00257E85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</w:p>
    <w:p w14:paraId="6DAA68F1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</w:rPr>
      </w:pPr>
      <w:r w:rsidRPr="00B32573">
        <w:rPr>
          <w:b/>
          <w:bCs/>
          <w:i/>
          <w:iCs/>
        </w:rPr>
        <w:t xml:space="preserve">Članak u zborniku: </w:t>
      </w:r>
    </w:p>
    <w:p w14:paraId="4772D3D4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Nikša STANČIĆ, Josip Juraj Strossmayer u kontekstu hrvatske i europske politike, u: </w:t>
      </w:r>
      <w:r w:rsidRPr="00B32573">
        <w:rPr>
          <w:i/>
          <w:iCs/>
        </w:rPr>
        <w:t>Međunarodni znanstveni skup JOSIP JURAJ STROSSMAYER</w:t>
      </w:r>
      <w:r w:rsidRPr="00B32573">
        <w:t xml:space="preserve"> (</w:t>
      </w:r>
      <w:proofErr w:type="spellStart"/>
      <w:r w:rsidRPr="00B32573">
        <w:t>Šanjek</w:t>
      </w:r>
      <w:proofErr w:type="spellEnd"/>
      <w:r w:rsidRPr="00B32573">
        <w:t xml:space="preserve">, Franjo </w:t>
      </w:r>
      <w:proofErr w:type="spellStart"/>
      <w:r w:rsidRPr="00B32573">
        <w:t>ur</w:t>
      </w:r>
      <w:proofErr w:type="spellEnd"/>
      <w:r w:rsidRPr="00B32573">
        <w:t xml:space="preserve">.), Zagreb: Hrvatska akademija znanosti i umjetnosti, 2006., 35-50. </w:t>
      </w:r>
    </w:p>
    <w:p w14:paraId="66CB4876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STANČIĆ, Josip Juraj Strossmayer, 35. </w:t>
      </w:r>
    </w:p>
    <w:p w14:paraId="006C3355" w14:textId="114AB773" w:rsidR="00E52043" w:rsidRPr="00B32573" w:rsidRDefault="00E52043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U popisu literature: STANČIĆ, Nikša. Josip Juraj Strossmayer u kontekstu hrvatske i europske politike, u: </w:t>
      </w:r>
      <w:r w:rsidRPr="00B32573">
        <w:rPr>
          <w:i/>
          <w:iCs/>
        </w:rPr>
        <w:t>Međunarodni znanstveni skup JOSIP JURAJ STROSSMAYER</w:t>
      </w:r>
      <w:r w:rsidRPr="00B32573">
        <w:t xml:space="preserve"> (</w:t>
      </w:r>
      <w:proofErr w:type="spellStart"/>
      <w:r w:rsidRPr="00B32573">
        <w:t>Šanjek</w:t>
      </w:r>
      <w:proofErr w:type="spellEnd"/>
      <w:r w:rsidRPr="00B32573">
        <w:t xml:space="preserve">, Franjo </w:t>
      </w:r>
      <w:proofErr w:type="spellStart"/>
      <w:r w:rsidRPr="00B32573">
        <w:t>ur</w:t>
      </w:r>
      <w:proofErr w:type="spellEnd"/>
      <w:r w:rsidRPr="00B32573">
        <w:t>.), Zagreb: Hrvatska akademija znanosti i umjetnosti, 2006., 35-50.</w:t>
      </w:r>
    </w:p>
    <w:p w14:paraId="7F2E3D3C" w14:textId="77777777" w:rsidR="00E52043" w:rsidRPr="00B32573" w:rsidRDefault="00E52043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</w:p>
    <w:p w14:paraId="36A7C1A9" w14:textId="77777777" w:rsidR="00E52043" w:rsidRPr="00B32573" w:rsidRDefault="00E52043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</w:p>
    <w:p w14:paraId="664880C9" w14:textId="77777777" w:rsidR="00E52043" w:rsidRPr="00B32573" w:rsidRDefault="00E52043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</w:p>
    <w:p w14:paraId="2D26866C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</w:rPr>
      </w:pPr>
      <w:r w:rsidRPr="00B32573">
        <w:rPr>
          <w:b/>
          <w:bCs/>
        </w:rPr>
        <w:t xml:space="preserve">2. </w:t>
      </w:r>
    </w:p>
    <w:p w14:paraId="21F127A5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</w:rPr>
      </w:pPr>
      <w:r w:rsidRPr="00B32573">
        <w:rPr>
          <w:b/>
          <w:bCs/>
          <w:i/>
          <w:iCs/>
        </w:rPr>
        <w:t xml:space="preserve">Knjiga: </w:t>
      </w:r>
    </w:p>
    <w:p w14:paraId="5316A3BA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Stančić, Nikša, 2002. </w:t>
      </w:r>
      <w:r w:rsidRPr="00B32573">
        <w:rPr>
          <w:i/>
          <w:iCs/>
        </w:rPr>
        <w:t>Hrvatska nacija i nacionalizam u 19. i 20. stoljeću</w:t>
      </w:r>
      <w:r w:rsidRPr="00B32573">
        <w:t xml:space="preserve">, Zagreb: </w:t>
      </w:r>
      <w:proofErr w:type="spellStart"/>
      <w:r w:rsidRPr="00B32573">
        <w:t>Barbat</w:t>
      </w:r>
      <w:proofErr w:type="spellEnd"/>
      <w:r w:rsidRPr="00B32573">
        <w:t>.</w:t>
      </w:r>
    </w:p>
    <w:p w14:paraId="2A1E56A2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 2002, 100. </w:t>
      </w:r>
    </w:p>
    <w:p w14:paraId="1245C1E6" w14:textId="77777777" w:rsidR="00E52043" w:rsidRPr="00B32573" w:rsidRDefault="00E52043" w:rsidP="00E52043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U popisu literature: Stančić, Nikša, 2002. </w:t>
      </w:r>
      <w:r w:rsidRPr="00B32573">
        <w:rPr>
          <w:i/>
          <w:iCs/>
        </w:rPr>
        <w:t>Hrvatska nacija i nacionalizam u 19. i 20. stoljeću</w:t>
      </w:r>
      <w:r w:rsidRPr="00B32573">
        <w:t xml:space="preserve">, Zagreb: </w:t>
      </w:r>
      <w:proofErr w:type="spellStart"/>
      <w:r w:rsidRPr="00B32573">
        <w:t>Barbat</w:t>
      </w:r>
      <w:proofErr w:type="spellEnd"/>
      <w:r w:rsidRPr="00B32573">
        <w:t>.</w:t>
      </w:r>
    </w:p>
    <w:p w14:paraId="1721929C" w14:textId="77777777" w:rsidR="00E52043" w:rsidRPr="00B32573" w:rsidRDefault="00E52043" w:rsidP="00E52043">
      <w:pPr>
        <w:pStyle w:val="box453950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69F85714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</w:rPr>
      </w:pPr>
      <w:r w:rsidRPr="00B32573">
        <w:rPr>
          <w:b/>
          <w:bCs/>
          <w:i/>
          <w:iCs/>
        </w:rPr>
        <w:t xml:space="preserve">Članak u časopisu: </w:t>
      </w:r>
    </w:p>
    <w:p w14:paraId="4081F2FF" w14:textId="02EBB0B1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Stančić, Nikša. 2008. Croatia </w:t>
      </w:r>
      <w:proofErr w:type="spellStart"/>
      <w:r w:rsidRPr="00B32573">
        <w:t>and</w:t>
      </w:r>
      <w:proofErr w:type="spellEnd"/>
      <w:r w:rsidRPr="00B32573">
        <w:t xml:space="preserve"> Europe 1789-1848: </w:t>
      </w:r>
      <w:r w:rsidR="00764C17" w:rsidRPr="00B32573">
        <w:t xml:space="preserve">European </w:t>
      </w:r>
      <w:proofErr w:type="spellStart"/>
      <w:r w:rsidR="00764C17" w:rsidRPr="00B32573">
        <w:t>or</w:t>
      </w:r>
      <w:proofErr w:type="spellEnd"/>
      <w:r w:rsidR="00764C17" w:rsidRPr="00B32573">
        <w:t xml:space="preserve"> National </w:t>
      </w:r>
      <w:proofErr w:type="spellStart"/>
      <w:r w:rsidR="00764C17" w:rsidRPr="00B32573">
        <w:t>Integration</w:t>
      </w:r>
      <w:proofErr w:type="spellEnd"/>
      <w:r w:rsidR="00764C17" w:rsidRPr="00B32573">
        <w:t>?</w:t>
      </w:r>
      <w:r w:rsidRPr="00B32573">
        <w:t>,</w:t>
      </w:r>
      <w:r w:rsidRPr="00B32573">
        <w:rPr>
          <w:i/>
          <w:iCs/>
        </w:rPr>
        <w:t xml:space="preserve"> Croatian </w:t>
      </w:r>
      <w:proofErr w:type="spellStart"/>
      <w:r w:rsidRPr="00B32573">
        <w:rPr>
          <w:i/>
          <w:iCs/>
        </w:rPr>
        <w:t>studies</w:t>
      </w:r>
      <w:proofErr w:type="spellEnd"/>
      <w:r w:rsidRPr="00B32573">
        <w:rPr>
          <w:i/>
          <w:iCs/>
        </w:rPr>
        <w:t xml:space="preserve"> </w:t>
      </w:r>
      <w:proofErr w:type="spellStart"/>
      <w:r w:rsidRPr="00B32573">
        <w:rPr>
          <w:i/>
          <w:iCs/>
        </w:rPr>
        <w:t>review</w:t>
      </w:r>
      <w:proofErr w:type="spellEnd"/>
      <w:r w:rsidRPr="00B32573">
        <w:rPr>
          <w:i/>
          <w:iCs/>
        </w:rPr>
        <w:t xml:space="preserve"> – Časopis za hrvatske studije</w:t>
      </w:r>
      <w:r w:rsidRPr="00B32573">
        <w:t>, 5, Split-Sydney</w:t>
      </w:r>
      <w:r w:rsidR="00E52043" w:rsidRPr="00B32573">
        <w:t>-</w:t>
      </w:r>
      <w:r w:rsidRPr="00B32573">
        <w:t xml:space="preserve">Waterloo-Zagreb, 114-127. </w:t>
      </w:r>
    </w:p>
    <w:p w14:paraId="34836E94" w14:textId="77777777" w:rsidR="00E52043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 2008, 114. </w:t>
      </w:r>
    </w:p>
    <w:p w14:paraId="2BFB35D3" w14:textId="64C9C0E4" w:rsidR="00E52043" w:rsidRPr="00B32573" w:rsidRDefault="00E52043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U popisu literature: Stančić, Nikša. 2008. Croatia </w:t>
      </w:r>
      <w:proofErr w:type="spellStart"/>
      <w:r w:rsidRPr="00B32573">
        <w:t>and</w:t>
      </w:r>
      <w:proofErr w:type="spellEnd"/>
      <w:r w:rsidRPr="00B32573">
        <w:t xml:space="preserve"> Europe 1789-1848: </w:t>
      </w:r>
      <w:r w:rsidR="00764C17" w:rsidRPr="00B32573">
        <w:t xml:space="preserve">European </w:t>
      </w:r>
      <w:proofErr w:type="spellStart"/>
      <w:r w:rsidR="00764C17" w:rsidRPr="00B32573">
        <w:t>or</w:t>
      </w:r>
      <w:proofErr w:type="spellEnd"/>
      <w:r w:rsidR="00764C17" w:rsidRPr="00B32573">
        <w:t xml:space="preserve"> National </w:t>
      </w:r>
      <w:proofErr w:type="spellStart"/>
      <w:r w:rsidR="00764C17" w:rsidRPr="00B32573">
        <w:t>Integration</w:t>
      </w:r>
      <w:proofErr w:type="spellEnd"/>
      <w:r w:rsidR="00764C17" w:rsidRPr="00B32573">
        <w:t>?</w:t>
      </w:r>
      <w:r w:rsidRPr="00B32573">
        <w:t xml:space="preserve">, </w:t>
      </w:r>
      <w:r w:rsidRPr="00B32573">
        <w:rPr>
          <w:i/>
          <w:iCs/>
        </w:rPr>
        <w:t xml:space="preserve">Croatian </w:t>
      </w:r>
      <w:proofErr w:type="spellStart"/>
      <w:r w:rsidRPr="00B32573">
        <w:rPr>
          <w:i/>
          <w:iCs/>
        </w:rPr>
        <w:t>studies</w:t>
      </w:r>
      <w:proofErr w:type="spellEnd"/>
      <w:r w:rsidRPr="00B32573">
        <w:rPr>
          <w:i/>
          <w:iCs/>
        </w:rPr>
        <w:t xml:space="preserve"> </w:t>
      </w:r>
      <w:proofErr w:type="spellStart"/>
      <w:r w:rsidRPr="00B32573">
        <w:rPr>
          <w:i/>
          <w:iCs/>
        </w:rPr>
        <w:t>review</w:t>
      </w:r>
      <w:proofErr w:type="spellEnd"/>
      <w:r w:rsidRPr="00B32573">
        <w:rPr>
          <w:i/>
          <w:iCs/>
        </w:rPr>
        <w:t xml:space="preserve"> – Časopis za hrvatske studije</w:t>
      </w:r>
      <w:r w:rsidRPr="00B32573">
        <w:t>, 5, Split-Sydney-Waterloo-Zagreb, 114-127.</w:t>
      </w:r>
    </w:p>
    <w:p w14:paraId="00182BEF" w14:textId="77777777" w:rsidR="00E52043" w:rsidRPr="00B32573" w:rsidRDefault="00E52043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</w:p>
    <w:p w14:paraId="0FF981DA" w14:textId="77777777" w:rsidR="00FF3596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b/>
          <w:bCs/>
          <w:i/>
          <w:iCs/>
        </w:rPr>
      </w:pPr>
      <w:r w:rsidRPr="00B32573">
        <w:rPr>
          <w:b/>
          <w:bCs/>
          <w:i/>
          <w:iCs/>
        </w:rPr>
        <w:t xml:space="preserve">Članak u zborniku: </w:t>
      </w:r>
    </w:p>
    <w:p w14:paraId="349C4873" w14:textId="77777777" w:rsidR="00FF3596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 xml:space="preserve">Stančić, Nikša, 2006. Josip Juraj Strossmayer u kontekstu hrvatske i europske politike, u: </w:t>
      </w:r>
      <w:r w:rsidRPr="00B32573">
        <w:rPr>
          <w:i/>
          <w:iCs/>
        </w:rPr>
        <w:t>Međunarodni znanstveni skup JOSIP JURAJ STROSSMAYER</w:t>
      </w:r>
      <w:r w:rsidRPr="00B32573">
        <w:t xml:space="preserve"> (</w:t>
      </w:r>
      <w:proofErr w:type="spellStart"/>
      <w:r w:rsidRPr="00B32573">
        <w:t>Šanjek</w:t>
      </w:r>
      <w:proofErr w:type="spellEnd"/>
      <w:r w:rsidRPr="00B32573">
        <w:t xml:space="preserve">, Franjo </w:t>
      </w:r>
      <w:proofErr w:type="spellStart"/>
      <w:r w:rsidRPr="00B32573">
        <w:t>ur</w:t>
      </w:r>
      <w:proofErr w:type="spellEnd"/>
      <w:r w:rsidRPr="00B32573">
        <w:t xml:space="preserve">.), Zagreb: Hrvatska akademija znanosti i umjetnosti, 2006., 35-50. </w:t>
      </w:r>
    </w:p>
    <w:p w14:paraId="732C8B3C" w14:textId="71F73AEB" w:rsidR="00EF544E" w:rsidRPr="00B32573" w:rsidRDefault="00093881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t>Stančić 2006, 35.</w:t>
      </w:r>
    </w:p>
    <w:p w14:paraId="5468A3EE" w14:textId="409A5A3C" w:rsidR="00FF3596" w:rsidRPr="00627795" w:rsidRDefault="00FF3596" w:rsidP="00257E85">
      <w:pPr>
        <w:pStyle w:val="box453950"/>
        <w:shd w:val="clear" w:color="auto" w:fill="FFFFFF"/>
        <w:spacing w:before="0" w:beforeAutospacing="0" w:after="48" w:afterAutospacing="0"/>
        <w:ind w:left="408"/>
        <w:jc w:val="both"/>
        <w:textAlignment w:val="baseline"/>
      </w:pPr>
      <w:r w:rsidRPr="00B32573">
        <w:lastRenderedPageBreak/>
        <w:t xml:space="preserve">U popisu literature: Stančić, Nikša, 2006. Josip Juraj Strossmayer u kontekstu hrvatske i europske politike, u: </w:t>
      </w:r>
      <w:r w:rsidRPr="00B32573">
        <w:rPr>
          <w:i/>
          <w:iCs/>
        </w:rPr>
        <w:t>Međunarodni znanstveni skup JOSIP JURAJ STROSSMAYER</w:t>
      </w:r>
      <w:r w:rsidRPr="00B32573">
        <w:t xml:space="preserve"> (</w:t>
      </w:r>
      <w:proofErr w:type="spellStart"/>
      <w:r w:rsidRPr="00B32573">
        <w:t>Šanjek</w:t>
      </w:r>
      <w:proofErr w:type="spellEnd"/>
      <w:r w:rsidRPr="00B32573">
        <w:t xml:space="preserve">, Franjo </w:t>
      </w:r>
      <w:proofErr w:type="spellStart"/>
      <w:r w:rsidRPr="00B32573">
        <w:t>ur</w:t>
      </w:r>
      <w:proofErr w:type="spellEnd"/>
      <w:r w:rsidRPr="00B32573">
        <w:t>.), Zagreb: Hrvatska akademija znanosti i umjetnosti, 2006., 35-50.</w:t>
      </w:r>
      <w:bookmarkStart w:id="0" w:name="_GoBack"/>
      <w:bookmarkEnd w:id="0"/>
    </w:p>
    <w:p w14:paraId="26975374" w14:textId="77777777" w:rsidR="00EF544E" w:rsidRPr="00627795" w:rsidRDefault="00EF544E" w:rsidP="00093881"/>
    <w:sectPr w:rsidR="00EF544E" w:rsidRPr="00627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809"/>
    <w:multiLevelType w:val="hybridMultilevel"/>
    <w:tmpl w:val="28BE821C"/>
    <w:lvl w:ilvl="0" w:tplc="EE5C08FC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67B25B7"/>
    <w:multiLevelType w:val="hybridMultilevel"/>
    <w:tmpl w:val="A920DEEA"/>
    <w:lvl w:ilvl="0" w:tplc="1332D2E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BCA2307"/>
    <w:multiLevelType w:val="hybridMultilevel"/>
    <w:tmpl w:val="18C49C94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38460F6E"/>
    <w:multiLevelType w:val="hybridMultilevel"/>
    <w:tmpl w:val="71042E38"/>
    <w:lvl w:ilvl="0" w:tplc="7A3E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77BF6"/>
    <w:multiLevelType w:val="hybridMultilevel"/>
    <w:tmpl w:val="17349ED0"/>
    <w:lvl w:ilvl="0" w:tplc="631E1532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6D3B429B"/>
    <w:multiLevelType w:val="hybridMultilevel"/>
    <w:tmpl w:val="BC440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4E"/>
    <w:rsid w:val="00093881"/>
    <w:rsid w:val="000D7ACD"/>
    <w:rsid w:val="001038B1"/>
    <w:rsid w:val="00133981"/>
    <w:rsid w:val="00207FF3"/>
    <w:rsid w:val="002124BD"/>
    <w:rsid w:val="002534AD"/>
    <w:rsid w:val="00257E85"/>
    <w:rsid w:val="002F4FB4"/>
    <w:rsid w:val="00523048"/>
    <w:rsid w:val="0058124E"/>
    <w:rsid w:val="005B77DF"/>
    <w:rsid w:val="00627795"/>
    <w:rsid w:val="006E077D"/>
    <w:rsid w:val="00764C17"/>
    <w:rsid w:val="00772C38"/>
    <w:rsid w:val="007D1DEC"/>
    <w:rsid w:val="00826AD3"/>
    <w:rsid w:val="00890EEC"/>
    <w:rsid w:val="008919DB"/>
    <w:rsid w:val="008F075F"/>
    <w:rsid w:val="009A1B6C"/>
    <w:rsid w:val="009A3136"/>
    <w:rsid w:val="009D0D20"/>
    <w:rsid w:val="009E0AA5"/>
    <w:rsid w:val="00AC03E6"/>
    <w:rsid w:val="00B32573"/>
    <w:rsid w:val="00C820DC"/>
    <w:rsid w:val="00CD014B"/>
    <w:rsid w:val="00CE333A"/>
    <w:rsid w:val="00D76633"/>
    <w:rsid w:val="00DC3B30"/>
    <w:rsid w:val="00DE328C"/>
    <w:rsid w:val="00E330F4"/>
    <w:rsid w:val="00E33F8C"/>
    <w:rsid w:val="00E52043"/>
    <w:rsid w:val="00E65079"/>
    <w:rsid w:val="00E8195C"/>
    <w:rsid w:val="00EF544E"/>
    <w:rsid w:val="00F4669C"/>
    <w:rsid w:val="00F90D98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1F2"/>
  <w15:chartTrackingRefBased/>
  <w15:docId w15:val="{45AD77EA-B333-4A9E-ABF4-3D5CA88A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AD3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rsid w:val="00826AD3"/>
    <w:rPr>
      <w:sz w:val="20"/>
    </w:rPr>
  </w:style>
  <w:style w:type="character" w:customStyle="1" w:styleId="TekstfusnoteChar">
    <w:name w:val="Tekst fusnote Char"/>
    <w:link w:val="Tekstfusnote"/>
    <w:uiPriority w:val="99"/>
    <w:rsid w:val="00826AD3"/>
    <w:rPr>
      <w:rFonts w:ascii="Times New Roman" w:hAnsi="Times New Roman" w:cs="Times New Roman"/>
      <w:sz w:val="20"/>
      <w:szCs w:val="24"/>
      <w:lang w:val="hr-HR"/>
    </w:rPr>
  </w:style>
  <w:style w:type="character" w:styleId="Referencafusnote">
    <w:name w:val="footnote reference"/>
    <w:basedOn w:val="Zadanifontodlomka"/>
    <w:uiPriority w:val="99"/>
    <w:unhideWhenUsed/>
    <w:rsid w:val="00826AD3"/>
    <w:rPr>
      <w:rFonts w:ascii="Times New Roman" w:hAnsi="Times New Roman"/>
      <w:sz w:val="24"/>
      <w:vertAlign w:val="superscript"/>
    </w:rPr>
  </w:style>
  <w:style w:type="paragraph" w:customStyle="1" w:styleId="box453950">
    <w:name w:val="box_453950"/>
    <w:basedOn w:val="Normal"/>
    <w:rsid w:val="00EF544E"/>
    <w:pPr>
      <w:spacing w:before="100" w:beforeAutospacing="1" w:after="100" w:afterAutospacing="1"/>
      <w:jc w:val="left"/>
    </w:pPr>
    <w:rPr>
      <w:rFonts w:eastAsia="Times New Roman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938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388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3881"/>
    <w:rPr>
      <w:rFonts w:ascii="Times New Roman" w:hAnsi="Times New Roman" w:cs="Times New Roman"/>
      <w:kern w:val="0"/>
      <w:sz w:val="20"/>
      <w:szCs w:val="20"/>
      <w:lang w:val="hr-HR"/>
      <w14:ligatures w14:val="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38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3881"/>
    <w:rPr>
      <w:rFonts w:ascii="Times New Roman" w:hAnsi="Times New Roman" w:cs="Times New Roman"/>
      <w:b/>
      <w:bCs/>
      <w:kern w:val="0"/>
      <w:sz w:val="20"/>
      <w:szCs w:val="20"/>
      <w:lang w:val="hr-HR"/>
      <w14:ligatures w14:val="none"/>
    </w:rPr>
  </w:style>
  <w:style w:type="character" w:styleId="Hiperveza">
    <w:name w:val="Hyperlink"/>
    <w:basedOn w:val="Zadanifontodlomka"/>
    <w:uiPriority w:val="99"/>
    <w:unhideWhenUsed/>
    <w:rsid w:val="001038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1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muhek@haz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Hrvoje Petrić</cp:lastModifiedBy>
  <cp:revision>3</cp:revision>
  <dcterms:created xsi:type="dcterms:W3CDTF">2023-11-27T09:48:00Z</dcterms:created>
  <dcterms:modified xsi:type="dcterms:W3CDTF">2023-11-27T09:55:00Z</dcterms:modified>
</cp:coreProperties>
</file>