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Časopis za ekonomiju i politiku tranzicije  /  Journal of economic and politics of Transition                          Godina XVII</w:t>
      </w:r>
      <w:r w:rsidR="00F9552F">
        <w:rPr>
          <w:sz w:val="18"/>
          <w:szCs w:val="18"/>
          <w:bdr w:val="single" w:sz="4" w:space="0" w:color="auto"/>
        </w:rPr>
        <w:t>I</w:t>
      </w:r>
      <w:r w:rsidRPr="00C21AF9">
        <w:rPr>
          <w:sz w:val="18"/>
          <w:szCs w:val="18"/>
          <w:bdr w:val="single" w:sz="4" w:space="0" w:color="auto"/>
        </w:rPr>
        <w:t xml:space="preserve">                                      Vitez-Tuzla-Zagreb-Beograd-Bukurešt, 201</w:t>
      </w:r>
      <w:r w:rsidR="00F9552F">
        <w:rPr>
          <w:sz w:val="18"/>
          <w:szCs w:val="18"/>
          <w:bdr w:val="single" w:sz="4" w:space="0" w:color="auto"/>
        </w:rPr>
        <w:t>6</w:t>
      </w:r>
      <w:r w:rsidRPr="00C21AF9">
        <w:rPr>
          <w:sz w:val="18"/>
          <w:szCs w:val="18"/>
          <w:bdr w:val="single" w:sz="4" w:space="0" w:color="auto"/>
        </w:rPr>
        <w:t>.                                      Br. 3</w:t>
      </w:r>
      <w:r w:rsidR="00F9552F">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0F7BB1" w:rsidRDefault="00C21AF9" w:rsidP="001F398E">
      <w:pPr>
        <w:pStyle w:val="NoSpacing"/>
        <w:jc w:val="right"/>
        <w:rPr>
          <w:i/>
        </w:rPr>
      </w:pPr>
      <w:r w:rsidRPr="007A7198">
        <w:t xml:space="preserve">                                                                            </w:t>
      </w:r>
      <w:r w:rsidR="007A7198" w:rsidRPr="007A7198">
        <w:t xml:space="preserve">      </w:t>
      </w:r>
      <w:r w:rsidR="008B3196">
        <w:t xml:space="preserve">  </w:t>
      </w:r>
      <w:r w:rsidR="007A7198" w:rsidRPr="007A7198">
        <w:t xml:space="preserve">     </w:t>
      </w:r>
      <w:r w:rsidR="002D2F9C">
        <w:tab/>
      </w:r>
      <w:r w:rsidR="002D2F9C">
        <w:tab/>
      </w:r>
      <w:r w:rsidR="00264DE9">
        <w:rPr>
          <w:i/>
        </w:rPr>
        <w:t xml:space="preserve">Pregledni  rad                 </w:t>
      </w:r>
      <w:r w:rsidR="00264DE9">
        <w:rPr>
          <w:i/>
        </w:rPr>
        <w:tab/>
      </w:r>
      <w:r w:rsidR="00264DE9">
        <w:rPr>
          <w:i/>
        </w:rPr>
        <w:tab/>
      </w:r>
      <w:r w:rsidR="00264DE9">
        <w:rPr>
          <w:i/>
        </w:rPr>
        <w:tab/>
      </w:r>
      <w:r w:rsidR="00264DE9">
        <w:rPr>
          <w:i/>
        </w:rPr>
        <w:tab/>
        <w:t xml:space="preserve">                                   </w:t>
      </w:r>
      <w:r w:rsidR="00264DE9">
        <w:rPr>
          <w:i/>
        </w:rPr>
        <w:tab/>
      </w:r>
      <w:r w:rsidR="00264DE9">
        <w:rPr>
          <w:i/>
        </w:rPr>
        <w:tab/>
      </w:r>
      <w:r w:rsidR="00264DE9">
        <w:rPr>
          <w:i/>
        </w:rPr>
        <w:tab/>
      </w:r>
      <w:r w:rsidR="00264DE9">
        <w:rPr>
          <w:i/>
        </w:rPr>
        <w:tab/>
        <w:t>Review paper</w:t>
      </w:r>
    </w:p>
    <w:p w:rsidR="00BB1875" w:rsidRDefault="00BB1875" w:rsidP="008B3196">
      <w:pPr>
        <w:pStyle w:val="NoSpacing"/>
        <w:rPr>
          <w:i/>
        </w:rPr>
      </w:pPr>
    </w:p>
    <w:p w:rsidR="003D0620" w:rsidRPr="002D2F9C" w:rsidRDefault="00BB1875" w:rsidP="008F126B">
      <w:pPr>
        <w:pStyle w:val="NoSpacing"/>
        <w:jc w:val="right"/>
        <w:rPr>
          <w:b/>
          <w:i/>
          <w:lang w:val="en-US"/>
        </w:rPr>
      </w:pPr>
      <w:r w:rsidRPr="002D2F9C">
        <w:rPr>
          <w:b/>
          <w:i/>
          <w:lang w:val="en-US"/>
        </w:rPr>
        <w:t>JEL Klasifikacija</w:t>
      </w:r>
      <w:r w:rsidR="008F126B" w:rsidRPr="002D2F9C">
        <w:rPr>
          <w:i/>
          <w:lang w:val="en-US"/>
        </w:rPr>
        <w:t xml:space="preserve">: </w:t>
      </w:r>
      <w:r w:rsidR="00BF2843">
        <w:rPr>
          <w:i/>
          <w:lang w:val="sr-Latn-CS"/>
        </w:rPr>
        <w:t>F17, F20, F41, R10</w:t>
      </w:r>
    </w:p>
    <w:p w:rsidR="008F126B" w:rsidRPr="002D2F9C" w:rsidRDefault="008F126B" w:rsidP="003D0620">
      <w:pPr>
        <w:pStyle w:val="NoSpacing"/>
        <w:rPr>
          <w:b/>
          <w:lang w:val="en-US"/>
        </w:rPr>
      </w:pPr>
    </w:p>
    <w:p w:rsidR="00517F05" w:rsidRPr="002D2F9C" w:rsidRDefault="00517F05" w:rsidP="003D0620">
      <w:pPr>
        <w:pStyle w:val="NoSpacing"/>
        <w:rPr>
          <w:b/>
          <w:lang w:val="en-US"/>
        </w:rPr>
      </w:pPr>
    </w:p>
    <w:p w:rsidR="00267AD3" w:rsidRDefault="00DC7C19" w:rsidP="00DC7C19">
      <w:pPr>
        <w:pStyle w:val="Title"/>
        <w:jc w:val="left"/>
      </w:pPr>
      <w:r>
        <w:t>Mirsad Nalić</w:t>
      </w:r>
      <w:r w:rsidR="00267AD3" w:rsidRPr="002D2F9C">
        <w:rPr>
          <w:rStyle w:val="FootnoteReference"/>
          <w:lang w:val="en-US"/>
        </w:rPr>
        <w:footnoteReference w:customMarkFollows="1" w:id="1"/>
        <w:t>*</w:t>
      </w:r>
    </w:p>
    <w:p w:rsidR="00DC7C19" w:rsidRDefault="00DC7C19" w:rsidP="00DC7C19">
      <w:pPr>
        <w:pStyle w:val="Title"/>
      </w:pPr>
    </w:p>
    <w:p w:rsidR="00DC7C19" w:rsidRDefault="00DC7C19" w:rsidP="00DC7C19">
      <w:pPr>
        <w:pStyle w:val="Title"/>
        <w:rPr>
          <w:sz w:val="32"/>
          <w:szCs w:val="32"/>
        </w:rPr>
      </w:pPr>
      <w:r w:rsidRPr="00DC7C19">
        <w:rPr>
          <w:sz w:val="32"/>
          <w:szCs w:val="32"/>
        </w:rPr>
        <w:t>ULOGA  KONKURENTNOSTI U MEĐUNARODNOJ RAZMJENI</w:t>
      </w:r>
    </w:p>
    <w:p w:rsidR="004744C2" w:rsidRPr="00DC7C19" w:rsidRDefault="004744C2" w:rsidP="00DC7C19">
      <w:pPr>
        <w:pStyle w:val="Title"/>
        <w:rPr>
          <w:sz w:val="32"/>
          <w:szCs w:val="32"/>
        </w:rPr>
      </w:pPr>
    </w:p>
    <w:p w:rsidR="00DC7C19" w:rsidRPr="00DC7C19" w:rsidRDefault="00DC7C19" w:rsidP="00DC7C19">
      <w:pPr>
        <w:pStyle w:val="Title"/>
        <w:rPr>
          <w:sz w:val="32"/>
          <w:szCs w:val="32"/>
        </w:rPr>
      </w:pPr>
      <w:r w:rsidRPr="00DC7C19">
        <w:rPr>
          <w:sz w:val="32"/>
          <w:szCs w:val="32"/>
        </w:rPr>
        <w:t>ROLE OF COMPETITIVENESS IN INTERNATIONAL TRADE</w:t>
      </w:r>
    </w:p>
    <w:p w:rsidR="00DC7C19" w:rsidRDefault="00DC7C19" w:rsidP="00DC7C19">
      <w:pPr>
        <w:pStyle w:val="NoSpacing"/>
      </w:pPr>
    </w:p>
    <w:p w:rsidR="00DC7C19" w:rsidRDefault="00DC7C19" w:rsidP="00DC7C19">
      <w:pPr>
        <w:pStyle w:val="NoSpacing"/>
      </w:pPr>
    </w:p>
    <w:p w:rsidR="00DC7C19" w:rsidRDefault="00DC7C19" w:rsidP="00DC7C19">
      <w:pPr>
        <w:pStyle w:val="NoSpacing"/>
        <w:rPr>
          <w:b/>
          <w:i/>
        </w:rPr>
      </w:pPr>
      <w:r w:rsidRPr="00DC7C19">
        <w:rPr>
          <w:b/>
          <w:i/>
        </w:rPr>
        <w:t>Sažetak</w:t>
      </w:r>
    </w:p>
    <w:p w:rsidR="00DC7C19" w:rsidRDefault="00DC7C19" w:rsidP="00DC7C19">
      <w:pPr>
        <w:pStyle w:val="NoSpacing"/>
        <w:rPr>
          <w:b/>
          <w:i/>
        </w:rPr>
      </w:pPr>
    </w:p>
    <w:p w:rsidR="00DC7C19" w:rsidRPr="00BF2843" w:rsidRDefault="00DC7C19" w:rsidP="000D3859">
      <w:pPr>
        <w:pStyle w:val="NoSpacing"/>
        <w:ind w:left="720"/>
        <w:rPr>
          <w:rFonts w:cs="Times New Roman"/>
          <w:b/>
          <w:lang w:val="de-AT"/>
        </w:rPr>
      </w:pPr>
      <w:r w:rsidRPr="00DC7C19">
        <w:rPr>
          <w:rFonts w:cs="Times New Roman"/>
        </w:rPr>
        <w:t>Konkurentnost predstavlja jedan od ključnih faktora od koga zavise rezultati u vanjskoj trgovini.</w:t>
      </w:r>
      <w:r>
        <w:rPr>
          <w:rFonts w:cs="Times New Roman"/>
        </w:rPr>
        <w:t xml:space="preserve"> </w:t>
      </w:r>
      <w:r w:rsidRPr="00DC7C19">
        <w:rPr>
          <w:rFonts w:cs="Times New Roman"/>
        </w:rPr>
        <w:t>Od 1948.</w:t>
      </w:r>
      <w:r w:rsidR="00334803">
        <w:rPr>
          <w:rFonts w:cs="Times New Roman"/>
        </w:rPr>
        <w:t xml:space="preserve"> </w:t>
      </w:r>
      <w:r w:rsidRPr="00DC7C19">
        <w:rPr>
          <w:rFonts w:cs="Times New Roman"/>
        </w:rPr>
        <w:t xml:space="preserve">godine svjetska trgovina </w:t>
      </w:r>
      <w:r w:rsidR="00334803">
        <w:rPr>
          <w:rFonts w:cs="Times New Roman"/>
        </w:rPr>
        <w:t xml:space="preserve">(6 %) </w:t>
      </w:r>
      <w:r w:rsidRPr="00DC7C19">
        <w:rPr>
          <w:rFonts w:cs="Times New Roman"/>
        </w:rPr>
        <w:t>imala je konstantno brži rast od svjetske proizvodnje</w:t>
      </w:r>
      <w:r w:rsidR="00334803">
        <w:rPr>
          <w:rFonts w:cs="Times New Roman"/>
        </w:rPr>
        <w:t xml:space="preserve"> (3,9</w:t>
      </w:r>
      <w:r w:rsidR="00D8150F">
        <w:rPr>
          <w:rFonts w:cs="Times New Roman"/>
        </w:rPr>
        <w:t xml:space="preserve"> </w:t>
      </w:r>
      <w:r w:rsidR="00334803">
        <w:rPr>
          <w:rFonts w:cs="Times New Roman"/>
        </w:rPr>
        <w:t>%)</w:t>
      </w:r>
      <w:r w:rsidRPr="00DC7C19">
        <w:rPr>
          <w:rFonts w:cs="Times New Roman"/>
        </w:rPr>
        <w:t>.</w:t>
      </w:r>
      <w:r>
        <w:rPr>
          <w:rFonts w:cs="Times New Roman"/>
        </w:rPr>
        <w:t xml:space="preserve"> </w:t>
      </w:r>
      <w:r w:rsidRPr="00DC7C19">
        <w:rPr>
          <w:rFonts w:cs="Times New Roman"/>
        </w:rPr>
        <w:t>Učešće država po razvijenosti u svjetskoj trgovini u 2013.godini ostvareno je sa učešćem razvijenih ekonomija od 55 %, država u razvoju od 40 % i država u tranziciji od 5 %. Unapređenje produktivnosti u cilju jačanja konkurentnosti u regionalnom i globalnom okruženju postalo je ključan cilj kako država tako i kompanija.</w:t>
      </w:r>
      <w:r>
        <w:rPr>
          <w:rFonts w:cs="Times New Roman"/>
        </w:rPr>
        <w:t xml:space="preserve"> </w:t>
      </w:r>
      <w:r w:rsidRPr="00DC7C19">
        <w:rPr>
          <w:rFonts w:cs="Times New Roman"/>
        </w:rPr>
        <w:t xml:space="preserve">Uloga konkurentnosti u međunarodnoj razmjeni različita je u svakoj državi i mjeri se putem mnogih kvantitativnih indikatora položaja ekonomije određene države u svjetskoj trgovini. </w:t>
      </w:r>
      <w:r w:rsidRPr="00DC7C19">
        <w:rPr>
          <w:rFonts w:cs="Times New Roman"/>
          <w:i/>
        </w:rPr>
        <w:t>Izvještaj o globalnoj konkurentnosti</w:t>
      </w:r>
      <w:r w:rsidRPr="00DC7C19">
        <w:rPr>
          <w:rFonts w:cs="Times New Roman"/>
        </w:rPr>
        <w:t xml:space="preserve"> je najbolja procjena konkurentnosti nacionalnih ekonomija koji se sačinjava od 2005.</w:t>
      </w:r>
      <w:r w:rsidR="00D8150F">
        <w:rPr>
          <w:rFonts w:cs="Times New Roman"/>
        </w:rPr>
        <w:t xml:space="preserve"> </w:t>
      </w:r>
      <w:r w:rsidRPr="00DC7C19">
        <w:rPr>
          <w:rFonts w:cs="Times New Roman"/>
        </w:rPr>
        <w:t>godine putem Svjetskog ekonomskog foruma anal</w:t>
      </w:r>
      <w:r w:rsidR="00D8150F">
        <w:rPr>
          <w:rFonts w:cs="Times New Roman"/>
        </w:rPr>
        <w:t>izirajući 148 ekonomija u 2013.</w:t>
      </w:r>
      <w:r w:rsidRPr="00DC7C19">
        <w:rPr>
          <w:rFonts w:cs="Times New Roman"/>
        </w:rPr>
        <w:t xml:space="preserve"> u 12 stubova konkurentnosti.</w:t>
      </w:r>
      <w:r>
        <w:rPr>
          <w:rFonts w:cs="Times New Roman"/>
        </w:rPr>
        <w:t xml:space="preserve"> </w:t>
      </w:r>
      <w:r w:rsidRPr="00DC7C19">
        <w:rPr>
          <w:rFonts w:cs="Times New Roman"/>
        </w:rPr>
        <w:t>Prema izvještaju Sv</w:t>
      </w:r>
      <w:r w:rsidR="00D8150F">
        <w:rPr>
          <w:rFonts w:cs="Times New Roman"/>
        </w:rPr>
        <w:t>jetskog ekonomskog foruma (</w:t>
      </w:r>
      <w:r w:rsidRPr="00DC7C19">
        <w:rPr>
          <w:rFonts w:cs="Times New Roman"/>
        </w:rPr>
        <w:t>WEF) 2013</w:t>
      </w:r>
      <w:r w:rsidR="00D8150F">
        <w:rPr>
          <w:rFonts w:cs="Times New Roman"/>
        </w:rPr>
        <w:t>.</w:t>
      </w:r>
      <w:r w:rsidRPr="00DC7C19">
        <w:rPr>
          <w:rFonts w:cs="Times New Roman"/>
        </w:rPr>
        <w:t>-2014</w:t>
      </w:r>
      <w:r w:rsidR="00D8150F">
        <w:rPr>
          <w:rFonts w:cs="Times New Roman"/>
        </w:rPr>
        <w:t>.</w:t>
      </w:r>
      <w:r w:rsidRPr="00DC7C19">
        <w:rPr>
          <w:rFonts w:cs="Times New Roman"/>
        </w:rPr>
        <w:t xml:space="preserve"> Bosna i Hercegovina bila rangirana na 87.</w:t>
      </w:r>
      <w:r w:rsidR="00D8150F">
        <w:rPr>
          <w:rFonts w:cs="Times New Roman"/>
        </w:rPr>
        <w:t xml:space="preserve"> </w:t>
      </w:r>
      <w:r w:rsidRPr="00DC7C19">
        <w:rPr>
          <w:rFonts w:cs="Times New Roman"/>
        </w:rPr>
        <w:t>poziciji i bila je sa ekonomijom Srbije najlošije rangirana ekonomija među ekonomijama  država regiona. Prema izvještaju Svjetskog ekonomskog foruma 2014</w:t>
      </w:r>
      <w:r w:rsidR="00D8150F">
        <w:rPr>
          <w:rFonts w:cs="Times New Roman"/>
        </w:rPr>
        <w:t>.</w:t>
      </w:r>
      <w:r w:rsidRPr="00DC7C19">
        <w:rPr>
          <w:rFonts w:cs="Times New Roman"/>
        </w:rPr>
        <w:t>-2015</w:t>
      </w:r>
      <w:r w:rsidR="00D8150F">
        <w:rPr>
          <w:rFonts w:cs="Times New Roman"/>
        </w:rPr>
        <w:t>.</w:t>
      </w:r>
      <w:r w:rsidRPr="00DC7C19">
        <w:rPr>
          <w:rFonts w:cs="Times New Roman"/>
        </w:rPr>
        <w:t xml:space="preserve"> po Indeksu globalne </w:t>
      </w:r>
      <w:r w:rsidRPr="00DC7C19">
        <w:rPr>
          <w:rFonts w:cs="Times New Roman"/>
        </w:rPr>
        <w:lastRenderedPageBreak/>
        <w:t>konkurentnosti među vodećih pet rangiranih su ekonomije Švicarske, Singapura, SAD-a, Finske i Njemačke. Bosna i Hercegovina nije analizirana u tom izvještaju zbog uočenog visokog stepena nekonzistentnosti podataka i razmatranja dobivenih rezultata u periodu 2010.-2014.</w:t>
      </w:r>
      <w:r w:rsidR="000D3859">
        <w:rPr>
          <w:rFonts w:cs="Times New Roman"/>
        </w:rPr>
        <w:t xml:space="preserve"> </w:t>
      </w:r>
      <w:r w:rsidRPr="00DC7C19">
        <w:rPr>
          <w:rFonts w:cs="Times New Roman"/>
        </w:rPr>
        <w:t xml:space="preserve">Cilj ovog rada je </w:t>
      </w:r>
      <w:r w:rsidR="000D3859">
        <w:rPr>
          <w:rFonts w:cs="Times New Roman"/>
        </w:rPr>
        <w:t>pokazati</w:t>
      </w:r>
      <w:r w:rsidRPr="00DC7C19">
        <w:rPr>
          <w:rFonts w:cs="Times New Roman"/>
        </w:rPr>
        <w:t xml:space="preserve"> da  davanje značaja većoj ulozi konkurentnosti u međunarodnoj razmjeni stvara se pretpostavka za bolje rezultate u međunarodnoj razmjeni, smanjivanju trgovinskog deficita, većeg </w:t>
      </w:r>
      <w:r w:rsidR="000D3859">
        <w:rPr>
          <w:rFonts w:cs="Times New Roman"/>
        </w:rPr>
        <w:t>GDP</w:t>
      </w:r>
      <w:r w:rsidRPr="00DC7C19">
        <w:rPr>
          <w:rFonts w:cs="Times New Roman"/>
        </w:rPr>
        <w:t xml:space="preserve"> p</w:t>
      </w:r>
      <w:r w:rsidR="00D8150F">
        <w:rPr>
          <w:rFonts w:cs="Times New Roman"/>
        </w:rPr>
        <w:t>.c</w:t>
      </w:r>
      <w:r w:rsidRPr="00DC7C19">
        <w:rPr>
          <w:rFonts w:cs="Times New Roman"/>
        </w:rPr>
        <w:t xml:space="preserve"> i drugih indikatora konkurentnosti.</w:t>
      </w:r>
      <w:r w:rsidR="000D3859">
        <w:rPr>
          <w:rFonts w:cs="Times New Roman"/>
        </w:rPr>
        <w:t xml:space="preserve"> </w:t>
      </w:r>
      <w:r w:rsidRPr="00DC7C19">
        <w:rPr>
          <w:rFonts w:cs="Times New Roman"/>
        </w:rPr>
        <w:t>Takođe istraživanje je potvrdilo da države koje podržavaju inovativnost, poslovnu sofisticiranost stvaraju pretpostavku za snažniju konkurentnost u međunarodnoj razmjeni. Na istraživanju država EU</w:t>
      </w:r>
      <w:r w:rsidR="000D3859">
        <w:rPr>
          <w:rFonts w:cs="Times New Roman"/>
        </w:rPr>
        <w:t>-</w:t>
      </w:r>
      <w:r w:rsidRPr="00DC7C19">
        <w:rPr>
          <w:rFonts w:cs="Times New Roman"/>
        </w:rPr>
        <w:t>28 potvrđena je hipoteza da smanjivanju jediničnih troškova i inflacije stvara se pretpostavka za poboljšanje k</w:t>
      </w:r>
      <w:r w:rsidR="00D8150F">
        <w:rPr>
          <w:rFonts w:cs="Times New Roman"/>
        </w:rPr>
        <w:t>onkurentne pozicije privreda EU-</w:t>
      </w:r>
      <w:r w:rsidRPr="00DC7C19">
        <w:rPr>
          <w:rFonts w:cs="Times New Roman"/>
        </w:rPr>
        <w:t>28.</w:t>
      </w:r>
      <w:r>
        <w:rPr>
          <w:rFonts w:cs="Times New Roman"/>
        </w:rPr>
        <w:tab/>
      </w:r>
      <w:r>
        <w:rPr>
          <w:rFonts w:cs="Times New Roman"/>
        </w:rPr>
        <w:tab/>
      </w:r>
      <w:r>
        <w:rPr>
          <w:rFonts w:cs="Times New Roman"/>
        </w:rPr>
        <w:tab/>
        <w:t xml:space="preserve">                   </w:t>
      </w:r>
      <w:r w:rsidR="000D3859">
        <w:rPr>
          <w:rFonts w:cs="Times New Roman"/>
        </w:rPr>
        <w:t xml:space="preserve">                                      </w:t>
      </w:r>
      <w:r w:rsidRPr="00BF2843">
        <w:rPr>
          <w:rFonts w:cs="Times New Roman"/>
          <w:b/>
          <w:i/>
          <w:lang w:val="de-AT"/>
        </w:rPr>
        <w:t>Ključne riječi</w:t>
      </w:r>
      <w:r w:rsidRPr="00BF2843">
        <w:rPr>
          <w:rFonts w:cs="Times New Roman"/>
          <w:i/>
          <w:lang w:val="de-AT"/>
        </w:rPr>
        <w:t>:</w:t>
      </w:r>
      <w:r w:rsidR="00334803" w:rsidRPr="00BF2843">
        <w:rPr>
          <w:rFonts w:cs="Times New Roman"/>
          <w:b/>
          <w:i/>
          <w:lang w:val="de-AT"/>
        </w:rPr>
        <w:t xml:space="preserve"> </w:t>
      </w:r>
      <w:r w:rsidRPr="00BF2843">
        <w:rPr>
          <w:rFonts w:cs="Times New Roman"/>
          <w:i/>
          <w:lang w:val="de-AT"/>
        </w:rPr>
        <w:t>konkurentnost, međunarodna razm</w:t>
      </w:r>
      <w:r w:rsidR="00BF2843" w:rsidRPr="00BF2843">
        <w:rPr>
          <w:rFonts w:cs="Times New Roman"/>
          <w:i/>
          <w:lang w:val="de-AT"/>
        </w:rPr>
        <w:t>jena, države regiona, EU-</w:t>
      </w:r>
      <w:r w:rsidRPr="00BF2843">
        <w:rPr>
          <w:rFonts w:cs="Times New Roman"/>
          <w:i/>
          <w:lang w:val="de-AT"/>
        </w:rPr>
        <w:t>28</w:t>
      </w:r>
      <w:r w:rsidR="00BF2843" w:rsidRPr="00BF2843">
        <w:rPr>
          <w:rFonts w:cs="Times New Roman"/>
          <w:i/>
          <w:lang w:val="de-AT"/>
        </w:rPr>
        <w:t>,</w:t>
      </w:r>
      <w:r w:rsidRPr="00BF2843">
        <w:rPr>
          <w:rFonts w:cs="Times New Roman"/>
          <w:i/>
          <w:lang w:val="de-AT"/>
        </w:rPr>
        <w:t xml:space="preserve"> indikatori</w:t>
      </w:r>
      <w:r w:rsidR="00D8150F">
        <w:rPr>
          <w:rFonts w:cs="Times New Roman"/>
          <w:i/>
          <w:lang w:val="de-AT"/>
        </w:rPr>
        <w:t xml:space="preserve"> </w:t>
      </w:r>
      <w:r w:rsidRPr="00BF2843">
        <w:rPr>
          <w:rFonts w:cs="Times New Roman"/>
          <w:i/>
          <w:lang w:val="de-AT"/>
        </w:rPr>
        <w:t xml:space="preserve"> konkurentnosti</w:t>
      </w:r>
      <w:r w:rsidR="000D3859" w:rsidRPr="00BF2843">
        <w:rPr>
          <w:rFonts w:cs="Times New Roman"/>
          <w:i/>
          <w:lang w:val="de-AT"/>
        </w:rPr>
        <w:t>.</w:t>
      </w:r>
    </w:p>
    <w:p w:rsidR="00DC7C19" w:rsidRDefault="00DC7C19" w:rsidP="00DC7C19">
      <w:pPr>
        <w:tabs>
          <w:tab w:val="left" w:pos="8071"/>
        </w:tabs>
        <w:spacing w:line="360" w:lineRule="auto"/>
        <w:contextualSpacing/>
        <w:rPr>
          <w:rFonts w:cs="Times New Roman"/>
          <w:b/>
        </w:rPr>
      </w:pPr>
      <w:r w:rsidRPr="00DC7C19">
        <w:rPr>
          <w:rFonts w:cs="Times New Roman"/>
          <w:b/>
          <w:i/>
        </w:rPr>
        <w:t>Abstract</w:t>
      </w:r>
    </w:p>
    <w:p w:rsidR="00DC7C19" w:rsidRPr="00DC7C19" w:rsidRDefault="00DC7C19" w:rsidP="00DC7C19">
      <w:pPr>
        <w:pStyle w:val="Title"/>
        <w:ind w:left="720"/>
        <w:jc w:val="both"/>
        <w:rPr>
          <w:b w:val="0"/>
          <w:i/>
        </w:rPr>
      </w:pPr>
      <w:r w:rsidRPr="00DC7C19">
        <w:rPr>
          <w:b w:val="0"/>
          <w:i/>
        </w:rPr>
        <w:t xml:space="preserve">Competitiveness is one of the key factors on which they depend results in foreign trade. Since 1948, world trade </w:t>
      </w:r>
      <w:r w:rsidR="00334803">
        <w:rPr>
          <w:b w:val="0"/>
          <w:i/>
        </w:rPr>
        <w:t xml:space="preserve">(6 %) </w:t>
      </w:r>
      <w:r w:rsidRPr="00DC7C19">
        <w:rPr>
          <w:b w:val="0"/>
          <w:i/>
        </w:rPr>
        <w:t>has had a constant faster growth of world production</w:t>
      </w:r>
      <w:r w:rsidR="00334803">
        <w:rPr>
          <w:b w:val="0"/>
          <w:i/>
        </w:rPr>
        <w:t xml:space="preserve"> (3,</w:t>
      </w:r>
      <w:r w:rsidRPr="00DC7C19">
        <w:rPr>
          <w:b w:val="0"/>
          <w:i/>
        </w:rPr>
        <w:t>9</w:t>
      </w:r>
      <w:r w:rsidR="00334803">
        <w:rPr>
          <w:b w:val="0"/>
          <w:i/>
        </w:rPr>
        <w:t xml:space="preserve"> </w:t>
      </w:r>
      <w:r w:rsidRPr="00DC7C19">
        <w:rPr>
          <w:b w:val="0"/>
          <w:i/>
        </w:rPr>
        <w:t>%</w:t>
      </w:r>
      <w:r w:rsidR="00334803">
        <w:rPr>
          <w:b w:val="0"/>
          <w:i/>
        </w:rPr>
        <w:t>)</w:t>
      </w:r>
      <w:r w:rsidRPr="00DC7C19">
        <w:rPr>
          <w:b w:val="0"/>
          <w:i/>
        </w:rPr>
        <w:t xml:space="preserve"> of year. Participation country by the development of world trade in 2013 aging, realized with the participation of the developed economies of the 55% of developing countries by 40% and countries in transition than 5%. Improving productivity in order to strengthen competitiveness in the regional and global environment has become a key objective of both state and company.The role competitiveness in international trade is different in every state and is measured by a number of quantitative indicators of the situation of the economy certain countries in world trade. The Global Competitiveness Report is the best estimate of the competitiveness of the national economy, which is made from 2005 by the World Economic Forum by analyzing 148 economies in 2013 to 12 columns of competitiveness.</w:t>
      </w:r>
      <w:r w:rsidR="00CA6FA5">
        <w:rPr>
          <w:b w:val="0"/>
          <w:i/>
        </w:rPr>
        <w:t xml:space="preserve"> </w:t>
      </w:r>
      <w:r w:rsidRPr="00DC7C19">
        <w:rPr>
          <w:b w:val="0"/>
          <w:i/>
        </w:rPr>
        <w:t>Towar</w:t>
      </w:r>
      <w:r w:rsidR="00CA6FA5">
        <w:rPr>
          <w:b w:val="0"/>
          <w:i/>
        </w:rPr>
        <w:t>d the World Economic Forum (</w:t>
      </w:r>
      <w:r w:rsidRPr="00DC7C19">
        <w:rPr>
          <w:b w:val="0"/>
          <w:i/>
        </w:rPr>
        <w:t>WEF) 2013-2014</w:t>
      </w:r>
      <w:r w:rsidR="00CA6FA5">
        <w:rPr>
          <w:b w:val="0"/>
          <w:i/>
        </w:rPr>
        <w:t>.</w:t>
      </w:r>
      <w:r w:rsidRPr="00DC7C19">
        <w:rPr>
          <w:b w:val="0"/>
          <w:i/>
        </w:rPr>
        <w:t xml:space="preserve"> Bosnia and Herzegovina was ranked 87.</w:t>
      </w:r>
      <w:r w:rsidR="00D8150F">
        <w:rPr>
          <w:b w:val="0"/>
          <w:i/>
        </w:rPr>
        <w:t xml:space="preserve"> </w:t>
      </w:r>
      <w:r w:rsidRPr="00DC7C19">
        <w:rPr>
          <w:b w:val="0"/>
          <w:i/>
        </w:rPr>
        <w:t>place and was the lowest ranked economy Serbian economy among the economies of the countries of the region. According to the World Economic Forum's 2014-2015 Global competitiveness index among the top five ranked economies are Switzerland, Singapore, the USA, Finland and Germany. Bosnia and Herzegovina has not been analyzed in this report because of the perceived high degree of inconsistency of data and consideration of the results obtained in the 2010.-2014.years. The aim of this paper is to present to giving greater importance role of competitiveness in international trade creates a presumption for better results in international trade, reducing the trade deficit, higher gross domestic product per capita and other indicators competitiveness. Also research has confirmed that countries that support innovation, business sophistication creates a presumption for stronger competitiveness in international trade. In the study 28 EU countries confirmed the hypothesis that reducing unit costs and inflation creates the prerequisite for improving the competitive position of the EU economy 28th</w:t>
      </w:r>
      <w:r w:rsidR="00CA6FA5">
        <w:rPr>
          <w:b w:val="0"/>
          <w:i/>
        </w:rPr>
        <w:t>.</w:t>
      </w:r>
    </w:p>
    <w:p w:rsidR="00DC7C19" w:rsidRPr="00DC7C19" w:rsidRDefault="00DC7C19" w:rsidP="00DC7C19">
      <w:pPr>
        <w:pStyle w:val="Title"/>
        <w:ind w:left="720"/>
        <w:jc w:val="both"/>
        <w:rPr>
          <w:b w:val="0"/>
          <w:i/>
        </w:rPr>
      </w:pPr>
      <w:r w:rsidRPr="00DC7C19">
        <w:rPr>
          <w:i/>
        </w:rPr>
        <w:t>Keywords</w:t>
      </w:r>
      <w:r w:rsidRPr="00DC7C19">
        <w:rPr>
          <w:b w:val="0"/>
          <w:i/>
        </w:rPr>
        <w:t xml:space="preserve">: competitiveness, international trade, countries in the region, EU </w:t>
      </w:r>
      <w:r w:rsidR="00BF2843">
        <w:rPr>
          <w:b w:val="0"/>
          <w:i/>
        </w:rPr>
        <w:t xml:space="preserve">-28, </w:t>
      </w:r>
      <w:r w:rsidRPr="00DC7C19">
        <w:rPr>
          <w:b w:val="0"/>
          <w:i/>
        </w:rPr>
        <w:t xml:space="preserve"> indicators of competitiveness </w:t>
      </w:r>
    </w:p>
    <w:p w:rsidR="00EB67EB" w:rsidRDefault="00EB67EB" w:rsidP="00DC7C19">
      <w:pPr>
        <w:pStyle w:val="Title"/>
      </w:pPr>
    </w:p>
    <w:p w:rsidR="00DC7C19" w:rsidRPr="00DC7C19" w:rsidRDefault="00DC7C19" w:rsidP="00DC7C19">
      <w:pPr>
        <w:pStyle w:val="Title"/>
        <w:rPr>
          <w:b w:val="0"/>
        </w:rPr>
      </w:pPr>
      <w:r w:rsidRPr="00DC7C19">
        <w:t>UVOD</w:t>
      </w:r>
    </w:p>
    <w:p w:rsidR="00DC7C19" w:rsidRPr="00DC7C19" w:rsidRDefault="00DC7C19" w:rsidP="00DC7C19">
      <w:pPr>
        <w:pStyle w:val="Title"/>
        <w:jc w:val="both"/>
        <w:rPr>
          <w:b w:val="0"/>
        </w:rPr>
      </w:pPr>
    </w:p>
    <w:p w:rsidR="00DC7C19" w:rsidRPr="00DC7C19" w:rsidRDefault="00DC7C19" w:rsidP="00DC7C19">
      <w:pPr>
        <w:pStyle w:val="Title"/>
        <w:ind w:firstLine="720"/>
        <w:jc w:val="both"/>
        <w:rPr>
          <w:b w:val="0"/>
        </w:rPr>
      </w:pPr>
      <w:r w:rsidRPr="00DC7C19">
        <w:rPr>
          <w:b w:val="0"/>
        </w:rPr>
        <w:t>Razvoj međunarodne razmjene u svjetskim odnosima, u uslovima globalizacije, više nego ikad naglašava problematiku konkurentnosti država i preduzeća u vanjskoj trgovini.</w:t>
      </w:r>
      <w:r w:rsidR="00334803">
        <w:rPr>
          <w:b w:val="0"/>
        </w:rPr>
        <w:t xml:space="preserve"> </w:t>
      </w:r>
      <w:r w:rsidRPr="00DC7C19">
        <w:rPr>
          <w:b w:val="0"/>
        </w:rPr>
        <w:t>Konkurentnost predstavlja jedan od ključnih faktora od koga zavise rezultati u vanjskoj trgovini.</w:t>
      </w:r>
      <w:r w:rsidR="00334803">
        <w:rPr>
          <w:b w:val="0"/>
        </w:rPr>
        <w:t xml:space="preserve"> </w:t>
      </w:r>
      <w:r w:rsidRPr="00DC7C19">
        <w:rPr>
          <w:b w:val="0"/>
        </w:rPr>
        <w:t>Međunarodna trgovina  stalno je u ekspanziji, pa tako od 1969.godine broj multinacionalnih korporacija u 14 najbogatijih država na svijetu povećao se je za više od tri puta, sa 7.000 na 24.000. Ove korporacije kontroliraju trećinu imovine cijelog privatnog sektora te postižu prodaju u vrijednosti od 6 milijardi US</w:t>
      </w:r>
      <w:r w:rsidR="00334803">
        <w:rPr>
          <w:b w:val="0"/>
        </w:rPr>
        <w:t>D</w:t>
      </w:r>
      <w:r w:rsidRPr="00DC7C19">
        <w:rPr>
          <w:b w:val="0"/>
        </w:rPr>
        <w:t>.</w:t>
      </w:r>
      <w:r w:rsidR="00334803">
        <w:rPr>
          <w:b w:val="0"/>
        </w:rPr>
        <w:t xml:space="preserve"> </w:t>
      </w:r>
      <w:r w:rsidRPr="00DC7C19">
        <w:rPr>
          <w:b w:val="0"/>
        </w:rPr>
        <w:t>Međunarodna trgo</w:t>
      </w:r>
      <w:r w:rsidR="000D3859">
        <w:rPr>
          <w:b w:val="0"/>
        </w:rPr>
        <w:t>vina danas čini 29 % svjetskog G</w:t>
      </w:r>
      <w:r w:rsidRPr="00DC7C19">
        <w:rPr>
          <w:b w:val="0"/>
        </w:rPr>
        <w:t>DP-a, što je povećanje od 10 % od 1990.</w:t>
      </w:r>
      <w:r w:rsidR="00334803">
        <w:rPr>
          <w:b w:val="0"/>
        </w:rPr>
        <w:t xml:space="preserve"> </w:t>
      </w:r>
      <w:r w:rsidRPr="00DC7C19">
        <w:rPr>
          <w:b w:val="0"/>
        </w:rPr>
        <w:t>godine.</w:t>
      </w:r>
    </w:p>
    <w:p w:rsidR="00DC7C19" w:rsidRPr="00DC7C19" w:rsidRDefault="00DC7C19" w:rsidP="00DC7C19">
      <w:pPr>
        <w:pStyle w:val="Title"/>
        <w:jc w:val="both"/>
        <w:rPr>
          <w:b w:val="0"/>
        </w:rPr>
      </w:pPr>
      <w:r w:rsidRPr="00DC7C19">
        <w:rPr>
          <w:b w:val="0"/>
        </w:rPr>
        <w:t xml:space="preserve">      </w:t>
      </w:r>
      <w:r>
        <w:rPr>
          <w:b w:val="0"/>
        </w:rPr>
        <w:tab/>
      </w:r>
      <w:r w:rsidRPr="00DC7C19">
        <w:rPr>
          <w:b w:val="0"/>
        </w:rPr>
        <w:t>Poslije II svjetskog rata dolazi do ubrzanog i do tada najvećeg rasta međunarodne trgovine.</w:t>
      </w:r>
      <w:r w:rsidR="00334803">
        <w:rPr>
          <w:b w:val="0"/>
        </w:rPr>
        <w:t xml:space="preserve"> </w:t>
      </w:r>
      <w:r w:rsidRPr="00DC7C19">
        <w:rPr>
          <w:b w:val="0"/>
        </w:rPr>
        <w:t>Izraz međunarodna trgovina sinonim je i za izraze svjetska ili vanjska trgovina.</w:t>
      </w:r>
      <w:r w:rsidR="00334803">
        <w:rPr>
          <w:b w:val="0"/>
        </w:rPr>
        <w:t xml:space="preserve"> </w:t>
      </w:r>
      <w:r w:rsidRPr="00DC7C19">
        <w:rPr>
          <w:b w:val="0"/>
        </w:rPr>
        <w:t>Od 1948.godine svjetska trgovina imala je konstantno brži rast od svjetske proizvodnje.</w:t>
      </w:r>
      <w:r w:rsidR="00334803">
        <w:rPr>
          <w:b w:val="0"/>
        </w:rPr>
        <w:t xml:space="preserve"> </w:t>
      </w:r>
      <w:r w:rsidRPr="00DC7C19">
        <w:rPr>
          <w:b w:val="0"/>
        </w:rPr>
        <w:t>Trgovina robom imala je prosječan rast od 6 % godišnje, dok je svjetska proizvodnja trgovinske robe imala rast od 3,9 % godišnje.</w:t>
      </w:r>
      <w:r w:rsidR="00334803">
        <w:rPr>
          <w:b w:val="0"/>
        </w:rPr>
        <w:t xml:space="preserve"> </w:t>
      </w:r>
      <w:r w:rsidRPr="00DC7C19">
        <w:rPr>
          <w:b w:val="0"/>
        </w:rPr>
        <w:t>U 1998.</w:t>
      </w:r>
      <w:r w:rsidR="00334803">
        <w:rPr>
          <w:b w:val="0"/>
        </w:rPr>
        <w:t xml:space="preserve"> </w:t>
      </w:r>
      <w:r w:rsidRPr="00DC7C19">
        <w:rPr>
          <w:b w:val="0"/>
        </w:rPr>
        <w:t xml:space="preserve">godini vrijednost svjetskog trgovinskog izvoza iznosila je 5.235 milijardi </w:t>
      </w:r>
      <w:r w:rsidR="00334803">
        <w:rPr>
          <w:b w:val="0"/>
        </w:rPr>
        <w:t>USD</w:t>
      </w:r>
      <w:r w:rsidR="002354D7">
        <w:rPr>
          <w:b w:val="0"/>
        </w:rPr>
        <w:t>a (</w:t>
      </w:r>
      <w:r w:rsidRPr="00DC7C19">
        <w:rPr>
          <w:b w:val="0"/>
        </w:rPr>
        <w:t>po tekućim cijenama).</w:t>
      </w:r>
      <w:r w:rsidR="00334803">
        <w:rPr>
          <w:b w:val="0"/>
        </w:rPr>
        <w:t xml:space="preserve"> </w:t>
      </w:r>
      <w:r w:rsidRPr="00DC7C19">
        <w:rPr>
          <w:b w:val="0"/>
        </w:rPr>
        <w:t>Obim svjetske trgovine u 1998.</w:t>
      </w:r>
      <w:r w:rsidR="00334803">
        <w:rPr>
          <w:b w:val="0"/>
        </w:rPr>
        <w:t xml:space="preserve"> </w:t>
      </w:r>
      <w:r w:rsidRPr="00DC7C19">
        <w:rPr>
          <w:b w:val="0"/>
        </w:rPr>
        <w:t>godini po stalnim cijenama iz 1990.</w:t>
      </w:r>
      <w:r w:rsidR="00334803">
        <w:rPr>
          <w:b w:val="0"/>
        </w:rPr>
        <w:t xml:space="preserve"> </w:t>
      </w:r>
      <w:r w:rsidRPr="00DC7C19">
        <w:rPr>
          <w:b w:val="0"/>
        </w:rPr>
        <w:t>godine bio je 18,7 puta veći u odnosu na 1948.</w:t>
      </w:r>
      <w:r w:rsidR="00334803">
        <w:rPr>
          <w:b w:val="0"/>
        </w:rPr>
        <w:t xml:space="preserve"> </w:t>
      </w:r>
      <w:r w:rsidRPr="00DC7C19">
        <w:rPr>
          <w:b w:val="0"/>
        </w:rPr>
        <w:t>godinu.Izvoz industrijskih roba u 1998.</w:t>
      </w:r>
      <w:r w:rsidR="002354D7">
        <w:rPr>
          <w:b w:val="0"/>
        </w:rPr>
        <w:t xml:space="preserve"> </w:t>
      </w:r>
      <w:r w:rsidRPr="00DC7C19">
        <w:rPr>
          <w:b w:val="0"/>
        </w:rPr>
        <w:t>godini po stalnim cijenama iz 1990.godine bio je 43 puta veći nego 50 godina ranije.</w:t>
      </w:r>
      <w:r w:rsidR="00334803">
        <w:rPr>
          <w:b w:val="0"/>
        </w:rPr>
        <w:t xml:space="preserve"> </w:t>
      </w:r>
      <w:r w:rsidRPr="00DC7C19">
        <w:rPr>
          <w:b w:val="0"/>
        </w:rPr>
        <w:t>Komparacijom istog perioda svjetska produktivnost rasla je osam puta, dok je svjetska industrijska proizvodnja rasla deset puta.</w:t>
      </w:r>
      <w:r w:rsidR="00334803">
        <w:rPr>
          <w:b w:val="0"/>
        </w:rPr>
        <w:t xml:space="preserve"> </w:t>
      </w:r>
      <w:r w:rsidRPr="00DC7C19">
        <w:rPr>
          <w:b w:val="0"/>
        </w:rPr>
        <w:t>U periodu između 1980.</w:t>
      </w:r>
      <w:r w:rsidR="00334803">
        <w:rPr>
          <w:b w:val="0"/>
        </w:rPr>
        <w:t xml:space="preserve"> </w:t>
      </w:r>
      <w:r w:rsidRPr="00DC7C19">
        <w:rPr>
          <w:b w:val="0"/>
        </w:rPr>
        <w:t>godine i 2002.</w:t>
      </w:r>
      <w:r w:rsidR="00334803">
        <w:rPr>
          <w:b w:val="0"/>
        </w:rPr>
        <w:t xml:space="preserve"> </w:t>
      </w:r>
      <w:r w:rsidRPr="00DC7C19">
        <w:rPr>
          <w:b w:val="0"/>
        </w:rPr>
        <w:t>godine svjetska trgovina ostvarila je tri puta veći rast, za razliku od svjetske proizvodnje roba koja je udvostručila rast.</w:t>
      </w:r>
    </w:p>
    <w:p w:rsidR="00DC7C19" w:rsidRPr="00DC7C19" w:rsidRDefault="00DC7C19" w:rsidP="00DC7C19">
      <w:pPr>
        <w:pStyle w:val="Title"/>
        <w:jc w:val="both"/>
        <w:rPr>
          <w:b w:val="0"/>
        </w:rPr>
      </w:pPr>
      <w:r w:rsidRPr="00DC7C19">
        <w:rPr>
          <w:b w:val="0"/>
        </w:rPr>
        <w:t xml:space="preserve">     </w:t>
      </w:r>
      <w:r w:rsidR="00683FB6">
        <w:rPr>
          <w:b w:val="0"/>
        </w:rPr>
        <w:tab/>
      </w:r>
      <w:r w:rsidRPr="00DC7C19">
        <w:rPr>
          <w:b w:val="0"/>
        </w:rPr>
        <w:t>Obim svjetske robne trgovine koji se prezentira kao prosječna mjera izvoza i uvoza ostvarila je rast od 2,1 % u 2013.</w:t>
      </w:r>
      <w:r w:rsidR="007D199D">
        <w:rPr>
          <w:b w:val="0"/>
        </w:rPr>
        <w:t xml:space="preserve"> </w:t>
      </w:r>
      <w:r w:rsidRPr="00DC7C19">
        <w:rPr>
          <w:b w:val="0"/>
        </w:rPr>
        <w:t>godini, ali sa različitom stopom rasta i to  izvoza od 2,4 % i 1,8 % uvoza.</w:t>
      </w:r>
      <w:r w:rsidR="00683FB6">
        <w:rPr>
          <w:b w:val="0"/>
        </w:rPr>
        <w:t xml:space="preserve"> </w:t>
      </w:r>
      <w:r w:rsidRPr="00DC7C19">
        <w:rPr>
          <w:b w:val="0"/>
        </w:rPr>
        <w:t>Učešće država po razvijenosti u svjetskoj trgovini u 2013.</w:t>
      </w:r>
      <w:r w:rsidR="007D199D">
        <w:rPr>
          <w:b w:val="0"/>
        </w:rPr>
        <w:t xml:space="preserve"> </w:t>
      </w:r>
      <w:r w:rsidRPr="00DC7C19">
        <w:rPr>
          <w:b w:val="0"/>
        </w:rPr>
        <w:t>ostvareno je sa učešćem razvijenih ekonomija od 55 %, država u razvoju od 40 % i država u tranziciji od 5 %. Učešće razvijenih ekonomija u svjetskom izvozu u 2013.</w:t>
      </w:r>
      <w:r w:rsidR="00683FB6">
        <w:rPr>
          <w:b w:val="0"/>
        </w:rPr>
        <w:t xml:space="preserve"> </w:t>
      </w:r>
      <w:r w:rsidRPr="00DC7C19">
        <w:rPr>
          <w:b w:val="0"/>
        </w:rPr>
        <w:t>godini iznosio je 52 %, dok je izvoz ekonomija u razvoju iznosio 44 % prema podacima Svjetske trgovinske organizacije</w:t>
      </w:r>
      <w:r w:rsidR="00683FB6">
        <w:rPr>
          <w:b w:val="0"/>
        </w:rPr>
        <w:t xml:space="preserve"> (</w:t>
      </w:r>
      <w:r w:rsidR="00683FB6">
        <w:rPr>
          <w:b w:val="0"/>
          <w:i/>
        </w:rPr>
        <w:t>World Trade O</w:t>
      </w:r>
      <w:r w:rsidRPr="00683FB6">
        <w:rPr>
          <w:b w:val="0"/>
          <w:i/>
        </w:rPr>
        <w:t>rganization</w:t>
      </w:r>
      <w:r w:rsidRPr="00DC7C19">
        <w:rPr>
          <w:b w:val="0"/>
        </w:rPr>
        <w:t xml:space="preserve"> </w:t>
      </w:r>
      <w:r w:rsidR="00683FB6">
        <w:rPr>
          <w:b w:val="0"/>
        </w:rPr>
        <w:t xml:space="preserve">– </w:t>
      </w:r>
      <w:r w:rsidRPr="00DC7C19">
        <w:rPr>
          <w:b w:val="0"/>
        </w:rPr>
        <w:t>WTO</w:t>
      </w:r>
      <w:r w:rsidR="00683FB6">
        <w:rPr>
          <w:b w:val="0"/>
        </w:rPr>
        <w:t>)</w:t>
      </w:r>
      <w:r w:rsidRPr="00DC7C19">
        <w:rPr>
          <w:b w:val="0"/>
        </w:rPr>
        <w:t>. Izvoz razvijenih ekonomija u 2013. rastao je nešto sporije</w:t>
      </w:r>
      <w:r w:rsidR="00683FB6">
        <w:rPr>
          <w:b w:val="0"/>
        </w:rPr>
        <w:t xml:space="preserve"> od svjetskog prosjeka od 1,5 %. </w:t>
      </w:r>
      <w:r w:rsidRPr="00DC7C19">
        <w:rPr>
          <w:b w:val="0"/>
        </w:rPr>
        <w:t>Na strani uvoza razvijene ekonomije ostvarile su u 2013.</w:t>
      </w:r>
      <w:r w:rsidR="00683FB6">
        <w:rPr>
          <w:b w:val="0"/>
        </w:rPr>
        <w:t xml:space="preserve"> </w:t>
      </w:r>
      <w:r w:rsidRPr="00DC7C19">
        <w:rPr>
          <w:b w:val="0"/>
        </w:rPr>
        <w:t>godini negativan rast u odnosu na prethodnu godinu od 0,2 %, dok su države u razvoju   i države bivšeg Sovjetskog saveza ostvarile pozitivan rast kod uvoza od 4,4 %. Azijski izvoz rastao je brže od drugih regiona u 2013.</w:t>
      </w:r>
      <w:r w:rsidR="00683FB6">
        <w:rPr>
          <w:b w:val="0"/>
        </w:rPr>
        <w:t xml:space="preserve"> </w:t>
      </w:r>
      <w:r w:rsidRPr="00DC7C19">
        <w:rPr>
          <w:b w:val="0"/>
        </w:rPr>
        <w:t>godini sa stopom rasta od 4,6 % za razliku od regiona Sjeverne Amerike (2,8 %) , Evrope</w:t>
      </w:r>
      <w:r w:rsidR="007D199D">
        <w:rPr>
          <w:b w:val="0"/>
        </w:rPr>
        <w:t xml:space="preserve"> (1,5 %), Srednjeg  Istoka (1,5</w:t>
      </w:r>
      <w:r w:rsidRPr="00DC7C19">
        <w:rPr>
          <w:b w:val="0"/>
        </w:rPr>
        <w:t>), J</w:t>
      </w:r>
      <w:r w:rsidR="007D199D">
        <w:rPr>
          <w:b w:val="0"/>
        </w:rPr>
        <w:t>užne i Centralne Amerike (0,7 %</w:t>
      </w:r>
      <w:r w:rsidRPr="00DC7C19">
        <w:rPr>
          <w:b w:val="0"/>
        </w:rPr>
        <w:t>), država CIS-a (</w:t>
      </w:r>
      <w:r w:rsidR="007D199D">
        <w:rPr>
          <w:b w:val="0"/>
        </w:rPr>
        <w:t>0,7 %) i države Afrike (-3,4 %</w:t>
      </w:r>
      <w:r w:rsidRPr="00DC7C19">
        <w:rPr>
          <w:b w:val="0"/>
        </w:rPr>
        <w:t>). Kod azijskog izvoza negativan rast u odnosu na 2012.</w:t>
      </w:r>
      <w:r w:rsidR="00683FB6">
        <w:rPr>
          <w:b w:val="0"/>
        </w:rPr>
        <w:t xml:space="preserve"> </w:t>
      </w:r>
      <w:r w:rsidRPr="00DC7C19">
        <w:rPr>
          <w:b w:val="0"/>
        </w:rPr>
        <w:t>godinu ostvario je Japan od 1,8 %, dok su ekonomije Kine ostvarile pozitivan rast od 7,7 %</w:t>
      </w:r>
      <w:r w:rsidR="007D199D">
        <w:rPr>
          <w:b w:val="0"/>
        </w:rPr>
        <w:t>, Indije od 7, %</w:t>
      </w:r>
      <w:r w:rsidRPr="00DC7C19">
        <w:rPr>
          <w:b w:val="0"/>
        </w:rPr>
        <w:t>, novih industrijaliziranih ekonomija (Hong Kong, Republika Koreja, Singapur i Tajpej) od 3,4 %. Negativan rast izvoza kod država Afrike od 3,4 % ostvaren je zahvaljujući oštroj redukciji u isporuci nafte u izvozu država Libije (-27 %), Nigerije (-11 % ) i Alžira (-7 % ). U uvozu najbrži rast os</w:t>
      </w:r>
      <w:r w:rsidR="00F62D76">
        <w:rPr>
          <w:b w:val="0"/>
        </w:rPr>
        <w:t xml:space="preserve">tvario je region Azije od 4,4 %, </w:t>
      </w:r>
      <w:r w:rsidRPr="00DC7C19">
        <w:rPr>
          <w:b w:val="0"/>
        </w:rPr>
        <w:t>slijedi region Srednjeg Istoka (4,4 %</w:t>
      </w:r>
      <w:r w:rsidR="00F62D76">
        <w:rPr>
          <w:b w:val="0"/>
        </w:rPr>
        <w:t>), Afrike (4,0 %</w:t>
      </w:r>
      <w:r w:rsidRPr="00DC7C19">
        <w:rPr>
          <w:b w:val="0"/>
        </w:rPr>
        <w:t>), Južne i Centralne Amerike (2,5 %), S</w:t>
      </w:r>
      <w:r w:rsidR="00683FB6">
        <w:rPr>
          <w:b w:val="0"/>
        </w:rPr>
        <w:t>jeverne Amerike (1,2 %</w:t>
      </w:r>
      <w:r w:rsidRPr="00DC7C19">
        <w:rPr>
          <w:b w:val="0"/>
        </w:rPr>
        <w:t>) dok je negativan rast ostvario region Evrope (</w:t>
      </w:r>
      <w:r w:rsidR="00683FB6">
        <w:rPr>
          <w:b w:val="0"/>
        </w:rPr>
        <w:t>-0,5 %) i region CIS-a (-1,1 %</w:t>
      </w:r>
      <w:r w:rsidRPr="00DC7C19">
        <w:rPr>
          <w:b w:val="0"/>
        </w:rPr>
        <w:t>).</w:t>
      </w:r>
      <w:r w:rsidR="00F62D76">
        <w:rPr>
          <w:b w:val="0"/>
        </w:rPr>
        <w:t xml:space="preserve"> </w:t>
      </w:r>
      <w:r w:rsidRPr="00DC7C19">
        <w:rPr>
          <w:b w:val="0"/>
        </w:rPr>
        <w:t>Ekonomija Indije ostvarila je negativan rast kod uvoza od 3 % ,</w:t>
      </w:r>
      <w:r w:rsidR="00F62D76">
        <w:rPr>
          <w:b w:val="0"/>
        </w:rPr>
        <w:t xml:space="preserve"> </w:t>
      </w:r>
      <w:r w:rsidRPr="00DC7C19">
        <w:rPr>
          <w:b w:val="0"/>
        </w:rPr>
        <w:t>dok je Kin</w:t>
      </w:r>
      <w:r w:rsidR="00F62D76">
        <w:rPr>
          <w:b w:val="0"/>
        </w:rPr>
        <w:t>a</w:t>
      </w:r>
      <w:r w:rsidRPr="00DC7C19">
        <w:rPr>
          <w:b w:val="0"/>
        </w:rPr>
        <w:t xml:space="preserve"> os</w:t>
      </w:r>
      <w:r w:rsidR="00F62D76">
        <w:rPr>
          <w:b w:val="0"/>
        </w:rPr>
        <w:t>tvarila pozitivan rast od 9,9 %</w:t>
      </w:r>
      <w:r w:rsidRPr="00DC7C19">
        <w:rPr>
          <w:b w:val="0"/>
        </w:rPr>
        <w:t xml:space="preserve"> i  novoindustrijalizirane države od 3,4 %.</w:t>
      </w:r>
    </w:p>
    <w:p w:rsidR="00DC7C19" w:rsidRPr="00DC7C19" w:rsidRDefault="00DC7C19" w:rsidP="00DC7C19">
      <w:pPr>
        <w:pStyle w:val="Title"/>
        <w:jc w:val="both"/>
        <w:rPr>
          <w:b w:val="0"/>
        </w:rPr>
      </w:pPr>
      <w:r w:rsidRPr="00DC7C19">
        <w:rPr>
          <w:b w:val="0"/>
        </w:rPr>
        <w:lastRenderedPageBreak/>
        <w:t xml:space="preserve">     </w:t>
      </w:r>
      <w:r w:rsidR="00F62D76">
        <w:rPr>
          <w:b w:val="0"/>
        </w:rPr>
        <w:tab/>
      </w:r>
      <w:r w:rsidRPr="00DC7C19">
        <w:rPr>
          <w:b w:val="0"/>
        </w:rPr>
        <w:t>U 2014.</w:t>
      </w:r>
      <w:r w:rsidR="007D199D">
        <w:rPr>
          <w:b w:val="0"/>
        </w:rPr>
        <w:t xml:space="preserve"> </w:t>
      </w:r>
      <w:r w:rsidRPr="00DC7C19">
        <w:rPr>
          <w:b w:val="0"/>
        </w:rPr>
        <w:t>godini svjetska trgovina očekuje  skroman rast od 4,7 % što predstavlja niži rast od 20-godišnjeg prosječnog rasta od 5,3 % (1993.-2013.)</w:t>
      </w:r>
    </w:p>
    <w:p w:rsidR="00DC7C19" w:rsidRPr="00DC7C19" w:rsidRDefault="00DC7C19" w:rsidP="00DC7C19">
      <w:pPr>
        <w:pStyle w:val="Title"/>
        <w:jc w:val="both"/>
        <w:rPr>
          <w:b w:val="0"/>
        </w:rPr>
      </w:pPr>
      <w:r w:rsidRPr="00DC7C19">
        <w:rPr>
          <w:b w:val="0"/>
        </w:rPr>
        <w:t xml:space="preserve">     </w:t>
      </w:r>
      <w:r w:rsidR="00F62D76">
        <w:rPr>
          <w:b w:val="0"/>
        </w:rPr>
        <w:tab/>
      </w:r>
      <w:r w:rsidRPr="00DC7C19">
        <w:rPr>
          <w:b w:val="0"/>
        </w:rPr>
        <w:t>U strukturi svjetske trgovine koji se odnosio na izvoz u 2013.godini učešće prozvoda poljoprivrede u izvozu  iznosilo je 9,5 %, nafte i proizvoda dobijenih rudarskom proizvodnjom iznosilo je 21,8 % i proizvoda prerađivačke industrije iznosilo je 64,7 %. Prosječan godišnji rast izvoza po obimu po grupama proizvoda u periodu 2013-2005.</w:t>
      </w:r>
      <w:r w:rsidR="00337C25">
        <w:rPr>
          <w:b w:val="0"/>
        </w:rPr>
        <w:t xml:space="preserve"> </w:t>
      </w:r>
      <w:r w:rsidRPr="00DC7C19">
        <w:rPr>
          <w:b w:val="0"/>
        </w:rPr>
        <w:t>iznosio je za proizvode poljoprivrede 3,5 %, nafte i rudarskih proizvoda 1,5 % i proizvoda prerađivačke industrije u istom periodu 4 % dok je za isti period  svjetski GDP ostvario prosječnu godišnju promjenu od 2 %. U strukturi svjetske trgovine u 2013.godini razvijene ekonomije učestvovale su sa cca 55 %, države u razvoju sa cca 40 % i države u tranziciji učestvovale su sa 5 %.U strukturi svjetskog robnog izvoza razvijene ekonomije učestvovale su sa cca 70 %. Prema podacima WTO za 2013.</w:t>
      </w:r>
      <w:r w:rsidR="009A418B">
        <w:rPr>
          <w:b w:val="0"/>
        </w:rPr>
        <w:t xml:space="preserve"> </w:t>
      </w:r>
      <w:r w:rsidRPr="00DC7C19">
        <w:rPr>
          <w:b w:val="0"/>
        </w:rPr>
        <w:t>godinu među top 10 lidera u svjetskom robnom izvozu su bile države Kina sa  11,8 % , SAD sa 8,4 %, Njemačka sa 7,7</w:t>
      </w:r>
      <w:r w:rsidR="009A418B">
        <w:rPr>
          <w:b w:val="0"/>
        </w:rPr>
        <w:t xml:space="preserve"> %, Japan sa 3,8 %</w:t>
      </w:r>
      <w:r w:rsidRPr="00DC7C19">
        <w:rPr>
          <w:b w:val="0"/>
        </w:rPr>
        <w:t>, Nizozemska sa 3,5 %, Francuska sa 3,1 %,</w:t>
      </w:r>
      <w:r w:rsidR="009A418B">
        <w:rPr>
          <w:b w:val="0"/>
        </w:rPr>
        <w:t xml:space="preserve"> </w:t>
      </w:r>
      <w:r w:rsidRPr="00DC7C19">
        <w:rPr>
          <w:b w:val="0"/>
        </w:rPr>
        <w:t>Republika Koreja sa 3</w:t>
      </w:r>
      <w:r w:rsidR="009A418B">
        <w:rPr>
          <w:b w:val="0"/>
        </w:rPr>
        <w:t>,0 %, Velika Britanija sa 2,9 %</w:t>
      </w:r>
      <w:r w:rsidRPr="00DC7C19">
        <w:rPr>
          <w:b w:val="0"/>
        </w:rPr>
        <w:t>, Hong Kong sa 2,7 % i Ruska federacija sa 2,8 %. U strukturi robnog uvoza u svijetu u 2013.</w:t>
      </w:r>
      <w:r w:rsidR="009A418B">
        <w:rPr>
          <w:b w:val="0"/>
        </w:rPr>
        <w:t xml:space="preserve"> </w:t>
      </w:r>
      <w:r w:rsidRPr="00DC7C19">
        <w:rPr>
          <w:b w:val="0"/>
        </w:rPr>
        <w:t>godini top 10 lidera bile su države SAD sa učešćem od 12,4 %, Kina sa 10,3 %, Njemačka sa 6,3 %, Japan sa 4,4 %, Francuska sa 3,6 %, Velika Britanija sa 3,5 %, Hong Kong sa 3,3 %, Nizozemska sa 3,1 %, Republika Koreja sa 2,7 % i Italija sa 2,5 %.</w:t>
      </w:r>
    </w:p>
    <w:p w:rsidR="00DC7C19" w:rsidRPr="00DC7C19" w:rsidRDefault="00DC7C19" w:rsidP="00DC7C19">
      <w:pPr>
        <w:pStyle w:val="Title"/>
        <w:jc w:val="both"/>
        <w:rPr>
          <w:b w:val="0"/>
        </w:rPr>
      </w:pPr>
      <w:r w:rsidRPr="00DC7C19">
        <w:rPr>
          <w:b w:val="0"/>
        </w:rPr>
        <w:t xml:space="preserve">     </w:t>
      </w:r>
      <w:r w:rsidR="00337C25">
        <w:rPr>
          <w:b w:val="0"/>
        </w:rPr>
        <w:tab/>
      </w:r>
      <w:r w:rsidRPr="00DC7C19">
        <w:rPr>
          <w:b w:val="0"/>
        </w:rPr>
        <w:t>Uloga konkurentnosti u međunarodnoj razmjeni različita je u svakoj pojedinačnoj državi-ekonomiji i mjeri se putem mnogih kvantitativnih indikatora položaja ekonomije određene države u svjetskoj trgovini kao što su:</w:t>
      </w:r>
      <w:r w:rsidR="00337C25">
        <w:rPr>
          <w:b w:val="0"/>
        </w:rPr>
        <w:t xml:space="preserve"> </w:t>
      </w:r>
      <w:r w:rsidRPr="00DC7C19">
        <w:rPr>
          <w:b w:val="0"/>
        </w:rPr>
        <w:t>vrijednost neto izvoza,vrijednost</w:t>
      </w:r>
      <w:r w:rsidR="009A418B">
        <w:rPr>
          <w:b w:val="0"/>
        </w:rPr>
        <w:t xml:space="preserve"> izvoza po glavi stanovnila</w:t>
      </w:r>
      <w:r w:rsidRPr="00DC7C19">
        <w:rPr>
          <w:b w:val="0"/>
        </w:rPr>
        <w:t>, učešće vrijednosti izvoza na svjetskom tržištu, indeks diverzifikacije proizvoda, indeks koncentracije proizvoda, diverzifikacija tržišta i koncentracija tržišta.</w:t>
      </w:r>
      <w:r w:rsidR="009A418B">
        <w:rPr>
          <w:b w:val="0"/>
        </w:rPr>
        <w:t xml:space="preserve"> </w:t>
      </w:r>
      <w:r w:rsidRPr="00DC7C19">
        <w:rPr>
          <w:b w:val="0"/>
        </w:rPr>
        <w:t>Položaj određene ekonomije u svjetskoj privredi može se prezentirati i putem Indeksa globalne konkurentnosti.</w:t>
      </w:r>
      <w:r w:rsidR="009A418B">
        <w:rPr>
          <w:b w:val="0"/>
        </w:rPr>
        <w:t xml:space="preserve"> </w:t>
      </w:r>
      <w:r w:rsidRPr="00DC7C19">
        <w:rPr>
          <w:b w:val="0"/>
        </w:rPr>
        <w:t>Najvažniji indikator ekonomskog razvoja određene ekonomije- države u svjetskoj privredi mjeri se putem vrijednosti GDP, putem GDP per capita kao i učešćem GDP u svjetskom GDP izraženom u %. Na bazi prezentiranih indikatora evidentno je da se  u vodeće ekonomije mogu uključiti države SAD, Kina, Indija, Japan, Njemačka, Ruska federacije, Brazil, Velika Britanija, Francuska i Meksiko  u top 10 država po apsolutnoj vrijednosti GDP</w:t>
      </w:r>
      <w:r w:rsidR="009A418B">
        <w:rPr>
          <w:b w:val="0"/>
        </w:rPr>
        <w:t xml:space="preserve"> na paritetu kupovne snage (GDP </w:t>
      </w:r>
      <w:r w:rsidRPr="00DC7C19">
        <w:rPr>
          <w:b w:val="0"/>
        </w:rPr>
        <w:t>PPP) u 2013.</w:t>
      </w:r>
      <w:r w:rsidR="009A418B">
        <w:rPr>
          <w:b w:val="0"/>
        </w:rPr>
        <w:t xml:space="preserve"> </w:t>
      </w:r>
      <w:r w:rsidRPr="00DC7C19">
        <w:rPr>
          <w:b w:val="0"/>
        </w:rPr>
        <w:t>godini kao i druge države koje su uključene u</w:t>
      </w:r>
      <w:r w:rsidR="009A418B">
        <w:rPr>
          <w:b w:val="0"/>
        </w:rPr>
        <w:t xml:space="preserve"> razvijene ekonomije kao što su</w:t>
      </w:r>
      <w:r w:rsidRPr="00DC7C19">
        <w:rPr>
          <w:b w:val="0"/>
        </w:rPr>
        <w:t>: Italija, Kanada, Španija, Australija, Nizozemska i druge po prezentiranom indikatoru kao što su i držav</w:t>
      </w:r>
      <w:r w:rsidR="009A418B">
        <w:rPr>
          <w:b w:val="0"/>
        </w:rPr>
        <w:t>e koje pripadaju v</w:t>
      </w:r>
      <w:r w:rsidRPr="00DC7C19">
        <w:rPr>
          <w:b w:val="0"/>
        </w:rPr>
        <w:t>rlo usp</w:t>
      </w:r>
      <w:r w:rsidR="009A418B">
        <w:rPr>
          <w:b w:val="0"/>
        </w:rPr>
        <w:t>ješnim azijskim privredama (</w:t>
      </w:r>
      <w:r w:rsidRPr="00DC7C19">
        <w:rPr>
          <w:b w:val="0"/>
        </w:rPr>
        <w:t xml:space="preserve">High Perfomance Asian Economies </w:t>
      </w:r>
      <w:r w:rsidR="009A418B">
        <w:rPr>
          <w:b w:val="0"/>
        </w:rPr>
        <w:t>- HPAE) -</w:t>
      </w:r>
      <w:r w:rsidRPr="00DC7C19">
        <w:rPr>
          <w:b w:val="0"/>
        </w:rPr>
        <w:t xml:space="preserve"> Republika Koreja, Indonezija, Tajvan, Tajland, Malezija, Filipini, Hong Kong i Singapur. </w:t>
      </w:r>
    </w:p>
    <w:p w:rsidR="00DC7C19" w:rsidRPr="00DC7C19" w:rsidRDefault="00DC7C19" w:rsidP="00DC7C19">
      <w:pPr>
        <w:pStyle w:val="Title"/>
        <w:jc w:val="both"/>
        <w:rPr>
          <w:b w:val="0"/>
        </w:rPr>
      </w:pPr>
      <w:r w:rsidRPr="00DC7C19">
        <w:rPr>
          <w:b w:val="0"/>
        </w:rPr>
        <w:t xml:space="preserve">     </w:t>
      </w:r>
      <w:r w:rsidR="00F17B3F">
        <w:rPr>
          <w:b w:val="0"/>
        </w:rPr>
        <w:tab/>
      </w:r>
      <w:r w:rsidRPr="00DC7C19">
        <w:rPr>
          <w:b w:val="0"/>
        </w:rPr>
        <w:t>Prema važnijem indikatoru konkurentnosti određene ekonomije uzima se odnos GDP-a per capita koji prema podacima WTO za 2013.</w:t>
      </w:r>
      <w:r w:rsidR="00F17B3F">
        <w:rPr>
          <w:b w:val="0"/>
        </w:rPr>
        <w:t xml:space="preserve"> </w:t>
      </w:r>
      <w:r w:rsidRPr="00DC7C19">
        <w:rPr>
          <w:b w:val="0"/>
        </w:rPr>
        <w:t>godinu  uključuje među top 10 država Luksemburg, Norvešku, Katar, Švicarsku, Australiju, Dansku, Švedsku, Singapur, SAD i Kanadu. Među razvijenije ekonomije po tom indikatoru mogu se uključiti i ekonomije Austrije, Kuvajta, Nizozemske, Finske, Irske, Islanda, Belgije, Njemačke, UAR, Francuske, Novog Zelenda, V</w:t>
      </w:r>
      <w:r w:rsidR="00CA6FA5">
        <w:rPr>
          <w:b w:val="0"/>
        </w:rPr>
        <w:t xml:space="preserve">elike </w:t>
      </w:r>
      <w:r w:rsidRPr="00DC7C19">
        <w:rPr>
          <w:b w:val="0"/>
        </w:rPr>
        <w:t>B</w:t>
      </w:r>
      <w:r w:rsidR="00CA6FA5">
        <w:rPr>
          <w:b w:val="0"/>
        </w:rPr>
        <w:t>ritanije</w:t>
      </w:r>
      <w:r w:rsidRPr="00DC7C19">
        <w:rPr>
          <w:b w:val="0"/>
        </w:rPr>
        <w:t xml:space="preserve">, Japana, Hong Konga i drugih ekonomija, dok su među 144 komparirane ekonomije na samom dnu Malavi (144), Burundi (143), Gambia </w:t>
      </w:r>
      <w:r w:rsidR="00F17B3F">
        <w:rPr>
          <w:b w:val="0"/>
        </w:rPr>
        <w:t>(142</w:t>
      </w:r>
      <w:r w:rsidRPr="00DC7C19">
        <w:rPr>
          <w:b w:val="0"/>
        </w:rPr>
        <w:t>), Madagaskar (141), Etiopija (140), Gvineja (139), Mozambik (138.), Uganda (137) i druge najnerazvijene ekonomije (prema kriterijumu UNCTAD-a).</w:t>
      </w:r>
    </w:p>
    <w:p w:rsidR="00DC7C19" w:rsidRPr="00DC7C19" w:rsidRDefault="00DC7C19" w:rsidP="00DC7C19">
      <w:pPr>
        <w:pStyle w:val="Title"/>
        <w:jc w:val="both"/>
        <w:rPr>
          <w:b w:val="0"/>
        </w:rPr>
      </w:pPr>
      <w:r w:rsidRPr="00DC7C19">
        <w:rPr>
          <w:b w:val="0"/>
        </w:rPr>
        <w:lastRenderedPageBreak/>
        <w:t xml:space="preserve">    </w:t>
      </w:r>
      <w:r w:rsidR="00F17B3F">
        <w:rPr>
          <w:b w:val="0"/>
        </w:rPr>
        <w:tab/>
      </w:r>
      <w:r w:rsidRPr="00DC7C19">
        <w:rPr>
          <w:b w:val="0"/>
        </w:rPr>
        <w:t>Uloga konkurentnosti  u međunarodnoj razmjeni evidentna je po indikatoru izraženom u %  kao odnos vrijednosti izvoza i vrijednosti GDP prema podacima WTO prema kojemu su top 10 lideri za 2013.godinu sljedeće države:</w:t>
      </w:r>
      <w:r w:rsidR="00F17B3F">
        <w:rPr>
          <w:b w:val="0"/>
        </w:rPr>
        <w:t xml:space="preserve"> </w:t>
      </w:r>
      <w:r w:rsidRPr="00DC7C19">
        <w:rPr>
          <w:b w:val="0"/>
        </w:rPr>
        <w:t>Hong Kong, Singapur, Luksemburg, Belgija, Irska, Nizozemska, Slovačka Republika, Mađarska, Ujedinjeni Arapski Emirati i Češka Republika. U vodeće ekonomije na bazi tog indikatora su i države CIS-a (Estonija, Litvanija, Latvija, Azerbejdžan, Ukrajina, Moldavija i Kazahstan) zatim države Malta, Slovenija, Malezija i druge ekonomije.Interesantno je da su po tom indikatoru među 144 komparirane ekonomije SAD na 137.poziciji, Japan na 132, Australija na 129., Indonezija na 119, Kina na 109.</w:t>
      </w:r>
      <w:r w:rsidR="00CE00FB">
        <w:rPr>
          <w:b w:val="0"/>
        </w:rPr>
        <w:t xml:space="preserve"> </w:t>
      </w:r>
      <w:r w:rsidRPr="00DC7C19">
        <w:rPr>
          <w:b w:val="0"/>
        </w:rPr>
        <w:t>poziciji i VB na 88.</w:t>
      </w:r>
      <w:r w:rsidR="00CE00FB">
        <w:rPr>
          <w:b w:val="0"/>
        </w:rPr>
        <w:t xml:space="preserve"> </w:t>
      </w:r>
      <w:r w:rsidRPr="00DC7C19">
        <w:rPr>
          <w:b w:val="0"/>
        </w:rPr>
        <w:t>poziciji.</w:t>
      </w:r>
    </w:p>
    <w:p w:rsidR="00DC7C19" w:rsidRPr="00DC7C19" w:rsidRDefault="00DC7C19" w:rsidP="00DC7C19">
      <w:pPr>
        <w:pStyle w:val="Title"/>
        <w:jc w:val="both"/>
        <w:rPr>
          <w:b w:val="0"/>
        </w:rPr>
      </w:pPr>
      <w:r w:rsidRPr="00DC7C19">
        <w:rPr>
          <w:b w:val="0"/>
        </w:rPr>
        <w:t xml:space="preserve">     </w:t>
      </w:r>
      <w:r w:rsidR="00CE00FB">
        <w:rPr>
          <w:b w:val="0"/>
        </w:rPr>
        <w:tab/>
      </w:r>
      <w:r w:rsidRPr="00DC7C19">
        <w:rPr>
          <w:b w:val="0"/>
        </w:rPr>
        <w:t>Prema indikatoru vrijednost uvoza u odnosu na vrijednost GDP –a izraženog u % prema podacima WTO za 2013.godinu top 10 ekonomija su ekonomije Hong Konga(1.pozicija), Singapura (2</w:t>
      </w:r>
      <w:r w:rsidR="00CE00FB">
        <w:rPr>
          <w:b w:val="0"/>
        </w:rPr>
        <w:t>.), Lesota (3.), Luksemburga (4</w:t>
      </w:r>
      <w:r w:rsidRPr="00DC7C19">
        <w:rPr>
          <w:b w:val="0"/>
        </w:rPr>
        <w:t xml:space="preserve">),  Kirgizstana (5), Belgije (6), Mauritanije (7) Malte (8), Kambodže (9) i Slovačke Republike (10). Među 144 komparirane ekonomije interesantno je da su po tom indikatoru Brazil na samom dnu tj.na 144.poziciji, SAD na 143.poziciji, Japan na 135.poziciji, Ruska Federacija na 133, </w:t>
      </w:r>
      <w:r w:rsidR="00FB4BF7">
        <w:rPr>
          <w:b w:val="0"/>
        </w:rPr>
        <w:t>Kina na 130, Indonezija na 129</w:t>
      </w:r>
      <w:r w:rsidRPr="00DC7C19">
        <w:rPr>
          <w:b w:val="0"/>
        </w:rPr>
        <w:t>, Norveška na 128.i VB na 107.</w:t>
      </w:r>
      <w:r w:rsidR="00FB4BF7">
        <w:rPr>
          <w:b w:val="0"/>
        </w:rPr>
        <w:t xml:space="preserve"> </w:t>
      </w:r>
      <w:r w:rsidRPr="00DC7C19">
        <w:rPr>
          <w:b w:val="0"/>
        </w:rPr>
        <w:t xml:space="preserve">poziciji.  </w:t>
      </w:r>
    </w:p>
    <w:p w:rsidR="00DC7C19" w:rsidRPr="00DC7C19" w:rsidRDefault="00DC7C19" w:rsidP="00DC7C19">
      <w:pPr>
        <w:pStyle w:val="Title"/>
        <w:jc w:val="both"/>
        <w:rPr>
          <w:b w:val="0"/>
        </w:rPr>
      </w:pPr>
      <w:r w:rsidRPr="00DC7C19">
        <w:rPr>
          <w:b w:val="0"/>
        </w:rPr>
        <w:t xml:space="preserve">    </w:t>
      </w:r>
      <w:r w:rsidR="00262E18">
        <w:rPr>
          <w:b w:val="0"/>
        </w:rPr>
        <w:tab/>
      </w:r>
      <w:r w:rsidRPr="00DC7C19">
        <w:rPr>
          <w:b w:val="0"/>
        </w:rPr>
        <w:t>Prema podacima World Bank za 2012.godinu  za indikator otvorenosti ekonomije koji se izražava u %  kao odnos zbira vrijednosti izvoza i uvoza   i vrijednosti GDP-a, po tom indikatoru uključene su ekonomije:</w:t>
      </w:r>
      <w:r w:rsidR="00262E18">
        <w:rPr>
          <w:b w:val="0"/>
        </w:rPr>
        <w:t xml:space="preserve"> </w:t>
      </w:r>
      <w:r w:rsidRPr="00DC7C19">
        <w:rPr>
          <w:b w:val="0"/>
        </w:rPr>
        <w:t xml:space="preserve">Hong Konga sa 398,9 %, Singapura sa 274,7 %, Belgije sa 182,5 %, Slovačke sa 174,3 %, Nizozemske sa 161,9 %, Norveške sa 49,4 %,Turske sa 49,3 %, Italije sa 49 %, Francuske sa 47,6 %, Kine sa 47 %, VB sa 46,7 %, Indonezije sa 43,2 %, Ruske Federacije sa 42,9 %, Indije sa 42,1 %,   Japana sa 28,4 %, i SAD  sa 23,9 %.  </w:t>
      </w:r>
    </w:p>
    <w:p w:rsidR="00DC7C19" w:rsidRPr="00DC7C19" w:rsidRDefault="00DC7C19" w:rsidP="00DC7C19">
      <w:pPr>
        <w:pStyle w:val="Title"/>
        <w:jc w:val="both"/>
        <w:rPr>
          <w:b w:val="0"/>
        </w:rPr>
      </w:pPr>
      <w:r w:rsidRPr="00DC7C19">
        <w:rPr>
          <w:b w:val="0"/>
        </w:rPr>
        <w:t xml:space="preserve">     </w:t>
      </w:r>
      <w:r w:rsidR="00262E18">
        <w:rPr>
          <w:b w:val="0"/>
        </w:rPr>
        <w:tab/>
      </w:r>
      <w:r w:rsidRPr="00DC7C19">
        <w:rPr>
          <w:b w:val="0"/>
        </w:rPr>
        <w:t>Globalna svjetska ekonomska i finansijska kriza od kraja 2007.</w:t>
      </w:r>
      <w:r w:rsidR="00262E18">
        <w:rPr>
          <w:b w:val="0"/>
        </w:rPr>
        <w:t xml:space="preserve"> </w:t>
      </w:r>
      <w:r w:rsidRPr="00DC7C19">
        <w:rPr>
          <w:b w:val="0"/>
        </w:rPr>
        <w:t>godine i početkom 2008.</w:t>
      </w:r>
      <w:r w:rsidR="00262E18">
        <w:rPr>
          <w:b w:val="0"/>
        </w:rPr>
        <w:t xml:space="preserve"> </w:t>
      </w:r>
      <w:r w:rsidRPr="00DC7C19">
        <w:rPr>
          <w:b w:val="0"/>
        </w:rPr>
        <w:t>godine imala je svoje izvorište u SAD na finansijskom tržištu. U kratkom vremenskom roku zbog globaliziranosti svjetskoga finansijskog tržišta, finansijska kriza prenijela se je i u ostale dijelove svijeta.</w:t>
      </w:r>
    </w:p>
    <w:p w:rsidR="00DC7C19" w:rsidRPr="00DC7C19" w:rsidRDefault="00DC7C19" w:rsidP="00DC7C19">
      <w:pPr>
        <w:pStyle w:val="Title"/>
        <w:jc w:val="both"/>
        <w:rPr>
          <w:b w:val="0"/>
        </w:rPr>
      </w:pPr>
      <w:r w:rsidRPr="00DC7C19">
        <w:rPr>
          <w:b w:val="0"/>
        </w:rPr>
        <w:t xml:space="preserve">    </w:t>
      </w:r>
      <w:r w:rsidR="00262E18">
        <w:rPr>
          <w:b w:val="0"/>
        </w:rPr>
        <w:tab/>
      </w:r>
      <w:r w:rsidRPr="00DC7C19">
        <w:rPr>
          <w:b w:val="0"/>
        </w:rPr>
        <w:t xml:space="preserve"> Za posljedicu je imala u SAD-u smanjenu potražnju na tržištu faktora proizvodnje, a samim tim i smanjenu potražnju za domaćim i uvoznim robama i uslugama. Velike posljedice su osjetile države koje su u strukturi izvoza najviše izvozile na SAD tržište, prije svega Kina, Japan, Njemačka, Velika Britanija, Južna Koreja, Francuska i druge u manjem obimu evropske i azijske države. Smanjenje potražnje za uvoznim robama na američkom tržištu, imalo je za posljedicu  smanjenje izvoza u državama koje su u strukturi izvoza najviše izvozile na to tržište, a s tim u vezi takva tržišna situacija rezultirala je ne samo smanjenju industrijske proizvodnje u državama koje su najviše izvozile na američko tržište, nego i do pada privredne aktivnosti na globalnoj razini. Kao posljedica pada privrednih aktivnosti smanjio se je broj zaposlenih osoba, a povećao se je broj nezaposl</w:t>
      </w:r>
      <w:r w:rsidR="000D3859">
        <w:rPr>
          <w:b w:val="0"/>
        </w:rPr>
        <w:t>enih osoba. Ekonomska i finansi</w:t>
      </w:r>
      <w:r w:rsidRPr="00DC7C19">
        <w:rPr>
          <w:b w:val="0"/>
        </w:rPr>
        <w:t>j</w:t>
      </w:r>
      <w:r w:rsidR="000D3859">
        <w:rPr>
          <w:b w:val="0"/>
        </w:rPr>
        <w:t>s</w:t>
      </w:r>
      <w:r w:rsidRPr="00DC7C19">
        <w:rPr>
          <w:b w:val="0"/>
        </w:rPr>
        <w:t>ka kriza brzo je prerasla u krizu zapošljavanja koja je počela krajem 2008.</w:t>
      </w:r>
      <w:r w:rsidR="00262E18">
        <w:rPr>
          <w:b w:val="0"/>
        </w:rPr>
        <w:t xml:space="preserve"> </w:t>
      </w:r>
      <w:r w:rsidRPr="00DC7C19">
        <w:rPr>
          <w:b w:val="0"/>
        </w:rPr>
        <w:t>godine.</w:t>
      </w:r>
    </w:p>
    <w:p w:rsidR="00DC7C19" w:rsidRPr="00DC7C19" w:rsidRDefault="00DC7C19" w:rsidP="00DC7C19">
      <w:pPr>
        <w:pStyle w:val="Title"/>
        <w:jc w:val="both"/>
        <w:rPr>
          <w:b w:val="0"/>
        </w:rPr>
      </w:pPr>
      <w:r w:rsidRPr="00DC7C19">
        <w:rPr>
          <w:b w:val="0"/>
        </w:rPr>
        <w:t xml:space="preserve">     </w:t>
      </w:r>
      <w:r w:rsidR="00262E18">
        <w:rPr>
          <w:b w:val="0"/>
        </w:rPr>
        <w:tab/>
      </w:r>
      <w:r w:rsidRPr="00DC7C19">
        <w:rPr>
          <w:b w:val="0"/>
        </w:rPr>
        <w:t>Pad privrednih aktivnosti prioritetno u Evropi i u ostalim državama svijeta imao je za posljedicu i pad privrednih aktivnosti u Bosni i Hercegovini.</w:t>
      </w:r>
      <w:r w:rsidR="00262E18">
        <w:rPr>
          <w:b w:val="0"/>
        </w:rPr>
        <w:t xml:space="preserve"> </w:t>
      </w:r>
      <w:r w:rsidRPr="00DC7C19">
        <w:rPr>
          <w:b w:val="0"/>
        </w:rPr>
        <w:t xml:space="preserve">Evidentno je da se države ne mogu osloniti na strategiju razvoja poticanjem domaće  proizvodnje ograničavajući uvoz prerađivačkih dobara. Odluka za takvu strategiju predstavlja i odluku za sprečavanje rasta izvoza. U državama u kojima domaća preduzeća blagovremeno ne shvate da je nastup na ino tržištu ključ uspjeha izlažu se riziku da budu eliminisana iz rastućih tržišta širom svijeta.    </w:t>
      </w:r>
    </w:p>
    <w:p w:rsidR="00DC7C19" w:rsidRPr="00DC7C19" w:rsidRDefault="00DC7C19" w:rsidP="00DC7C19">
      <w:pPr>
        <w:pStyle w:val="Title"/>
        <w:jc w:val="both"/>
        <w:rPr>
          <w:b w:val="0"/>
        </w:rPr>
      </w:pPr>
      <w:r w:rsidRPr="00DC7C19">
        <w:rPr>
          <w:b w:val="0"/>
        </w:rPr>
        <w:lastRenderedPageBreak/>
        <w:t xml:space="preserve">     </w:t>
      </w:r>
      <w:r w:rsidR="00262E18">
        <w:rPr>
          <w:b w:val="0"/>
        </w:rPr>
        <w:tab/>
      </w:r>
      <w:r w:rsidRPr="00DC7C19">
        <w:rPr>
          <w:b w:val="0"/>
        </w:rPr>
        <w:t xml:space="preserve">Jedno od rješenja za prezentirani svjetski problem jačanja konkurentnosti  je uticaj na ekonomski rast putem razvijanja i unapređivanja konkurentne proizvodnje usmjerene na  izvoz roba.Izvoz je osnovni ključ rasta za mnoge države kao što su kod država HPAE (Hong Kong, Tajvan, Singapur, Republika Koreja, Malezija, Tajland), Belgija, Nizozemska, Njemačka i druge ekonomije. Države kod kojih je uvoz drastično veći od izvoza (Grčka, Portugal, Španija, Irska , Kipar i dr.) moraju da se zadužuju po nepovoljnim uslovima, pa ulaze u dužničku krizu. Za razvoj ovih zemalja neophodno je stalno povećavati izvoz i stimulisati strane direktne investicije. </w:t>
      </w:r>
    </w:p>
    <w:p w:rsidR="00DC7C19" w:rsidRPr="00DC7C19" w:rsidRDefault="00DC7C19" w:rsidP="00DC7C19">
      <w:pPr>
        <w:pStyle w:val="Title"/>
        <w:jc w:val="both"/>
        <w:rPr>
          <w:b w:val="0"/>
        </w:rPr>
      </w:pPr>
      <w:r w:rsidRPr="00DC7C19">
        <w:rPr>
          <w:b w:val="0"/>
        </w:rPr>
        <w:t xml:space="preserve">     </w:t>
      </w:r>
      <w:r w:rsidR="00262E18">
        <w:rPr>
          <w:b w:val="0"/>
        </w:rPr>
        <w:tab/>
      </w:r>
      <w:r w:rsidRPr="00DC7C19">
        <w:rPr>
          <w:b w:val="0"/>
        </w:rPr>
        <w:t>Po nivou međunarodne konkurentnosti Evropa dominira svjetskom trgovinom u kojoj ima najveće tržišno učešće i to 36 % prema podacima WTO za 2013.godinu.Trećinu svjetskog izvoza u tom periodu ostvarila je Evropska unija (28)</w:t>
      </w:r>
      <w:r w:rsidR="00262E18">
        <w:rPr>
          <w:b w:val="0"/>
        </w:rPr>
        <w:t>,</w:t>
      </w:r>
      <w:r w:rsidRPr="00DC7C19">
        <w:rPr>
          <w:b w:val="0"/>
        </w:rPr>
        <w:t xml:space="preserve"> i to 33 %, dok su SAD ostvarile 8,6 %, Kina 12,01 % i Japan 3,9 %. Učešće  međunarodne razmjene u sv</w:t>
      </w:r>
      <w:r w:rsidR="00262E18">
        <w:rPr>
          <w:b w:val="0"/>
        </w:rPr>
        <w:t>ijetu u svjetskom G</w:t>
      </w:r>
      <w:r w:rsidRPr="00DC7C19">
        <w:rPr>
          <w:b w:val="0"/>
        </w:rPr>
        <w:t>DP-a konstantno je   rastao da bi prema podacima UNCTAD-a od 1980.</w:t>
      </w:r>
      <w:r w:rsidR="00262E18">
        <w:rPr>
          <w:b w:val="0"/>
        </w:rPr>
        <w:t xml:space="preserve"> </w:t>
      </w:r>
      <w:r w:rsidRPr="00DC7C19">
        <w:rPr>
          <w:b w:val="0"/>
        </w:rPr>
        <w:t>godine sa učešćem od 39,26 % dostigao u 2013.</w:t>
      </w:r>
      <w:r w:rsidR="00262E18">
        <w:rPr>
          <w:b w:val="0"/>
        </w:rPr>
        <w:t xml:space="preserve"> </w:t>
      </w:r>
      <w:r w:rsidRPr="00DC7C19">
        <w:rPr>
          <w:b w:val="0"/>
        </w:rPr>
        <w:t xml:space="preserve">godini 61,55 %. </w:t>
      </w:r>
    </w:p>
    <w:p w:rsidR="00DC7C19" w:rsidRPr="00DC7C19" w:rsidRDefault="00DC7C19" w:rsidP="00DC7C19">
      <w:pPr>
        <w:pStyle w:val="Title"/>
        <w:jc w:val="both"/>
        <w:rPr>
          <w:b w:val="0"/>
        </w:rPr>
      </w:pPr>
      <w:r w:rsidRPr="00DC7C19">
        <w:rPr>
          <w:b w:val="0"/>
        </w:rPr>
        <w:t xml:space="preserve">     </w:t>
      </w:r>
      <w:r w:rsidR="00262E18">
        <w:rPr>
          <w:b w:val="0"/>
        </w:rPr>
        <w:tab/>
      </w:r>
      <w:r w:rsidRPr="00DC7C19">
        <w:rPr>
          <w:b w:val="0"/>
        </w:rPr>
        <w:t>Izvještaj o globalnoj konkurentnosti je najbolja procjena konkurentnosti nacionalnih ekonomija koji se sačinjava od 2005.godine put</w:t>
      </w:r>
      <w:r w:rsidR="00262E18">
        <w:rPr>
          <w:b w:val="0"/>
        </w:rPr>
        <w:t>em Svjetskog ekonomskog forum (</w:t>
      </w:r>
      <w:r w:rsidRPr="00DC7C19">
        <w:rPr>
          <w:b w:val="0"/>
        </w:rPr>
        <w:t>WEF) analizirajući 148 ekonomija u 2013.</w:t>
      </w:r>
      <w:r w:rsidR="00262E18">
        <w:rPr>
          <w:b w:val="0"/>
        </w:rPr>
        <w:t xml:space="preserve"> </w:t>
      </w:r>
      <w:r w:rsidRPr="00DC7C19">
        <w:rPr>
          <w:b w:val="0"/>
        </w:rPr>
        <w:t>godini u 12 stubova konkurentnosti.</w:t>
      </w:r>
      <w:r w:rsidR="00262E18">
        <w:rPr>
          <w:b w:val="0"/>
        </w:rPr>
        <w:t xml:space="preserve"> </w:t>
      </w:r>
      <w:r w:rsidRPr="00DC7C19">
        <w:rPr>
          <w:b w:val="0"/>
        </w:rPr>
        <w:t xml:space="preserve">Prema Indeksu globalne konkurentnosti (GCI) pretpostavka je da  države prolaze kroz tri faze razvoja i to kroz prvu </w:t>
      </w:r>
      <w:r w:rsidR="00262E18">
        <w:rPr>
          <w:b w:val="0"/>
        </w:rPr>
        <w:t>(</w:t>
      </w:r>
      <w:r w:rsidRPr="00DC7C19">
        <w:rPr>
          <w:b w:val="0"/>
        </w:rPr>
        <w:t>Factor-driven stage</w:t>
      </w:r>
      <w:r w:rsidR="00262E18">
        <w:rPr>
          <w:b w:val="0"/>
        </w:rPr>
        <w:t>)</w:t>
      </w:r>
      <w:r w:rsidRPr="00DC7C19">
        <w:rPr>
          <w:b w:val="0"/>
        </w:rPr>
        <w:t xml:space="preserve">, drugu fazu </w:t>
      </w:r>
      <w:r w:rsidR="00262E18">
        <w:rPr>
          <w:b w:val="0"/>
        </w:rPr>
        <w:t>(</w:t>
      </w:r>
      <w:r w:rsidRPr="00DC7C19">
        <w:rPr>
          <w:b w:val="0"/>
        </w:rPr>
        <w:t xml:space="preserve"> Efficiency-driven stage</w:t>
      </w:r>
      <w:r w:rsidR="00262E18">
        <w:rPr>
          <w:b w:val="0"/>
        </w:rPr>
        <w:t>) i treću (</w:t>
      </w:r>
      <w:r w:rsidRPr="00DC7C19">
        <w:rPr>
          <w:b w:val="0"/>
        </w:rPr>
        <w:t>Innovation –</w:t>
      </w:r>
      <w:r w:rsidR="00262E18">
        <w:rPr>
          <w:b w:val="0"/>
        </w:rPr>
        <w:t xml:space="preserve"> </w:t>
      </w:r>
      <w:r w:rsidRPr="00DC7C19">
        <w:rPr>
          <w:b w:val="0"/>
        </w:rPr>
        <w:t>driven stage</w:t>
      </w:r>
      <w:r w:rsidR="00262E18">
        <w:rPr>
          <w:b w:val="0"/>
        </w:rPr>
        <w:t>)</w:t>
      </w:r>
      <w:r w:rsidRPr="00DC7C19">
        <w:rPr>
          <w:b w:val="0"/>
        </w:rPr>
        <w:t>. Prema izvještaju WEF 2013-2014 Bosna i Hercegovina se nalazi u 2.</w:t>
      </w:r>
      <w:r w:rsidR="00262E18">
        <w:rPr>
          <w:b w:val="0"/>
        </w:rPr>
        <w:t xml:space="preserve"> </w:t>
      </w:r>
      <w:r w:rsidRPr="00DC7C19">
        <w:rPr>
          <w:b w:val="0"/>
        </w:rPr>
        <w:t>fazi razvoja u grupi 31 ekonomije u kojoj se nalaze ekonomije Albanije, Bugarske, Kine, Indonezije, Makedonije, Crne Gore, Rumunije, Srbije, Tajlanda, Ukrajine i Južne Afrike.</w:t>
      </w:r>
      <w:r w:rsidR="00CA060F">
        <w:rPr>
          <w:b w:val="0"/>
        </w:rPr>
        <w:t xml:space="preserve"> </w:t>
      </w:r>
      <w:r w:rsidRPr="00DC7C19">
        <w:rPr>
          <w:b w:val="0"/>
        </w:rPr>
        <w:t>Ekonomija Hrvatske grupisana je u prelaznu fazu između 2. u 3. fazu razvoja (22 ekonomije), dok se ekonomija Slovenije nalazi u 3.</w:t>
      </w:r>
      <w:r w:rsidR="00CA060F">
        <w:rPr>
          <w:b w:val="0"/>
        </w:rPr>
        <w:t xml:space="preserve"> </w:t>
      </w:r>
      <w:r w:rsidRPr="00DC7C19">
        <w:rPr>
          <w:b w:val="0"/>
        </w:rPr>
        <w:t>fazi razvoja (37 ekonomija).</w:t>
      </w:r>
      <w:r w:rsidR="00CA060F">
        <w:rPr>
          <w:b w:val="0"/>
        </w:rPr>
        <w:t xml:space="preserve"> </w:t>
      </w:r>
      <w:r w:rsidRPr="00DC7C19">
        <w:rPr>
          <w:b w:val="0"/>
        </w:rPr>
        <w:t>U</w:t>
      </w:r>
      <w:r w:rsidR="00CA060F">
        <w:rPr>
          <w:b w:val="0"/>
        </w:rPr>
        <w:t xml:space="preserve"> </w:t>
      </w:r>
      <w:r w:rsidRPr="00DC7C19">
        <w:rPr>
          <w:b w:val="0"/>
        </w:rPr>
        <w:t xml:space="preserve">izvještaju WEF 2013-2014 </w:t>
      </w:r>
      <w:r w:rsidR="00CA060F" w:rsidRPr="00DC7C19">
        <w:rPr>
          <w:b w:val="0"/>
        </w:rPr>
        <w:t>Bosna i Hercegovina</w:t>
      </w:r>
      <w:r w:rsidRPr="00DC7C19">
        <w:rPr>
          <w:b w:val="0"/>
        </w:rPr>
        <w:t xml:space="preserve"> se po najvažn</w:t>
      </w:r>
      <w:r w:rsidR="00CA060F">
        <w:rPr>
          <w:b w:val="0"/>
        </w:rPr>
        <w:t>ijem indikatoru konkurentnosti G</w:t>
      </w:r>
      <w:r w:rsidRPr="00DC7C19">
        <w:rPr>
          <w:b w:val="0"/>
        </w:rPr>
        <w:t>DP per capita (po tekućim cijenama US</w:t>
      </w:r>
      <w:r w:rsidR="00CA060F">
        <w:rPr>
          <w:b w:val="0"/>
        </w:rPr>
        <w:t>D</w:t>
      </w:r>
      <w:r w:rsidRPr="00DC7C19">
        <w:rPr>
          <w:b w:val="0"/>
        </w:rPr>
        <w:t>) nalazi na  88.</w:t>
      </w:r>
      <w:r w:rsidR="00CA060F">
        <w:rPr>
          <w:b w:val="0"/>
        </w:rPr>
        <w:t xml:space="preserve"> </w:t>
      </w:r>
      <w:r w:rsidRPr="00DC7C19">
        <w:rPr>
          <w:b w:val="0"/>
        </w:rPr>
        <w:t>poziciji od kompariranih  148 ekonomija, što ujedno predstavlja i najlošiju poziciju od kompariranih ekonomija okruženja.</w:t>
      </w:r>
      <w:r w:rsidR="00CA060F">
        <w:rPr>
          <w:b w:val="0"/>
        </w:rPr>
        <w:t xml:space="preserve"> </w:t>
      </w:r>
      <w:r w:rsidRPr="00DC7C19">
        <w:rPr>
          <w:b w:val="0"/>
        </w:rPr>
        <w:t>Posljedica ovoga je veliki jaz koji treba premostiti u cilju dostizanja nivoa konkurentnosti kakav je u EU. Bruto nacionalni dohodak per capita BiH mjer</w:t>
      </w:r>
      <w:r w:rsidR="00CA060F">
        <w:rPr>
          <w:b w:val="0"/>
        </w:rPr>
        <w:t xml:space="preserve">en standardima kupovne moći, </w:t>
      </w:r>
      <w:r w:rsidRPr="00DC7C19">
        <w:rPr>
          <w:b w:val="0"/>
        </w:rPr>
        <w:t>što je važan indikator za uspjeh ekonomije BiH</w:t>
      </w:r>
      <w:r w:rsidR="00CA060F">
        <w:rPr>
          <w:b w:val="0"/>
        </w:rPr>
        <w:t xml:space="preserve"> bio je oko 31 % od prosjeka EU</w:t>
      </w:r>
      <w:r w:rsidRPr="00DC7C19">
        <w:rPr>
          <w:b w:val="0"/>
        </w:rPr>
        <w:t>-27 u 2009.</w:t>
      </w:r>
      <w:r w:rsidR="00CA060F">
        <w:rPr>
          <w:b w:val="0"/>
        </w:rPr>
        <w:t xml:space="preserve"> </w:t>
      </w:r>
      <w:r w:rsidRPr="00DC7C19">
        <w:rPr>
          <w:b w:val="0"/>
        </w:rPr>
        <w:t xml:space="preserve">godini, da bi </w:t>
      </w:r>
      <w:r w:rsidR="00CA060F">
        <w:rPr>
          <w:b w:val="0"/>
        </w:rPr>
        <w:t xml:space="preserve">se </w:t>
      </w:r>
      <w:r w:rsidRPr="00DC7C19">
        <w:rPr>
          <w:b w:val="0"/>
        </w:rPr>
        <w:t>u 2013.</w:t>
      </w:r>
      <w:r w:rsidR="00CA060F">
        <w:rPr>
          <w:b w:val="0"/>
        </w:rPr>
        <w:t xml:space="preserve"> </w:t>
      </w:r>
      <w:r w:rsidRPr="00DC7C19">
        <w:rPr>
          <w:b w:val="0"/>
        </w:rPr>
        <w:t xml:space="preserve">godini prema podacima EUROSTATA smanjio na 29 % </w:t>
      </w:r>
      <w:r w:rsidR="00CA060F">
        <w:rPr>
          <w:b w:val="0"/>
        </w:rPr>
        <w:t>u poređenju sa prosjekom EU-28.</w:t>
      </w:r>
      <w:r w:rsidRPr="00DC7C19">
        <w:rPr>
          <w:b w:val="0"/>
        </w:rPr>
        <w:t xml:space="preserve"> Prema komparativnim podacima evidentno je da su, osim ekonomije Albanije, sve druge ekonomije okruženja ostvarile bolje rezultate po tom indikatoru.</w:t>
      </w:r>
    </w:p>
    <w:p w:rsidR="00DC7C19" w:rsidRPr="00DC7C19" w:rsidRDefault="00DC7C19" w:rsidP="00DC7C19">
      <w:pPr>
        <w:pStyle w:val="Title"/>
        <w:jc w:val="both"/>
        <w:rPr>
          <w:b w:val="0"/>
        </w:rPr>
      </w:pPr>
      <w:r w:rsidRPr="00DC7C19">
        <w:rPr>
          <w:b w:val="0"/>
        </w:rPr>
        <w:t xml:space="preserve">     </w:t>
      </w:r>
      <w:r w:rsidR="00CA060F">
        <w:rPr>
          <w:b w:val="0"/>
        </w:rPr>
        <w:tab/>
      </w:r>
      <w:r w:rsidRPr="00DC7C19">
        <w:rPr>
          <w:b w:val="0"/>
        </w:rPr>
        <w:t xml:space="preserve">Vanjskotrgovinski deficit </w:t>
      </w:r>
      <w:r w:rsidR="000D3859" w:rsidRPr="00DC7C19">
        <w:rPr>
          <w:b w:val="0"/>
        </w:rPr>
        <w:t>Bosn</w:t>
      </w:r>
      <w:r w:rsidR="000D3859">
        <w:rPr>
          <w:b w:val="0"/>
        </w:rPr>
        <w:t>e</w:t>
      </w:r>
      <w:r w:rsidR="000D3859" w:rsidRPr="00DC7C19">
        <w:rPr>
          <w:b w:val="0"/>
        </w:rPr>
        <w:t xml:space="preserve"> i Hercegovin</w:t>
      </w:r>
      <w:r w:rsidR="000D3859">
        <w:rPr>
          <w:b w:val="0"/>
        </w:rPr>
        <w:t>e</w:t>
      </w:r>
      <w:r w:rsidRPr="00DC7C19">
        <w:rPr>
          <w:b w:val="0"/>
        </w:rPr>
        <w:t xml:space="preserve"> dostigao je u periodu 1998.-2013.godini kumulativno preko 100 milijardi KM.</w:t>
      </w:r>
      <w:r w:rsidR="00CA060F">
        <w:rPr>
          <w:b w:val="0"/>
        </w:rPr>
        <w:t xml:space="preserve"> </w:t>
      </w:r>
      <w:r w:rsidRPr="00DC7C19">
        <w:rPr>
          <w:b w:val="0"/>
        </w:rPr>
        <w:t xml:space="preserve">Nizak udio izvoza u </w:t>
      </w:r>
      <w:r w:rsidR="00CA060F">
        <w:rPr>
          <w:b w:val="0"/>
        </w:rPr>
        <w:t>G</w:t>
      </w:r>
      <w:r w:rsidRPr="00DC7C19">
        <w:rPr>
          <w:b w:val="0"/>
        </w:rPr>
        <w:t>DP-u 36,2 % u 2012.</w:t>
      </w:r>
      <w:r w:rsidR="00CA060F">
        <w:rPr>
          <w:b w:val="0"/>
        </w:rPr>
        <w:t xml:space="preserve"> </w:t>
      </w:r>
      <w:r w:rsidRPr="00DC7C19">
        <w:rPr>
          <w:b w:val="0"/>
        </w:rPr>
        <w:t>godini prema podacima WEF i konstantni deficiti trgovinske razmjene  su indikatori nekonkurentne privrede.</w:t>
      </w:r>
      <w:r w:rsidR="00CA060F">
        <w:rPr>
          <w:b w:val="0"/>
        </w:rPr>
        <w:t xml:space="preserve"> </w:t>
      </w:r>
      <w:r w:rsidRPr="00DC7C19">
        <w:rPr>
          <w:b w:val="0"/>
        </w:rPr>
        <w:t>Iz takve problematike i naučnog problema istraživanja definiran je i predmet naučnog istraživanja: istražiti aktualne teorijske i praktične probleme uloge konkurentnosti u međunarodnoj razmjeni .</w:t>
      </w:r>
    </w:p>
    <w:p w:rsidR="00795D9E" w:rsidRDefault="00795D9E" w:rsidP="00DC7C19">
      <w:pPr>
        <w:pStyle w:val="Title"/>
        <w:jc w:val="both"/>
        <w:rPr>
          <w:b w:val="0"/>
        </w:rPr>
      </w:pPr>
    </w:p>
    <w:p w:rsidR="00DC7C19" w:rsidRPr="00DC7C19" w:rsidRDefault="00DC7C19" w:rsidP="00DC7C19">
      <w:pPr>
        <w:pStyle w:val="Title"/>
        <w:jc w:val="both"/>
        <w:rPr>
          <w:b w:val="0"/>
        </w:rPr>
      </w:pPr>
      <w:r w:rsidRPr="00DC7C19">
        <w:rPr>
          <w:b w:val="0"/>
        </w:rPr>
        <w:t xml:space="preserve">:          </w:t>
      </w:r>
      <w:r w:rsidR="00795D9E">
        <w:rPr>
          <w:b w:val="0"/>
        </w:rPr>
        <w:tab/>
      </w:r>
    </w:p>
    <w:p w:rsidR="00DC7C19" w:rsidRPr="00DC7C19" w:rsidRDefault="002354D7" w:rsidP="002354D7">
      <w:pPr>
        <w:pStyle w:val="Title"/>
        <w:rPr>
          <w:b w:val="0"/>
        </w:rPr>
      </w:pPr>
      <w:r>
        <w:rPr>
          <w:b w:val="0"/>
        </w:rPr>
        <w:t xml:space="preserve">1. </w:t>
      </w:r>
      <w:r w:rsidR="00DC7C19" w:rsidRPr="00DC7C19">
        <w:t>KONKURENTNOST BOSNE I HERCEGOVINE I DRŽAVA OKRUŽENJA</w:t>
      </w:r>
    </w:p>
    <w:p w:rsidR="00DC7C19" w:rsidRPr="00DC7C19" w:rsidRDefault="00DC7C19" w:rsidP="00DC7C19">
      <w:pPr>
        <w:pStyle w:val="Title"/>
        <w:jc w:val="both"/>
        <w:rPr>
          <w:b w:val="0"/>
        </w:rPr>
      </w:pPr>
    </w:p>
    <w:p w:rsidR="00DC7C19" w:rsidRPr="00DC7C19" w:rsidRDefault="00DC7C19" w:rsidP="00DC7C19">
      <w:pPr>
        <w:pStyle w:val="Title"/>
        <w:jc w:val="both"/>
        <w:rPr>
          <w:b w:val="0"/>
        </w:rPr>
      </w:pPr>
      <w:r w:rsidRPr="00DC7C19">
        <w:rPr>
          <w:b w:val="0"/>
        </w:rPr>
        <w:t xml:space="preserve">     </w:t>
      </w:r>
      <w:r w:rsidR="00B017BD">
        <w:rPr>
          <w:b w:val="0"/>
        </w:rPr>
        <w:tab/>
      </w:r>
      <w:r w:rsidRPr="00DC7C19">
        <w:rPr>
          <w:b w:val="0"/>
        </w:rPr>
        <w:t xml:space="preserve">U slučaju Bosne i Hercegovine uočen je visok stepen nekonzistentnosti podataka i razmatranja dobivenih </w:t>
      </w:r>
      <w:r w:rsidR="00B017BD">
        <w:rPr>
          <w:b w:val="0"/>
        </w:rPr>
        <w:t>rezultata u periodu 2010.-2014</w:t>
      </w:r>
      <w:r w:rsidRPr="00DC7C19">
        <w:rPr>
          <w:b w:val="0"/>
        </w:rPr>
        <w:t xml:space="preserve">. Ono što se prikazivalo nije bilo </w:t>
      </w:r>
      <w:r w:rsidRPr="00DC7C19">
        <w:rPr>
          <w:b w:val="0"/>
        </w:rPr>
        <w:lastRenderedPageBreak/>
        <w:t>potkrijepljeno kretanjima na terenu. Upravo zbog toga, u 2014.</w:t>
      </w:r>
      <w:r w:rsidR="00EB67EB">
        <w:rPr>
          <w:b w:val="0"/>
        </w:rPr>
        <w:t xml:space="preserve"> </w:t>
      </w:r>
      <w:r w:rsidRPr="00DC7C19">
        <w:rPr>
          <w:b w:val="0"/>
        </w:rPr>
        <w:t>godini Bosna i Hercegovina je isključena iz izvještaja o konkurentnosti WEF-a. Što se tiče država bivše Jugoslavije i okruženja (tabela 1) može se konstatovati da su Makedonija (za 10 mjesta) i Srbija (za 7 mjesta), ostvarili napredak u 2014.godini u odnosu na prošlu godinu, Crna Gora je zadržala prošlogodišnju poziciju (67. mjesto), dok su Hrvatska, Albanija i Slovenija zabilježile lošije pozicije u odnosu na prethodnu godinu. Slovenija je zauzela 70. mjesto što je lošiji rang u odnosu na 2013. i 2012. godinu. Hrvatska je zauzela 77. poziciju i bilježi pad za dva mjesta, dok je Albanija rangirana na 97. mjesto.</w:t>
      </w:r>
    </w:p>
    <w:p w:rsidR="00DC7C19" w:rsidRPr="00DC7C19" w:rsidRDefault="00DC7C19" w:rsidP="00DC7C19">
      <w:pPr>
        <w:pStyle w:val="Title"/>
        <w:jc w:val="both"/>
        <w:rPr>
          <w:b w:val="0"/>
        </w:rPr>
      </w:pPr>
    </w:p>
    <w:p w:rsidR="00DC7C19" w:rsidRPr="00DC7C19" w:rsidRDefault="00DC7C19" w:rsidP="00DC7C19">
      <w:pPr>
        <w:pStyle w:val="Title"/>
        <w:jc w:val="both"/>
        <w:rPr>
          <w:b w:val="0"/>
          <w:sz w:val="22"/>
          <w:szCs w:val="22"/>
        </w:rPr>
      </w:pPr>
      <w:r w:rsidRPr="00B017BD">
        <w:rPr>
          <w:sz w:val="22"/>
          <w:szCs w:val="22"/>
        </w:rPr>
        <w:t>Tabela 1:</w:t>
      </w:r>
      <w:r w:rsidRPr="00DC7C19">
        <w:rPr>
          <w:b w:val="0"/>
          <w:sz w:val="22"/>
          <w:szCs w:val="22"/>
        </w:rPr>
        <w:t xml:space="preserve">  Rang BiH i država okruženja prema ukupnom broju rangiranih država</w:t>
      </w:r>
    </w:p>
    <w:p w:rsidR="00DC7C19" w:rsidRPr="00DC7C19" w:rsidRDefault="00DC7C19" w:rsidP="00DC7C19">
      <w:pPr>
        <w:pStyle w:val="Title"/>
        <w:rPr>
          <w:b w:val="0"/>
          <w:sz w:val="20"/>
          <w:szCs w:val="20"/>
        </w:rPr>
      </w:pPr>
      <w:r w:rsidRPr="00DC7C19">
        <w:rPr>
          <w:b w:val="0"/>
          <w:noProof/>
          <w:sz w:val="22"/>
          <w:szCs w:val="22"/>
          <w:lang w:val="bs-Latn-BA" w:eastAsia="bs-Latn-BA"/>
        </w:rPr>
        <w:drawing>
          <wp:inline distT="0" distB="0" distL="0" distR="0">
            <wp:extent cx="5559552" cy="2326233"/>
            <wp:effectExtent l="0" t="0" r="3175" b="0"/>
            <wp:docPr id="10" name="Picture 10" descr="rang bih2014-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g bih2014-201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9989" cy="2326416"/>
                    </a:xfrm>
                    <a:prstGeom prst="rect">
                      <a:avLst/>
                    </a:prstGeom>
                    <a:noFill/>
                    <a:ln>
                      <a:noFill/>
                    </a:ln>
                  </pic:spPr>
                </pic:pic>
              </a:graphicData>
            </a:graphic>
          </wp:inline>
        </w:drawing>
      </w:r>
    </w:p>
    <w:p w:rsidR="00DC7C19" w:rsidRPr="00DC7C19" w:rsidRDefault="00DC7C19" w:rsidP="00DC7C19">
      <w:pPr>
        <w:pStyle w:val="Title"/>
        <w:jc w:val="left"/>
        <w:rPr>
          <w:b w:val="0"/>
          <w:sz w:val="20"/>
          <w:szCs w:val="20"/>
        </w:rPr>
      </w:pPr>
      <w:r w:rsidRPr="00DC7C19">
        <w:rPr>
          <w:b w:val="0"/>
          <w:sz w:val="20"/>
          <w:szCs w:val="20"/>
        </w:rPr>
        <w:t xml:space="preserve">Izvor:http://www.fzzp.gov.ba.pdf </w:t>
      </w:r>
    </w:p>
    <w:p w:rsidR="00DC7C19" w:rsidRPr="00DC7C19" w:rsidRDefault="00DC7C19" w:rsidP="00DC7C19">
      <w:pPr>
        <w:pStyle w:val="Default"/>
        <w:jc w:val="both"/>
        <w:rPr>
          <w:color w:val="auto"/>
        </w:rPr>
      </w:pPr>
    </w:p>
    <w:p w:rsidR="00DC7C19" w:rsidRPr="00DC7C19" w:rsidRDefault="00DC7C19" w:rsidP="00B017BD">
      <w:pPr>
        <w:pStyle w:val="Title"/>
        <w:ind w:firstLine="720"/>
        <w:jc w:val="both"/>
        <w:rPr>
          <w:b w:val="0"/>
        </w:rPr>
      </w:pPr>
      <w:r w:rsidRPr="00DC7C19">
        <w:rPr>
          <w:b w:val="0"/>
        </w:rPr>
        <w:t xml:space="preserve">U tabeli 2 prezentiraju se komparativni rezultati po osnovu Indeksa globalne konkurentnosti  </w:t>
      </w:r>
      <w:r w:rsidR="00B017BD" w:rsidRPr="00DC7C19">
        <w:rPr>
          <w:b w:val="0"/>
        </w:rPr>
        <w:t>Bosn</w:t>
      </w:r>
      <w:r w:rsidR="00B017BD">
        <w:rPr>
          <w:b w:val="0"/>
        </w:rPr>
        <w:t>e</w:t>
      </w:r>
      <w:r w:rsidR="00B017BD" w:rsidRPr="00DC7C19">
        <w:rPr>
          <w:b w:val="0"/>
        </w:rPr>
        <w:t xml:space="preserve"> i Hercegovin</w:t>
      </w:r>
      <w:r w:rsidR="00B017BD">
        <w:rPr>
          <w:b w:val="0"/>
        </w:rPr>
        <w:t>e</w:t>
      </w:r>
      <w:r w:rsidRPr="00DC7C19">
        <w:rPr>
          <w:b w:val="0"/>
        </w:rPr>
        <w:t xml:space="preserve">  u periodu od 2007</w:t>
      </w:r>
      <w:r w:rsidR="00B017BD">
        <w:rPr>
          <w:b w:val="0"/>
        </w:rPr>
        <w:t>.</w:t>
      </w:r>
      <w:r w:rsidRPr="00DC7C19">
        <w:rPr>
          <w:b w:val="0"/>
        </w:rPr>
        <w:t>-2014</w:t>
      </w:r>
      <w:r w:rsidR="00B017BD">
        <w:rPr>
          <w:b w:val="0"/>
        </w:rPr>
        <w:t xml:space="preserve">. </w:t>
      </w:r>
      <w:r w:rsidRPr="00DC7C19">
        <w:rPr>
          <w:b w:val="0"/>
        </w:rPr>
        <w:t xml:space="preserve"> godine.</w:t>
      </w:r>
    </w:p>
    <w:p w:rsidR="00DC7C19" w:rsidRPr="00DC7C19" w:rsidRDefault="00DC7C19" w:rsidP="00DC7C19">
      <w:pPr>
        <w:pStyle w:val="Title"/>
        <w:rPr>
          <w:b w:val="0"/>
        </w:rPr>
      </w:pPr>
    </w:p>
    <w:p w:rsidR="00DC7C19" w:rsidRPr="00B017BD" w:rsidRDefault="00DC7C19" w:rsidP="00B017BD">
      <w:pPr>
        <w:pStyle w:val="Title"/>
        <w:jc w:val="left"/>
        <w:rPr>
          <w:b w:val="0"/>
          <w:sz w:val="22"/>
          <w:szCs w:val="22"/>
        </w:rPr>
      </w:pPr>
      <w:r w:rsidRPr="004E0416">
        <w:rPr>
          <w:sz w:val="22"/>
          <w:szCs w:val="22"/>
        </w:rPr>
        <w:t>Tabela 2</w:t>
      </w:r>
      <w:r w:rsidRPr="00B017BD">
        <w:rPr>
          <w:b w:val="0"/>
          <w:sz w:val="22"/>
          <w:szCs w:val="22"/>
        </w:rPr>
        <w:t>:</w:t>
      </w:r>
      <w:r w:rsidR="00B017BD">
        <w:rPr>
          <w:b w:val="0"/>
          <w:sz w:val="22"/>
          <w:szCs w:val="22"/>
        </w:rPr>
        <w:t xml:space="preserve"> </w:t>
      </w:r>
      <w:r w:rsidRPr="00B017BD">
        <w:rPr>
          <w:b w:val="0"/>
          <w:sz w:val="22"/>
          <w:szCs w:val="22"/>
        </w:rPr>
        <w:t>Komparativni pregled Indeksa globalne konkurentnosti BiH u periodu</w:t>
      </w:r>
      <w:r w:rsidR="00B017BD">
        <w:rPr>
          <w:b w:val="0"/>
          <w:sz w:val="22"/>
          <w:szCs w:val="22"/>
        </w:rPr>
        <w:t xml:space="preserve">  2007.-2014.</w:t>
      </w:r>
    </w:p>
    <w:tbl>
      <w:tblPr>
        <w:tblW w:w="0" w:type="auto"/>
        <w:tblLook w:val="04A0"/>
      </w:tblPr>
      <w:tblGrid>
        <w:gridCol w:w="1778"/>
        <w:gridCol w:w="3332"/>
        <w:gridCol w:w="1942"/>
        <w:gridCol w:w="1810"/>
      </w:tblGrid>
      <w:tr w:rsidR="00DC7C19" w:rsidRPr="00DC7C19" w:rsidTr="00B017BD">
        <w:trPr>
          <w:trHeight w:val="586"/>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4E0416" w:rsidRDefault="00DC7C19" w:rsidP="00DC7C19">
            <w:pPr>
              <w:pStyle w:val="Title"/>
              <w:rPr>
                <w:sz w:val="22"/>
                <w:szCs w:val="22"/>
              </w:rPr>
            </w:pPr>
          </w:p>
          <w:p w:rsidR="00DC7C19" w:rsidRPr="004E0416" w:rsidRDefault="00DC7C19" w:rsidP="00DC7C19">
            <w:pPr>
              <w:pStyle w:val="Title"/>
              <w:rPr>
                <w:sz w:val="22"/>
                <w:szCs w:val="22"/>
              </w:rPr>
            </w:pPr>
            <w:r w:rsidRPr="004E0416">
              <w:rPr>
                <w:sz w:val="22"/>
                <w:szCs w:val="22"/>
              </w:rPr>
              <w:t>Godina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4E0416" w:rsidRDefault="00DC7C19" w:rsidP="00DC7C19">
            <w:pPr>
              <w:pStyle w:val="Title"/>
              <w:rPr>
                <w:sz w:val="22"/>
                <w:szCs w:val="22"/>
              </w:rPr>
            </w:pPr>
          </w:p>
          <w:p w:rsidR="00DC7C19" w:rsidRPr="004E0416" w:rsidRDefault="00DC7C19" w:rsidP="00DC7C19">
            <w:pPr>
              <w:pStyle w:val="Title"/>
              <w:rPr>
                <w:sz w:val="22"/>
                <w:szCs w:val="22"/>
              </w:rPr>
            </w:pPr>
            <w:r w:rsidRPr="004E0416">
              <w:rPr>
                <w:sz w:val="22"/>
                <w:szCs w:val="22"/>
              </w:rPr>
              <w:t>Broj analiziranih država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4E0416" w:rsidRDefault="00DC7C19" w:rsidP="00DC7C19">
            <w:pPr>
              <w:pStyle w:val="Title"/>
              <w:rPr>
                <w:sz w:val="22"/>
                <w:szCs w:val="22"/>
              </w:rPr>
            </w:pPr>
          </w:p>
          <w:p w:rsidR="00DC7C19" w:rsidRPr="004E0416" w:rsidRDefault="00DC7C19" w:rsidP="00DC7C19">
            <w:pPr>
              <w:pStyle w:val="Title"/>
              <w:rPr>
                <w:sz w:val="22"/>
                <w:szCs w:val="22"/>
              </w:rPr>
            </w:pPr>
            <w:r w:rsidRPr="004E0416">
              <w:rPr>
                <w:sz w:val="22"/>
                <w:szCs w:val="22"/>
              </w:rPr>
              <w:t>Rang</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4E0416" w:rsidRDefault="00DC7C19" w:rsidP="00DC7C19">
            <w:pPr>
              <w:pStyle w:val="Title"/>
              <w:rPr>
                <w:sz w:val="22"/>
                <w:szCs w:val="22"/>
              </w:rPr>
            </w:pPr>
          </w:p>
          <w:p w:rsidR="00DC7C19" w:rsidRPr="004E0416" w:rsidRDefault="00DC7C19" w:rsidP="00DC7C19">
            <w:pPr>
              <w:pStyle w:val="Title"/>
              <w:rPr>
                <w:sz w:val="22"/>
                <w:szCs w:val="22"/>
              </w:rPr>
            </w:pPr>
            <w:r w:rsidRPr="004E0416">
              <w:rPr>
                <w:sz w:val="22"/>
                <w:szCs w:val="22"/>
              </w:rPr>
              <w:t>Ocjena</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2007-2008</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131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106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3,6</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2008-2009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134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107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3,6</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2009-2010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133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3,5</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2010-2011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139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102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3,7</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2011-2012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142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3,8</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2012-2013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144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88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3,9</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2013-2014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148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87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4,</w:t>
            </w:r>
            <w:bookmarkStart w:id="0" w:name="_GoBack"/>
            <w:bookmarkEnd w:id="0"/>
            <w:r w:rsidRPr="004E0416">
              <w:rPr>
                <w:b w:val="0"/>
                <w:sz w:val="22"/>
                <w:szCs w:val="22"/>
              </w:rPr>
              <w:t>02</w:t>
            </w:r>
          </w:p>
        </w:tc>
      </w:tr>
      <w:tr w:rsidR="00DC7C19" w:rsidRPr="00DC7C19" w:rsidTr="00DC7C1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2014-2015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Isključena iz izvještaja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E0416" w:rsidRDefault="00DC7C19" w:rsidP="00DC7C19">
            <w:pPr>
              <w:pStyle w:val="Title"/>
              <w:rPr>
                <w:b w:val="0"/>
                <w:sz w:val="22"/>
                <w:szCs w:val="22"/>
              </w:rPr>
            </w:pPr>
            <w:r w:rsidRPr="004E0416">
              <w:rPr>
                <w:b w:val="0"/>
                <w:sz w:val="22"/>
                <w:szCs w:val="22"/>
              </w:rPr>
              <w:t>-</w:t>
            </w:r>
          </w:p>
        </w:tc>
      </w:tr>
    </w:tbl>
    <w:p w:rsidR="00DC7C19" w:rsidRPr="00DC7C19" w:rsidRDefault="00DC7C19" w:rsidP="00B017BD">
      <w:pPr>
        <w:pStyle w:val="Title"/>
        <w:jc w:val="left"/>
        <w:rPr>
          <w:b w:val="0"/>
          <w:sz w:val="20"/>
          <w:szCs w:val="20"/>
        </w:rPr>
      </w:pPr>
      <w:r w:rsidRPr="00DC7C19">
        <w:rPr>
          <w:b w:val="0"/>
          <w:sz w:val="20"/>
          <w:szCs w:val="20"/>
        </w:rPr>
        <w:t xml:space="preserve">Izvor:http//www.weforum.org </w:t>
      </w:r>
    </w:p>
    <w:p w:rsidR="00DC7C19" w:rsidRPr="00DC7C19" w:rsidRDefault="00DC7C19" w:rsidP="00DC7C19">
      <w:pPr>
        <w:pStyle w:val="Title"/>
        <w:rPr>
          <w:b w:val="0"/>
          <w:sz w:val="20"/>
          <w:szCs w:val="20"/>
        </w:rPr>
      </w:pPr>
    </w:p>
    <w:p w:rsidR="00EB67EB" w:rsidRDefault="00EB67EB" w:rsidP="00B017BD">
      <w:pPr>
        <w:pStyle w:val="Title"/>
        <w:jc w:val="left"/>
        <w:rPr>
          <w:sz w:val="22"/>
          <w:szCs w:val="22"/>
        </w:rPr>
      </w:pPr>
    </w:p>
    <w:p w:rsidR="00EB67EB" w:rsidRDefault="00EB67EB" w:rsidP="00B017BD">
      <w:pPr>
        <w:pStyle w:val="Title"/>
        <w:jc w:val="left"/>
        <w:rPr>
          <w:sz w:val="22"/>
          <w:szCs w:val="22"/>
        </w:rPr>
      </w:pPr>
    </w:p>
    <w:p w:rsidR="00EB67EB" w:rsidRDefault="00EB67EB" w:rsidP="00B017BD">
      <w:pPr>
        <w:pStyle w:val="Title"/>
        <w:jc w:val="left"/>
        <w:rPr>
          <w:sz w:val="22"/>
          <w:szCs w:val="22"/>
        </w:rPr>
      </w:pPr>
    </w:p>
    <w:p w:rsidR="00EB67EB" w:rsidRDefault="00EB67EB" w:rsidP="00B017BD">
      <w:pPr>
        <w:pStyle w:val="Title"/>
        <w:jc w:val="left"/>
        <w:rPr>
          <w:sz w:val="22"/>
          <w:szCs w:val="22"/>
        </w:rPr>
      </w:pPr>
    </w:p>
    <w:p w:rsidR="00EB67EB" w:rsidRDefault="00EB67EB" w:rsidP="00B017BD">
      <w:pPr>
        <w:pStyle w:val="Title"/>
        <w:jc w:val="left"/>
        <w:rPr>
          <w:sz w:val="22"/>
          <w:szCs w:val="22"/>
        </w:rPr>
      </w:pPr>
    </w:p>
    <w:p w:rsidR="00EB67EB" w:rsidRDefault="00EB67EB" w:rsidP="00B017BD">
      <w:pPr>
        <w:pStyle w:val="Title"/>
        <w:jc w:val="left"/>
        <w:rPr>
          <w:sz w:val="22"/>
          <w:szCs w:val="22"/>
        </w:rPr>
      </w:pPr>
    </w:p>
    <w:p w:rsidR="00EB67EB" w:rsidRDefault="00EB67EB" w:rsidP="00B017BD">
      <w:pPr>
        <w:pStyle w:val="Title"/>
        <w:jc w:val="left"/>
        <w:rPr>
          <w:sz w:val="22"/>
          <w:szCs w:val="22"/>
        </w:rPr>
      </w:pPr>
    </w:p>
    <w:p w:rsidR="00DC7C19" w:rsidRDefault="00DC7C19" w:rsidP="00B017BD">
      <w:pPr>
        <w:pStyle w:val="Title"/>
        <w:jc w:val="left"/>
        <w:rPr>
          <w:b w:val="0"/>
          <w:sz w:val="22"/>
          <w:szCs w:val="22"/>
        </w:rPr>
      </w:pPr>
      <w:r w:rsidRPr="00AB027B">
        <w:rPr>
          <w:sz w:val="22"/>
          <w:szCs w:val="22"/>
        </w:rPr>
        <w:lastRenderedPageBreak/>
        <w:t>Grafikon 1</w:t>
      </w:r>
      <w:r w:rsidRPr="00B017BD">
        <w:rPr>
          <w:b w:val="0"/>
          <w:sz w:val="22"/>
          <w:szCs w:val="22"/>
        </w:rPr>
        <w:t>: Komparativni pregled po rangu Indeksa globalne konkurentnosti  BiH u periodu 2007</w:t>
      </w:r>
      <w:r w:rsidR="00B017BD">
        <w:rPr>
          <w:b w:val="0"/>
          <w:sz w:val="22"/>
          <w:szCs w:val="22"/>
        </w:rPr>
        <w:t>.</w:t>
      </w:r>
      <w:r w:rsidRPr="00B017BD">
        <w:rPr>
          <w:b w:val="0"/>
          <w:sz w:val="22"/>
          <w:szCs w:val="22"/>
        </w:rPr>
        <w:t>-2013</w:t>
      </w:r>
      <w:r w:rsidR="00B017BD">
        <w:rPr>
          <w:b w:val="0"/>
          <w:sz w:val="22"/>
          <w:szCs w:val="22"/>
        </w:rPr>
        <w:t>.</w:t>
      </w:r>
      <w:r w:rsidRPr="00B017BD">
        <w:rPr>
          <w:b w:val="0"/>
          <w:sz w:val="22"/>
          <w:szCs w:val="22"/>
        </w:rPr>
        <w:t xml:space="preserve"> </w:t>
      </w:r>
    </w:p>
    <w:p w:rsidR="00B017BD" w:rsidRPr="00B017BD" w:rsidRDefault="00B017BD" w:rsidP="00B017BD">
      <w:pPr>
        <w:pStyle w:val="Title"/>
        <w:jc w:val="left"/>
        <w:rPr>
          <w:b w:val="0"/>
          <w:sz w:val="22"/>
          <w:szCs w:val="22"/>
        </w:rPr>
      </w:pPr>
    </w:p>
    <w:p w:rsidR="00DC7C19" w:rsidRPr="00DC7C19" w:rsidRDefault="00DC7C19" w:rsidP="00DC7C19">
      <w:pPr>
        <w:pStyle w:val="Title"/>
        <w:rPr>
          <w:b w:val="0"/>
        </w:rPr>
      </w:pPr>
      <w:r w:rsidRPr="00DC7C19">
        <w:rPr>
          <w:b w:val="0"/>
          <w:noProof/>
          <w:lang w:val="bs-Latn-BA" w:eastAsia="bs-Latn-BA"/>
        </w:rPr>
        <w:drawing>
          <wp:inline distT="0" distB="0" distL="0" distR="0">
            <wp:extent cx="5617845" cy="1645920"/>
            <wp:effectExtent l="0" t="0" r="20955"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7C19" w:rsidRPr="00DC7C19" w:rsidRDefault="00DC7C19" w:rsidP="00B017BD">
      <w:pPr>
        <w:pStyle w:val="Title"/>
        <w:jc w:val="left"/>
        <w:rPr>
          <w:b w:val="0"/>
          <w:sz w:val="20"/>
          <w:szCs w:val="20"/>
        </w:rPr>
      </w:pPr>
      <w:r w:rsidRPr="00DC7C19">
        <w:rPr>
          <w:b w:val="0"/>
          <w:sz w:val="20"/>
          <w:szCs w:val="20"/>
        </w:rPr>
        <w:t>Izvor: Prema podacima iz tabele 2</w:t>
      </w:r>
    </w:p>
    <w:p w:rsidR="00B017BD" w:rsidRDefault="00DC7C19" w:rsidP="00DC7C19">
      <w:pPr>
        <w:pStyle w:val="Title"/>
        <w:rPr>
          <w:b w:val="0"/>
        </w:rPr>
      </w:pPr>
      <w:r w:rsidRPr="00DC7C19">
        <w:rPr>
          <w:b w:val="0"/>
        </w:rPr>
        <w:t xml:space="preserve">     </w:t>
      </w:r>
    </w:p>
    <w:p w:rsidR="00DC7C19" w:rsidRPr="00B017BD" w:rsidRDefault="00DC7C19" w:rsidP="00EB67EB">
      <w:pPr>
        <w:pStyle w:val="Title"/>
        <w:numPr>
          <w:ilvl w:val="1"/>
          <w:numId w:val="20"/>
        </w:numPr>
        <w:jc w:val="left"/>
      </w:pPr>
      <w:r w:rsidRPr="00B017BD">
        <w:t>Faktori koji najviše utiču na nizak nivo  konkurentnost Bosne i Hercegovine</w:t>
      </w:r>
    </w:p>
    <w:p w:rsidR="00DC7C19" w:rsidRPr="00DC7C19" w:rsidRDefault="00DC7C19" w:rsidP="00DC7C19">
      <w:pPr>
        <w:pStyle w:val="Title"/>
        <w:rPr>
          <w:b w:val="0"/>
        </w:rPr>
      </w:pPr>
    </w:p>
    <w:p w:rsidR="00DC7C19" w:rsidRPr="00DC7C19" w:rsidRDefault="00DC7C19" w:rsidP="00B017BD">
      <w:pPr>
        <w:pStyle w:val="Title"/>
        <w:ind w:firstLine="720"/>
        <w:jc w:val="both"/>
        <w:rPr>
          <w:b w:val="0"/>
        </w:rPr>
      </w:pPr>
      <w:r w:rsidRPr="00DC7C19">
        <w:rPr>
          <w:b w:val="0"/>
        </w:rPr>
        <w:t>U tabeli 3 prezentiraju se faktori koji najviše utiču na nizak nivo konkurentnost BiH prema izvještaju WEF –a za 2013-2014.</w:t>
      </w:r>
    </w:p>
    <w:p w:rsidR="00B017BD" w:rsidRDefault="00B017BD" w:rsidP="00DC7C19">
      <w:pPr>
        <w:pStyle w:val="Title"/>
        <w:rPr>
          <w:b w:val="0"/>
        </w:rPr>
      </w:pPr>
    </w:p>
    <w:p w:rsidR="00DC7C19" w:rsidRPr="00B017BD" w:rsidRDefault="00DC7C19" w:rsidP="00B017BD">
      <w:pPr>
        <w:pStyle w:val="Title"/>
        <w:jc w:val="left"/>
        <w:rPr>
          <w:b w:val="0"/>
          <w:sz w:val="22"/>
          <w:szCs w:val="22"/>
        </w:rPr>
      </w:pPr>
      <w:r w:rsidRPr="00B017BD">
        <w:rPr>
          <w:sz w:val="22"/>
          <w:szCs w:val="22"/>
        </w:rPr>
        <w:t>Tabela 3</w:t>
      </w:r>
      <w:r w:rsidRPr="00B017BD">
        <w:rPr>
          <w:b w:val="0"/>
          <w:sz w:val="22"/>
          <w:szCs w:val="22"/>
        </w:rPr>
        <w:t xml:space="preserve">:  Faktori koji najviše utiču na nizak nivo  konkurentnosti </w:t>
      </w:r>
      <w:r w:rsidR="00B017BD" w:rsidRPr="00B017BD">
        <w:rPr>
          <w:b w:val="0"/>
          <w:sz w:val="22"/>
          <w:szCs w:val="22"/>
        </w:rPr>
        <w:t>BiH</w:t>
      </w:r>
      <w:r w:rsidRPr="00B017BD">
        <w:rPr>
          <w:b w:val="0"/>
          <w:sz w:val="22"/>
          <w:szCs w:val="22"/>
        </w:rPr>
        <w:t xml:space="preserve"> po izvještaju WEF-a 2013</w:t>
      </w:r>
      <w:r w:rsidR="00AB027B">
        <w:rPr>
          <w:b w:val="0"/>
          <w:sz w:val="22"/>
          <w:szCs w:val="22"/>
        </w:rPr>
        <w:t>.</w:t>
      </w:r>
      <w:r w:rsidRPr="00B017BD">
        <w:rPr>
          <w:b w:val="0"/>
          <w:sz w:val="22"/>
          <w:szCs w:val="22"/>
        </w:rPr>
        <w:t>-2014</w:t>
      </w:r>
      <w:r w:rsidR="00B017BD" w:rsidRPr="00B017BD">
        <w:rPr>
          <w:b w:val="0"/>
          <w:sz w:val="22"/>
          <w:szCs w:val="22"/>
        </w:rPr>
        <w:t>.</w:t>
      </w:r>
    </w:p>
    <w:tbl>
      <w:tblPr>
        <w:tblW w:w="0" w:type="auto"/>
        <w:tblLook w:val="04A0"/>
      </w:tblPr>
      <w:tblGrid>
        <w:gridCol w:w="990"/>
        <w:gridCol w:w="5355"/>
        <w:gridCol w:w="2091"/>
      </w:tblGrid>
      <w:tr w:rsidR="00DC7C19" w:rsidRPr="00DC7C19" w:rsidTr="00B017BD">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AB027B" w:rsidRDefault="00DC7C19" w:rsidP="00DC7C19">
            <w:pPr>
              <w:pStyle w:val="Title"/>
              <w:rPr>
                <w:sz w:val="22"/>
                <w:szCs w:val="22"/>
              </w:rPr>
            </w:pPr>
            <w:r w:rsidRPr="00AB027B">
              <w:rPr>
                <w:sz w:val="22"/>
                <w:szCs w:val="22"/>
              </w:rPr>
              <w:t>Red.br.</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AB027B" w:rsidRDefault="00DC7C19" w:rsidP="00DC7C19">
            <w:pPr>
              <w:pStyle w:val="Title"/>
              <w:rPr>
                <w:sz w:val="22"/>
                <w:szCs w:val="22"/>
              </w:rPr>
            </w:pPr>
            <w:r w:rsidRPr="00AB027B">
              <w:rPr>
                <w:sz w:val="22"/>
                <w:szCs w:val="22"/>
              </w:rPr>
              <w:t>Faktori</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AB027B" w:rsidRDefault="00DC7C19" w:rsidP="00DC7C19">
            <w:pPr>
              <w:pStyle w:val="Title"/>
              <w:rPr>
                <w:sz w:val="22"/>
                <w:szCs w:val="22"/>
              </w:rPr>
            </w:pPr>
            <w:r w:rsidRPr="00AB027B">
              <w:rPr>
                <w:sz w:val="22"/>
                <w:szCs w:val="22"/>
              </w:rPr>
              <w:t>u  %</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Pristup finansiranju</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17,2</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2.</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Politička nestabilnost</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11,9</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3.</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Porezne stope</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11,7</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4.</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Vladina nestabilnost/dobri potezi</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11,5</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5.</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Inflacija</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11,1</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6.</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Porezni propisi</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7,2</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7.</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Neefikasnost državne administracije</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6,4</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8.</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Propisi strane valute</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4,9</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9.</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Korupcija</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3,8</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10.</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Restriktivni radni propisi</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3,2</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11.</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Nedovoljni kapaciteti inovativnosti</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2,8</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12.</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Oskudna radna etika u državnoj radnoj snazi</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2,7</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13.</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Neadekvatno obezbjeđivanje infrastrukture</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2,3</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14.</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Kriminal i krađe</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1,7</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15.</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Neadekvatna educiranost radne snage</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0,9</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16.</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Oskudna zdravstvena zaštita</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0,5</w:t>
            </w:r>
          </w:p>
        </w:tc>
      </w:tr>
      <w:tr w:rsidR="00DC7C19" w:rsidRPr="00DC7C19" w:rsidTr="00DC7C19">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17.</w:t>
            </w:r>
          </w:p>
        </w:tc>
        <w:tc>
          <w:tcPr>
            <w:tcW w:w="5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AB027B">
            <w:pPr>
              <w:pStyle w:val="Title"/>
              <w:jc w:val="left"/>
              <w:rPr>
                <w:b w:val="0"/>
                <w:sz w:val="22"/>
                <w:szCs w:val="22"/>
              </w:rPr>
            </w:pPr>
            <w:r w:rsidRPr="00AB027B">
              <w:rPr>
                <w:b w:val="0"/>
                <w:sz w:val="22"/>
                <w:szCs w:val="22"/>
              </w:rPr>
              <w:t>Ukupno</w:t>
            </w:r>
          </w:p>
        </w:tc>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B027B" w:rsidRDefault="00DC7C19" w:rsidP="00DC7C19">
            <w:pPr>
              <w:pStyle w:val="Title"/>
              <w:rPr>
                <w:b w:val="0"/>
                <w:sz w:val="22"/>
                <w:szCs w:val="22"/>
              </w:rPr>
            </w:pPr>
            <w:r w:rsidRPr="00AB027B">
              <w:rPr>
                <w:b w:val="0"/>
                <w:sz w:val="22"/>
                <w:szCs w:val="22"/>
              </w:rPr>
              <w:t>100</w:t>
            </w:r>
          </w:p>
        </w:tc>
      </w:tr>
    </w:tbl>
    <w:p w:rsidR="00DC7C19" w:rsidRPr="00AB027B" w:rsidRDefault="00DC7C19" w:rsidP="00AB027B">
      <w:pPr>
        <w:pStyle w:val="Title"/>
        <w:jc w:val="left"/>
        <w:rPr>
          <w:b w:val="0"/>
          <w:sz w:val="20"/>
          <w:szCs w:val="20"/>
        </w:rPr>
      </w:pPr>
      <w:r w:rsidRPr="00AB027B">
        <w:rPr>
          <w:b w:val="0"/>
          <w:sz w:val="20"/>
          <w:szCs w:val="20"/>
        </w:rPr>
        <w:t xml:space="preserve">Izvor:http://www.weforum.org </w:t>
      </w:r>
    </w:p>
    <w:p w:rsidR="00DC7C19" w:rsidRPr="00DC7C19" w:rsidRDefault="00DC7C19" w:rsidP="00DC7C19">
      <w:pPr>
        <w:pStyle w:val="Title"/>
        <w:rPr>
          <w:b w:val="0"/>
        </w:rPr>
      </w:pPr>
    </w:p>
    <w:p w:rsidR="00EB67EB" w:rsidRDefault="00EB67EB" w:rsidP="00AB027B">
      <w:pPr>
        <w:pStyle w:val="Title"/>
        <w:jc w:val="left"/>
        <w:rPr>
          <w:sz w:val="22"/>
          <w:szCs w:val="22"/>
        </w:rPr>
      </w:pPr>
    </w:p>
    <w:p w:rsidR="00EB67EB" w:rsidRDefault="00EB67EB" w:rsidP="00AB027B">
      <w:pPr>
        <w:pStyle w:val="Title"/>
        <w:jc w:val="left"/>
        <w:rPr>
          <w:sz w:val="22"/>
          <w:szCs w:val="22"/>
        </w:rPr>
      </w:pPr>
    </w:p>
    <w:p w:rsidR="00EB67EB" w:rsidRDefault="00EB67EB" w:rsidP="00AB027B">
      <w:pPr>
        <w:pStyle w:val="Title"/>
        <w:jc w:val="left"/>
        <w:rPr>
          <w:sz w:val="22"/>
          <w:szCs w:val="22"/>
        </w:rPr>
      </w:pPr>
    </w:p>
    <w:p w:rsidR="00EB67EB" w:rsidRDefault="00EB67EB" w:rsidP="00AB027B">
      <w:pPr>
        <w:pStyle w:val="Title"/>
        <w:jc w:val="left"/>
        <w:rPr>
          <w:sz w:val="22"/>
          <w:szCs w:val="22"/>
        </w:rPr>
      </w:pPr>
    </w:p>
    <w:p w:rsidR="00EB67EB" w:rsidRDefault="00EB67EB" w:rsidP="00AB027B">
      <w:pPr>
        <w:pStyle w:val="Title"/>
        <w:jc w:val="left"/>
        <w:rPr>
          <w:sz w:val="22"/>
          <w:szCs w:val="22"/>
        </w:rPr>
      </w:pPr>
    </w:p>
    <w:p w:rsidR="00EB67EB" w:rsidRDefault="00EB67EB" w:rsidP="00AB027B">
      <w:pPr>
        <w:pStyle w:val="Title"/>
        <w:jc w:val="left"/>
        <w:rPr>
          <w:sz w:val="22"/>
          <w:szCs w:val="22"/>
        </w:rPr>
      </w:pPr>
    </w:p>
    <w:p w:rsidR="00EB67EB" w:rsidRDefault="00EB67EB" w:rsidP="00AB027B">
      <w:pPr>
        <w:pStyle w:val="Title"/>
        <w:jc w:val="left"/>
        <w:rPr>
          <w:sz w:val="22"/>
          <w:szCs w:val="22"/>
        </w:rPr>
      </w:pPr>
    </w:p>
    <w:p w:rsidR="00DC7C19" w:rsidRPr="00AB027B" w:rsidRDefault="00AB027B" w:rsidP="00AB027B">
      <w:pPr>
        <w:pStyle w:val="Title"/>
        <w:jc w:val="left"/>
        <w:rPr>
          <w:b w:val="0"/>
          <w:sz w:val="22"/>
          <w:szCs w:val="22"/>
        </w:rPr>
      </w:pPr>
      <w:r w:rsidRPr="00AB027B">
        <w:rPr>
          <w:sz w:val="22"/>
          <w:szCs w:val="22"/>
        </w:rPr>
        <w:lastRenderedPageBreak/>
        <w:t>Grafikon</w:t>
      </w:r>
      <w:r w:rsidR="00DC7C19" w:rsidRPr="00AB027B">
        <w:rPr>
          <w:sz w:val="22"/>
          <w:szCs w:val="22"/>
        </w:rPr>
        <w:t xml:space="preserve"> 2</w:t>
      </w:r>
      <w:r w:rsidR="00DC7C19" w:rsidRPr="00AB027B">
        <w:rPr>
          <w:b w:val="0"/>
          <w:sz w:val="22"/>
          <w:szCs w:val="22"/>
        </w:rPr>
        <w:t xml:space="preserve">:  Faktori koji najviše utiču na nizak nivo  konkurentnost </w:t>
      </w:r>
      <w:r>
        <w:rPr>
          <w:b w:val="0"/>
          <w:sz w:val="22"/>
          <w:szCs w:val="22"/>
        </w:rPr>
        <w:t xml:space="preserve">BiH </w:t>
      </w:r>
      <w:r w:rsidR="00DC7C19" w:rsidRPr="00AB027B">
        <w:rPr>
          <w:b w:val="0"/>
          <w:sz w:val="22"/>
          <w:szCs w:val="22"/>
        </w:rPr>
        <w:t xml:space="preserve"> po izvještaju WEF-a 2013</w:t>
      </w:r>
      <w:r>
        <w:rPr>
          <w:b w:val="0"/>
          <w:sz w:val="22"/>
          <w:szCs w:val="22"/>
        </w:rPr>
        <w:t>.</w:t>
      </w:r>
      <w:r w:rsidR="00DC7C19" w:rsidRPr="00AB027B">
        <w:rPr>
          <w:b w:val="0"/>
          <w:sz w:val="22"/>
          <w:szCs w:val="22"/>
        </w:rPr>
        <w:t>-2014</w:t>
      </w:r>
      <w:r>
        <w:rPr>
          <w:b w:val="0"/>
          <w:sz w:val="22"/>
          <w:szCs w:val="22"/>
        </w:rPr>
        <w:t>.</w:t>
      </w:r>
    </w:p>
    <w:p w:rsidR="00DC7C19" w:rsidRPr="00DC7C19" w:rsidRDefault="00DC7C19" w:rsidP="00DC7C19">
      <w:pPr>
        <w:pStyle w:val="Title"/>
        <w:rPr>
          <w:b w:val="0"/>
        </w:rPr>
      </w:pPr>
      <w:r w:rsidRPr="00DC7C19">
        <w:rPr>
          <w:b w:val="0"/>
          <w:noProof/>
          <w:lang w:val="bs-Latn-BA" w:eastAsia="bs-Latn-BA"/>
        </w:rPr>
        <w:drawing>
          <wp:inline distT="0" distB="0" distL="0" distR="0">
            <wp:extent cx="5464175" cy="3225800"/>
            <wp:effectExtent l="0" t="0" r="2222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C7C19" w:rsidRPr="00116343" w:rsidRDefault="00DC7C19" w:rsidP="00116343">
      <w:pPr>
        <w:pStyle w:val="Title"/>
        <w:jc w:val="left"/>
        <w:rPr>
          <w:b w:val="0"/>
          <w:sz w:val="20"/>
          <w:szCs w:val="20"/>
          <w:lang w:val="de-AT"/>
        </w:rPr>
      </w:pPr>
      <w:r w:rsidRPr="00116343">
        <w:rPr>
          <w:b w:val="0"/>
          <w:sz w:val="20"/>
          <w:szCs w:val="20"/>
          <w:lang w:val="de-AT"/>
        </w:rPr>
        <w:t>Izvor:</w:t>
      </w:r>
      <w:r w:rsidR="00116343" w:rsidRPr="00116343">
        <w:rPr>
          <w:b w:val="0"/>
          <w:sz w:val="20"/>
          <w:szCs w:val="20"/>
          <w:lang w:val="de-AT"/>
        </w:rPr>
        <w:t xml:space="preserve"> </w:t>
      </w:r>
      <w:r w:rsidRPr="00116343">
        <w:rPr>
          <w:b w:val="0"/>
          <w:sz w:val="20"/>
          <w:szCs w:val="20"/>
          <w:lang w:val="de-AT"/>
        </w:rPr>
        <w:t>Prema podacima iz tabele 3</w:t>
      </w:r>
    </w:p>
    <w:p w:rsidR="00116343" w:rsidRDefault="00116343" w:rsidP="00DC7C19">
      <w:pPr>
        <w:pStyle w:val="Title"/>
        <w:rPr>
          <w:b w:val="0"/>
          <w:lang w:val="de-AT"/>
        </w:rPr>
      </w:pPr>
    </w:p>
    <w:p w:rsidR="00DC7C19" w:rsidRPr="00DC7C19" w:rsidRDefault="00DC7C19" w:rsidP="00116343">
      <w:pPr>
        <w:pStyle w:val="Title"/>
        <w:ind w:firstLine="720"/>
        <w:jc w:val="both"/>
        <w:rPr>
          <w:b w:val="0"/>
          <w:lang w:val="de-AT"/>
        </w:rPr>
      </w:pPr>
      <w:r w:rsidRPr="00DC7C19">
        <w:rPr>
          <w:b w:val="0"/>
          <w:lang w:val="de-AT"/>
        </w:rPr>
        <w:t>Iz prezentiranog grafikona proizilazi da na nizak nivo konkurentnosti bh privrede najviše utiču otežan pristup finansijskim sredstvima za kreditiranje, politička nestabilnost, visoke porezne stope i vladina nestabilnost kako konkurentnost podići na što je moguće viši nivo.</w:t>
      </w:r>
    </w:p>
    <w:p w:rsidR="00DC7C19" w:rsidRPr="00DC7C19" w:rsidRDefault="00DC7C19" w:rsidP="00DC7C19">
      <w:pPr>
        <w:pStyle w:val="Title"/>
        <w:rPr>
          <w:b w:val="0"/>
          <w:lang w:val="de-AT"/>
        </w:rPr>
      </w:pPr>
    </w:p>
    <w:p w:rsidR="00DC7C19" w:rsidRPr="00DC7C19" w:rsidRDefault="00DC7C19" w:rsidP="00DC7C19">
      <w:pPr>
        <w:pStyle w:val="Title"/>
        <w:rPr>
          <w:b w:val="0"/>
          <w:sz w:val="28"/>
          <w:szCs w:val="28"/>
          <w:lang w:val="de-AT"/>
        </w:rPr>
      </w:pPr>
      <w:r w:rsidRPr="00DC7C19">
        <w:rPr>
          <w:b w:val="0"/>
          <w:sz w:val="28"/>
          <w:szCs w:val="28"/>
          <w:lang w:val="de-AT"/>
        </w:rPr>
        <w:t xml:space="preserve">    </w:t>
      </w:r>
      <w:r w:rsidRPr="004E0416">
        <w:rPr>
          <w:lang w:val="de-AT"/>
        </w:rPr>
        <w:t>2</w:t>
      </w:r>
      <w:r w:rsidR="00116343">
        <w:rPr>
          <w:lang w:val="de-AT"/>
        </w:rPr>
        <w:t>.</w:t>
      </w:r>
      <w:r w:rsidRPr="00116343">
        <w:rPr>
          <w:lang w:val="de-AT"/>
        </w:rPr>
        <w:t xml:space="preserve">  INDIKATORI KONKURENTNOSTI</w:t>
      </w:r>
    </w:p>
    <w:p w:rsidR="00DC7C19" w:rsidRPr="00DC7C19" w:rsidRDefault="00DC7C19" w:rsidP="00DC7C19">
      <w:pPr>
        <w:pStyle w:val="Title"/>
        <w:rPr>
          <w:b w:val="0"/>
          <w:lang w:val="de-AT"/>
        </w:rPr>
      </w:pPr>
    </w:p>
    <w:p w:rsidR="00DC7C19" w:rsidRPr="00DC7C19" w:rsidRDefault="00DC7C19" w:rsidP="00116343">
      <w:pPr>
        <w:pStyle w:val="Title"/>
        <w:jc w:val="both"/>
        <w:rPr>
          <w:b w:val="0"/>
          <w:lang w:val="de-AT"/>
        </w:rPr>
      </w:pPr>
      <w:r w:rsidRPr="00DC7C19">
        <w:rPr>
          <w:b w:val="0"/>
          <w:lang w:val="de-AT"/>
        </w:rPr>
        <w:tab/>
        <w:t>Osnovni ekonomski instrumentarij određivanja konkurentske pozicije nekog subjekta na međunarodnom tržištu zasniva se na analizi indikatora konkurentnosti.</w:t>
      </w:r>
      <w:r w:rsidR="00D352A2">
        <w:rPr>
          <w:b w:val="0"/>
          <w:lang w:val="de-AT"/>
        </w:rPr>
        <w:t xml:space="preserve"> </w:t>
      </w:r>
      <w:r w:rsidRPr="00DC7C19">
        <w:rPr>
          <w:b w:val="0"/>
          <w:lang w:val="de-AT"/>
        </w:rPr>
        <w:t>Posebno se izdvajaju indikator relativnog vanjskotrgovinskog salda koji predstavlja odnos neto izvoza i ukupne vrijednosti vanjskotrgovinske razmjene (izvoz+uvoz) i indeks otkriveni</w:t>
      </w:r>
      <w:r w:rsidR="00D352A2">
        <w:rPr>
          <w:b w:val="0"/>
          <w:lang w:val="de-AT"/>
        </w:rPr>
        <w:t>h komparativnih prednosti (</w:t>
      </w:r>
      <w:r w:rsidRPr="00DC7C19">
        <w:rPr>
          <w:b w:val="0"/>
          <w:lang w:val="de-AT"/>
        </w:rPr>
        <w:t>revealed comparative advantage index) koji predstavlja uprošćeni oblik analize udjela tržišta, engl.market share, prilagođen ocjeni konkurentnosti izvoza svakog pojedinog proizvoda. Najfrekventniji oblik ispitivanja izvozne konkurentnosti zasniva se na analizi relativnog učešća države (ili određenog izvoznika) u saturaciji svjetskog (regionalnog) tržišta. Porast učešća na određenom tržištu indicira jačanje konkurentske pozicije, dok njegov pad indicira slabljenje konkurentske pozicije.</w:t>
      </w:r>
      <w:r w:rsidR="00D352A2">
        <w:rPr>
          <w:b w:val="0"/>
          <w:lang w:val="de-AT"/>
        </w:rPr>
        <w:t xml:space="preserve"> </w:t>
      </w:r>
      <w:r w:rsidRPr="00DC7C19">
        <w:rPr>
          <w:b w:val="0"/>
          <w:lang w:val="de-AT"/>
        </w:rPr>
        <w:t xml:space="preserve">Najjednostavniji indikator tržišnog učešća jeste koeficijent penetracije koji predstavlja odnos ukupnog izvoza proizvoda iz države x na tržište države y u apsolutnoj vrijednosti i ukupnog uvoza tog proizvoda na tržištu države y izražen u apsolutnoj vrijednosti. U savremenoj literaturi postoji više modifikacija metode procjene tržišnog učešća, među kojima </w:t>
      </w:r>
      <w:r w:rsidR="00D352A2">
        <w:rPr>
          <w:b w:val="0"/>
          <w:lang w:val="de-AT"/>
        </w:rPr>
        <w:t>je najpoznatiji</w:t>
      </w:r>
      <w:r w:rsidRPr="00DC7C19">
        <w:rPr>
          <w:b w:val="0"/>
          <w:lang w:val="de-AT"/>
        </w:rPr>
        <w:t xml:space="preserve"> pokazatelj iskazane k</w:t>
      </w:r>
      <w:r w:rsidR="00D352A2">
        <w:rPr>
          <w:b w:val="0"/>
          <w:lang w:val="de-AT"/>
        </w:rPr>
        <w:t>omparativne prednosti Balass-a (</w:t>
      </w:r>
      <w:r w:rsidRPr="00DC7C19">
        <w:rPr>
          <w:b w:val="0"/>
          <w:lang w:val="de-AT"/>
        </w:rPr>
        <w:t>Reve</w:t>
      </w:r>
      <w:r w:rsidR="00D352A2">
        <w:rPr>
          <w:b w:val="0"/>
          <w:lang w:val="de-AT"/>
        </w:rPr>
        <w:t xml:space="preserve">aled Comparative Advantage - </w:t>
      </w:r>
      <w:r w:rsidRPr="00DC7C19">
        <w:rPr>
          <w:b w:val="0"/>
          <w:lang w:val="de-AT"/>
        </w:rPr>
        <w:t xml:space="preserve">RCA), koji pokazuje relativni udio izvoza pojedinih robnih sektora posmatrane države u ukupnom svjetskom izvozu tih istih sektora, a zatim </w:t>
      </w:r>
      <w:r w:rsidRPr="00DC7C19">
        <w:rPr>
          <w:b w:val="0"/>
          <w:lang w:val="de-AT"/>
        </w:rPr>
        <w:lastRenderedPageBreak/>
        <w:t>se taj pokazatelj dovede u odnos sa relativnim učešćem ukupnog izvoza države u ukupnom svjetskom izvozu.</w:t>
      </w:r>
      <w:r w:rsidR="00D352A2">
        <w:rPr>
          <w:b w:val="0"/>
          <w:lang w:val="de-AT"/>
        </w:rPr>
        <w:t xml:space="preserve"> </w:t>
      </w:r>
      <w:r w:rsidRPr="00DC7C19">
        <w:rPr>
          <w:b w:val="0"/>
          <w:lang w:val="de-AT"/>
        </w:rPr>
        <w:t>Ukoliko se RCA izračunati  za dvije godine stave u odnos, mogu se sagledati promjene komparativnih prednosti, odnosno međunarodne konkurentnost pojedinih sektora.Izvozno konkurentni proizvodi su oni kod kojih je indikator iskazane komparativne prednosti &gt; od 1.</w:t>
      </w:r>
      <w:r w:rsidR="00D352A2">
        <w:rPr>
          <w:b w:val="0"/>
          <w:lang w:val="de-AT"/>
        </w:rPr>
        <w:t xml:space="preserve"> </w:t>
      </w:r>
      <w:r w:rsidRPr="00DC7C19">
        <w:rPr>
          <w:b w:val="0"/>
          <w:lang w:val="de-AT"/>
        </w:rPr>
        <w:t xml:space="preserve">Nekonkurentni su oni proizvodi kod kojih je indikator &lt; od 1, dok su prosječno konkurentni proizvodi koji ostvaruju učešće na svjetskom tržištu ravno učešću ukupnog izvoza države, odnosno kod kojih je indikator =1.Negativne vrijednosti RCA označavaju da država ima komparativne nedostatke u izvozu datog proizvoda, dok pozitivne vrijednosti indikatora ukazuju na postojanje komparativnih prednosti. </w:t>
      </w:r>
    </w:p>
    <w:p w:rsidR="00DC7C19" w:rsidRDefault="00DC7C19" w:rsidP="00D352A2">
      <w:pPr>
        <w:pStyle w:val="Title"/>
        <w:ind w:firstLine="720"/>
        <w:jc w:val="both"/>
        <w:rPr>
          <w:b w:val="0"/>
          <w:lang w:val="de-AT"/>
        </w:rPr>
      </w:pPr>
      <w:r w:rsidRPr="00DC7C19">
        <w:rPr>
          <w:b w:val="0"/>
          <w:lang w:val="de-AT"/>
        </w:rPr>
        <w:t>Komparativni pregled indikatora konkurentnosti BiH i selektiranih  država prezentira se u tabeli 4.</w:t>
      </w:r>
    </w:p>
    <w:p w:rsidR="00D352A2" w:rsidRPr="00DC7C19" w:rsidRDefault="00D352A2" w:rsidP="00D352A2">
      <w:pPr>
        <w:pStyle w:val="Title"/>
        <w:ind w:firstLine="720"/>
        <w:jc w:val="both"/>
        <w:rPr>
          <w:b w:val="0"/>
          <w:lang w:val="de-AT"/>
        </w:rPr>
      </w:pPr>
    </w:p>
    <w:p w:rsidR="00DC7C19" w:rsidRPr="00814ACE" w:rsidRDefault="00DC7C19" w:rsidP="00814ACE">
      <w:pPr>
        <w:pStyle w:val="Title"/>
        <w:jc w:val="both"/>
        <w:rPr>
          <w:b w:val="0"/>
          <w:sz w:val="22"/>
          <w:szCs w:val="22"/>
          <w:lang w:val="de-AT"/>
        </w:rPr>
      </w:pPr>
      <w:r w:rsidRPr="00DA56D0">
        <w:rPr>
          <w:sz w:val="22"/>
          <w:szCs w:val="22"/>
          <w:lang w:val="de-AT"/>
        </w:rPr>
        <w:t>Tabela 4</w:t>
      </w:r>
      <w:r w:rsidRPr="00814ACE">
        <w:rPr>
          <w:b w:val="0"/>
          <w:sz w:val="22"/>
          <w:szCs w:val="22"/>
          <w:lang w:val="de-AT"/>
        </w:rPr>
        <w:t>: Komparativni pregled indikat</w:t>
      </w:r>
      <w:r w:rsidR="004E0416">
        <w:rPr>
          <w:b w:val="0"/>
          <w:sz w:val="22"/>
          <w:szCs w:val="22"/>
          <w:lang w:val="de-AT"/>
        </w:rPr>
        <w:t>ora konkurentnosti u 2012.</w:t>
      </w:r>
    </w:p>
    <w:tbl>
      <w:tblPr>
        <w:tblW w:w="8755" w:type="dxa"/>
        <w:tblLook w:val="04A0"/>
      </w:tblPr>
      <w:tblGrid>
        <w:gridCol w:w="1518"/>
        <w:gridCol w:w="1284"/>
        <w:gridCol w:w="1134"/>
        <w:gridCol w:w="1701"/>
        <w:gridCol w:w="1417"/>
        <w:gridCol w:w="1701"/>
      </w:tblGrid>
      <w:tr w:rsidR="00DC7C19" w:rsidRPr="002D2F9C" w:rsidTr="00DA56D0">
        <w:trPr>
          <w:trHeight w:val="1133"/>
        </w:trPr>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4744C2" w:rsidRDefault="00DC7C19" w:rsidP="00DC7C19">
            <w:pPr>
              <w:pStyle w:val="Title"/>
              <w:rPr>
                <w:sz w:val="20"/>
                <w:szCs w:val="20"/>
                <w:lang w:val="de-AT"/>
              </w:rPr>
            </w:pPr>
          </w:p>
          <w:p w:rsidR="00DC7C19" w:rsidRPr="004744C2" w:rsidRDefault="00DC7C19" w:rsidP="00DC7C19">
            <w:pPr>
              <w:pStyle w:val="Title"/>
              <w:rPr>
                <w:sz w:val="20"/>
                <w:szCs w:val="20"/>
              </w:rPr>
            </w:pPr>
            <w:r w:rsidRPr="004744C2">
              <w:rPr>
                <w:sz w:val="20"/>
                <w:szCs w:val="20"/>
              </w:rPr>
              <w:t>Države</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4744C2" w:rsidRDefault="00814ACE" w:rsidP="00814ACE">
            <w:pPr>
              <w:pStyle w:val="Title"/>
              <w:rPr>
                <w:sz w:val="20"/>
                <w:szCs w:val="20"/>
              </w:rPr>
            </w:pPr>
            <w:r w:rsidRPr="004744C2">
              <w:rPr>
                <w:sz w:val="20"/>
                <w:szCs w:val="20"/>
              </w:rPr>
              <w:t>GDP p.c</w:t>
            </w:r>
          </w:p>
          <w:p w:rsidR="00DC7C19" w:rsidRPr="004744C2" w:rsidRDefault="00DC7C19" w:rsidP="00DC7C19">
            <w:pPr>
              <w:pStyle w:val="Title"/>
              <w:rPr>
                <w:sz w:val="20"/>
                <w:szCs w:val="20"/>
              </w:rPr>
            </w:pPr>
            <w:r w:rsidRPr="004744C2">
              <w:rPr>
                <w:sz w:val="20"/>
                <w:szCs w:val="20"/>
              </w:rPr>
              <w:t>po tekućim cijenama u</w:t>
            </w:r>
          </w:p>
          <w:p w:rsidR="00DC7C19" w:rsidRPr="004744C2" w:rsidRDefault="00814ACE" w:rsidP="00DC7C19">
            <w:pPr>
              <w:pStyle w:val="Title"/>
              <w:rPr>
                <w:sz w:val="20"/>
                <w:szCs w:val="20"/>
              </w:rPr>
            </w:pPr>
            <w:r w:rsidRPr="004744C2">
              <w:rPr>
                <w:sz w:val="20"/>
                <w:szCs w:val="20"/>
              </w:rPr>
              <w:t>USD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4744C2" w:rsidRDefault="00DC7C19" w:rsidP="00DC7C19">
            <w:pPr>
              <w:pStyle w:val="Title"/>
              <w:rPr>
                <w:sz w:val="20"/>
                <w:szCs w:val="20"/>
                <w:lang w:val="de-AT"/>
              </w:rPr>
            </w:pPr>
            <w:r w:rsidRPr="004744C2">
              <w:rPr>
                <w:sz w:val="20"/>
                <w:szCs w:val="20"/>
                <w:lang w:val="de-AT"/>
              </w:rPr>
              <w:t>Udio izvoza</w:t>
            </w:r>
          </w:p>
          <w:p w:rsidR="004744C2" w:rsidRDefault="00814ACE" w:rsidP="00DC7C19">
            <w:pPr>
              <w:pStyle w:val="Title"/>
              <w:rPr>
                <w:sz w:val="20"/>
                <w:szCs w:val="20"/>
                <w:lang w:val="de-AT"/>
              </w:rPr>
            </w:pPr>
            <w:r w:rsidRPr="004744C2">
              <w:rPr>
                <w:sz w:val="20"/>
                <w:szCs w:val="20"/>
                <w:lang w:val="de-AT"/>
              </w:rPr>
              <w:t>u G</w:t>
            </w:r>
            <w:r w:rsidR="00DC7C19" w:rsidRPr="004744C2">
              <w:rPr>
                <w:sz w:val="20"/>
                <w:szCs w:val="20"/>
                <w:lang w:val="de-AT"/>
              </w:rPr>
              <w:t xml:space="preserve">DP  </w:t>
            </w:r>
          </w:p>
          <w:p w:rsidR="00DC7C19" w:rsidRPr="004744C2" w:rsidRDefault="004744C2" w:rsidP="00DC7C19">
            <w:pPr>
              <w:pStyle w:val="Title"/>
              <w:rPr>
                <w:sz w:val="20"/>
                <w:szCs w:val="20"/>
              </w:rPr>
            </w:pPr>
            <w:r>
              <w:rPr>
                <w:sz w:val="20"/>
                <w:szCs w:val="20"/>
                <w:lang w:val="de-AT"/>
              </w:rPr>
              <w:t>(</w:t>
            </w:r>
            <w:r w:rsidR="00DC7C19" w:rsidRPr="004744C2">
              <w:rPr>
                <w:sz w:val="20"/>
                <w:szCs w:val="20"/>
                <w:lang w:val="de-AT"/>
              </w:rPr>
              <w:t>u %</w:t>
            </w:r>
            <w:r>
              <w:rPr>
                <w:sz w:val="20"/>
                <w:szCs w:val="20"/>
                <w:lang w:val="de-AT"/>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4744C2" w:rsidRDefault="00DC7C19" w:rsidP="00DC7C19">
            <w:pPr>
              <w:pStyle w:val="Title"/>
              <w:rPr>
                <w:sz w:val="20"/>
                <w:szCs w:val="20"/>
              </w:rPr>
            </w:pPr>
            <w:r w:rsidRPr="004744C2">
              <w:rPr>
                <w:sz w:val="20"/>
                <w:szCs w:val="20"/>
              </w:rPr>
              <w:t xml:space="preserve">Odnos Neto izvoza i ukupne trgovine </w:t>
            </w:r>
          </w:p>
          <w:p w:rsidR="00DC7C19" w:rsidRPr="004744C2" w:rsidRDefault="00DC7C19" w:rsidP="00DC7C19">
            <w:pPr>
              <w:pStyle w:val="Title"/>
              <w:rPr>
                <w:sz w:val="20"/>
                <w:szCs w:val="20"/>
              </w:rPr>
            </w:pPr>
            <w:r w:rsidRPr="004744C2">
              <w:rPr>
                <w:sz w:val="20"/>
                <w:szCs w:val="20"/>
              </w:rPr>
              <w:t>(izvoz+ uvoz)</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4744C2" w:rsidRDefault="00DC7C19" w:rsidP="00DC7C19">
            <w:pPr>
              <w:pStyle w:val="Title"/>
              <w:rPr>
                <w:sz w:val="20"/>
                <w:szCs w:val="20"/>
                <w:lang w:val="de-AT"/>
              </w:rPr>
            </w:pPr>
            <w:r w:rsidRPr="004744C2">
              <w:rPr>
                <w:sz w:val="20"/>
                <w:szCs w:val="20"/>
                <w:lang w:val="de-AT"/>
              </w:rPr>
              <w:t>Udio</w:t>
            </w:r>
          </w:p>
          <w:p w:rsidR="00DC7C19" w:rsidRPr="004744C2" w:rsidRDefault="00814ACE" w:rsidP="00DC7C19">
            <w:pPr>
              <w:pStyle w:val="Title"/>
              <w:rPr>
                <w:sz w:val="20"/>
                <w:szCs w:val="20"/>
                <w:lang w:val="de-AT"/>
              </w:rPr>
            </w:pPr>
            <w:r w:rsidRPr="004744C2">
              <w:rPr>
                <w:sz w:val="20"/>
                <w:szCs w:val="20"/>
                <w:lang w:val="de-AT"/>
              </w:rPr>
              <w:t xml:space="preserve">GDP  </w:t>
            </w:r>
            <w:r w:rsidR="00DC7C19" w:rsidRPr="004744C2">
              <w:rPr>
                <w:sz w:val="20"/>
                <w:szCs w:val="20"/>
                <w:lang w:val="de-AT"/>
              </w:rPr>
              <w:t>PPP</w:t>
            </w:r>
          </w:p>
          <w:p w:rsidR="00DC7C19" w:rsidRPr="004744C2" w:rsidRDefault="00814ACE" w:rsidP="00DC7C19">
            <w:pPr>
              <w:pStyle w:val="Title"/>
              <w:rPr>
                <w:sz w:val="20"/>
                <w:szCs w:val="20"/>
              </w:rPr>
            </w:pPr>
            <w:r w:rsidRPr="004744C2">
              <w:rPr>
                <w:sz w:val="20"/>
                <w:szCs w:val="20"/>
                <w:lang w:val="de-AT"/>
              </w:rPr>
              <w:t>u svjetskom G</w:t>
            </w:r>
            <w:r w:rsidR="00DC7C19" w:rsidRPr="004744C2">
              <w:rPr>
                <w:sz w:val="20"/>
                <w:szCs w:val="20"/>
                <w:lang w:val="de-AT"/>
              </w:rPr>
              <w:t>DP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4744C2" w:rsidRDefault="00DC7C19" w:rsidP="00DC7C19">
            <w:pPr>
              <w:pStyle w:val="Title"/>
              <w:rPr>
                <w:sz w:val="20"/>
                <w:szCs w:val="20"/>
              </w:rPr>
            </w:pPr>
            <w:r w:rsidRPr="004744C2">
              <w:rPr>
                <w:sz w:val="20"/>
                <w:szCs w:val="20"/>
              </w:rPr>
              <w:t>Globalni koeficijent penetracije</w:t>
            </w:r>
          </w:p>
          <w:p w:rsidR="00DC7C19" w:rsidRPr="004744C2" w:rsidRDefault="007D08E3" w:rsidP="007D08E3">
            <w:pPr>
              <w:pStyle w:val="Title"/>
              <w:rPr>
                <w:sz w:val="20"/>
                <w:szCs w:val="20"/>
              </w:rPr>
            </w:pPr>
            <w:r>
              <w:rPr>
                <w:sz w:val="20"/>
                <w:szCs w:val="20"/>
              </w:rPr>
              <w:t>i</w:t>
            </w:r>
            <w:r w:rsidR="00814ACE" w:rsidRPr="004744C2">
              <w:rPr>
                <w:sz w:val="20"/>
                <w:szCs w:val="20"/>
              </w:rPr>
              <w:t>zvoz/svjetski u</w:t>
            </w:r>
            <w:r w:rsidR="00DC7C19" w:rsidRPr="004744C2">
              <w:rPr>
                <w:sz w:val="20"/>
                <w:szCs w:val="20"/>
              </w:rPr>
              <w:t>voz</w:t>
            </w:r>
            <w:r>
              <w:rPr>
                <w:sz w:val="20"/>
                <w:szCs w:val="20"/>
              </w:rPr>
              <w:t xml:space="preserve"> (</w:t>
            </w:r>
            <w:r w:rsidR="00DC7C19" w:rsidRPr="004744C2">
              <w:rPr>
                <w:sz w:val="20"/>
                <w:szCs w:val="20"/>
              </w:rPr>
              <w:t>u US</w:t>
            </w:r>
            <w:r w:rsidR="00814ACE" w:rsidRPr="004744C2">
              <w:rPr>
                <w:sz w:val="20"/>
                <w:szCs w:val="20"/>
              </w:rPr>
              <w:t>D</w:t>
            </w:r>
            <w:r>
              <w:rPr>
                <w:sz w:val="20"/>
                <w:szCs w:val="20"/>
              </w:rPr>
              <w:t>)</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BiH</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4.481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36,2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-0,244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0,00029</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Slovenija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22.193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84,7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0,033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0.00156</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Hrvatska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12.972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0,0011</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Srbija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4.943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-0,214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0,00075</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Makedonija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4.683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52,6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-0,179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0,00023</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Crna Gora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6.882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38,3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-0,223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0,00008</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SAD</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49.922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13,8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-0,108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18,87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0,1001</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Japan</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46.736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15,7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-0,054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5,57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0,0441</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Kina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6.076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27,2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0,054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14,92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0,102</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Njemačka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41.513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48,9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0,059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3,85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0,0712</w:t>
            </w:r>
          </w:p>
        </w:tc>
      </w:tr>
      <w:tr w:rsidR="00DC7C19" w:rsidRPr="00814ACE" w:rsidTr="00DA56D0">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left"/>
              <w:rPr>
                <w:b w:val="0"/>
                <w:sz w:val="20"/>
                <w:szCs w:val="20"/>
              </w:rPr>
            </w:pPr>
            <w:r w:rsidRPr="004744C2">
              <w:rPr>
                <w:b w:val="0"/>
                <w:sz w:val="20"/>
                <w:szCs w:val="20"/>
              </w:rPr>
              <w:t>Čad</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1.006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42,7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-0,066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4744C2" w:rsidRDefault="00DC7C19" w:rsidP="00814ACE">
            <w:pPr>
              <w:pStyle w:val="Title"/>
              <w:jc w:val="right"/>
              <w:rPr>
                <w:b w:val="0"/>
                <w:sz w:val="20"/>
                <w:szCs w:val="20"/>
              </w:rPr>
            </w:pPr>
            <w:r w:rsidRPr="004744C2">
              <w:rPr>
                <w:b w:val="0"/>
                <w:sz w:val="20"/>
                <w:szCs w:val="20"/>
              </w:rPr>
              <w:t>0,00021</w:t>
            </w:r>
          </w:p>
        </w:tc>
      </w:tr>
    </w:tbl>
    <w:p w:rsidR="00DC7C19" w:rsidRPr="00814ACE" w:rsidRDefault="00DC7C19" w:rsidP="00814ACE">
      <w:pPr>
        <w:pStyle w:val="Title"/>
        <w:jc w:val="left"/>
        <w:rPr>
          <w:rFonts w:ascii="Calibri" w:hAnsi="Calibri"/>
          <w:b w:val="0"/>
          <w:sz w:val="20"/>
          <w:szCs w:val="20"/>
        </w:rPr>
      </w:pPr>
      <w:r w:rsidRPr="00814ACE">
        <w:rPr>
          <w:b w:val="0"/>
          <w:sz w:val="20"/>
          <w:szCs w:val="20"/>
        </w:rPr>
        <w:t xml:space="preserve">Izvor:http://www.weforum.org  i </w:t>
      </w:r>
      <w:hyperlink r:id="rId11" w:history="1">
        <w:r w:rsidRPr="00814ACE">
          <w:rPr>
            <w:rStyle w:val="Hyperlink"/>
            <w:rFonts w:eastAsiaTheme="majorEastAsia"/>
            <w:b w:val="0"/>
            <w:sz w:val="20"/>
            <w:szCs w:val="20"/>
          </w:rPr>
          <w:t>http://www.unctadstat.aspx</w:t>
        </w:r>
      </w:hyperlink>
    </w:p>
    <w:p w:rsidR="00DC7C19" w:rsidRPr="00DC7C19" w:rsidRDefault="00DC7C19" w:rsidP="00DC7C19">
      <w:pPr>
        <w:pStyle w:val="Title"/>
        <w:rPr>
          <w:b w:val="0"/>
        </w:rPr>
      </w:pPr>
    </w:p>
    <w:p w:rsidR="00814ACE" w:rsidRDefault="00814ACE" w:rsidP="00814ACE">
      <w:pPr>
        <w:pStyle w:val="Title"/>
        <w:ind w:firstLine="720"/>
        <w:jc w:val="both"/>
        <w:rPr>
          <w:b w:val="0"/>
        </w:rPr>
      </w:pPr>
      <w:r>
        <w:rPr>
          <w:b w:val="0"/>
        </w:rPr>
        <w:t>Iz</w:t>
      </w:r>
      <w:r w:rsidR="00DC7C19" w:rsidRPr="00DC7C19">
        <w:rPr>
          <w:b w:val="0"/>
        </w:rPr>
        <w:t xml:space="preserve"> tabele 4 proizilazi da države regiona imaju dosta nisku konkurentnost u odnosu na napredne ekonomije kao i u odnosu na države u razvoju koje daju znatno veći značaj konkurentnosti što se manifestuje sa dosta malim učeščem u ukupnoj svjetskoj trgovini predstavljen  putem indikatora koeficijenta penetracije i pomnožen sa 100 daje slijedeće učešće u % po državama u tabeli 5.</w:t>
      </w:r>
      <w:r>
        <w:rPr>
          <w:b w:val="0"/>
        </w:rPr>
        <w:t xml:space="preserve"> </w:t>
      </w:r>
      <w:r w:rsidR="00DC7C19" w:rsidRPr="00DC7C19">
        <w:rPr>
          <w:b w:val="0"/>
        </w:rPr>
        <w:t>Evidentno je da države Kina sa učešćem u ukupnoj svjetskoj trgovini od 10,2 % zauzima lidersku poziciju kao i država SAD sa učešćem od 10,01 %. Među državama regiona države Slovenija  i Hrvatska imaju povoljnije učešće u ukupnoj međunarodnoj trgovini u odnosu na ostale četiri ekonomije.</w:t>
      </w:r>
      <w:r>
        <w:rPr>
          <w:b w:val="0"/>
        </w:rPr>
        <w:t xml:space="preserve"> </w:t>
      </w:r>
      <w:r w:rsidR="00DC7C19" w:rsidRPr="00DC7C19">
        <w:rPr>
          <w:b w:val="0"/>
        </w:rPr>
        <w:t>P</w:t>
      </w:r>
      <w:r>
        <w:rPr>
          <w:b w:val="0"/>
        </w:rPr>
        <w:t>rema indikatoru konkurentnosti G</w:t>
      </w:r>
      <w:r w:rsidR="00DC7C19" w:rsidRPr="00DC7C19">
        <w:rPr>
          <w:b w:val="0"/>
        </w:rPr>
        <w:t>DP per capita evidentno je države SAD, Japana i Njemačke ostvaruju najbolje rezultate i da su po izvještaju WEF 2013-2014 rangirani na 11. poziciji SAD, na 13.poziciji Japan i na 21.poziciji Njemačka, dok je država Kina kao najmnogoljudnija nacija na 77. poziciji. BiH je rangirana na 88.</w:t>
      </w:r>
      <w:r>
        <w:rPr>
          <w:b w:val="0"/>
        </w:rPr>
        <w:t xml:space="preserve"> </w:t>
      </w:r>
      <w:r w:rsidR="00DC7C19" w:rsidRPr="00DC7C19">
        <w:rPr>
          <w:b w:val="0"/>
        </w:rPr>
        <w:t>poziciji,Slovenija na 35</w:t>
      </w:r>
      <w:r>
        <w:rPr>
          <w:b w:val="0"/>
        </w:rPr>
        <w:t>.</w:t>
      </w:r>
      <w:r w:rsidR="00DC7C19" w:rsidRPr="00DC7C19">
        <w:rPr>
          <w:b w:val="0"/>
        </w:rPr>
        <w:t>,</w:t>
      </w:r>
      <w:r>
        <w:rPr>
          <w:b w:val="0"/>
        </w:rPr>
        <w:t xml:space="preserve"> </w:t>
      </w:r>
      <w:r w:rsidR="00DC7C19" w:rsidRPr="00DC7C19">
        <w:rPr>
          <w:b w:val="0"/>
        </w:rPr>
        <w:t>Hrvatska na 50.,Srbija na na 85, Makedonija na 87.,</w:t>
      </w:r>
      <w:r>
        <w:rPr>
          <w:b w:val="0"/>
        </w:rPr>
        <w:t xml:space="preserve"> </w:t>
      </w:r>
      <w:r w:rsidR="00DC7C19" w:rsidRPr="00DC7C19">
        <w:rPr>
          <w:b w:val="0"/>
        </w:rPr>
        <w:t>Crna Gora na 75. i država Čad na 126.</w:t>
      </w:r>
      <w:r>
        <w:rPr>
          <w:b w:val="0"/>
        </w:rPr>
        <w:t xml:space="preserve"> </w:t>
      </w:r>
      <w:r w:rsidR="00DC7C19" w:rsidRPr="00DC7C19">
        <w:rPr>
          <w:b w:val="0"/>
        </w:rPr>
        <w:t xml:space="preserve">poziciji. </w:t>
      </w:r>
    </w:p>
    <w:p w:rsidR="00DC7C19" w:rsidRPr="00DC7C19" w:rsidRDefault="00814ACE" w:rsidP="00814ACE">
      <w:pPr>
        <w:pStyle w:val="Title"/>
        <w:ind w:firstLine="720"/>
        <w:jc w:val="both"/>
        <w:rPr>
          <w:b w:val="0"/>
        </w:rPr>
      </w:pPr>
      <w:r>
        <w:rPr>
          <w:b w:val="0"/>
        </w:rPr>
        <w:t>Indikator konkurentnosti udio GDP-a u svjetskom G</w:t>
      </w:r>
      <w:r w:rsidR="00DC7C19" w:rsidRPr="00DC7C19">
        <w:rPr>
          <w:b w:val="0"/>
        </w:rPr>
        <w:t>DP-u za 2012.</w:t>
      </w:r>
      <w:r>
        <w:rPr>
          <w:b w:val="0"/>
        </w:rPr>
        <w:t xml:space="preserve"> </w:t>
      </w:r>
      <w:r w:rsidR="00DC7C19" w:rsidRPr="00DC7C19">
        <w:rPr>
          <w:b w:val="0"/>
        </w:rPr>
        <w:t>godinu indicira na sljedeće:</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DC7C19" w:rsidRPr="00DC7C19">
        <w:rPr>
          <w:b w:val="0"/>
        </w:rPr>
        <w:t xml:space="preserve"> da  država SAD sa učešćem od 18,87 %  zauzima lidersku poziciju u ukupnom svjetskom </w:t>
      </w:r>
      <w:r w:rsidR="00814ACE">
        <w:rPr>
          <w:b w:val="0"/>
        </w:rPr>
        <w:t>G</w:t>
      </w:r>
      <w:r w:rsidR="00DC7C19" w:rsidRPr="00DC7C19">
        <w:rPr>
          <w:b w:val="0"/>
        </w:rPr>
        <w:t>DP-u;</w:t>
      </w:r>
    </w:p>
    <w:p w:rsidR="00DC7C19" w:rsidRPr="00DC7C19" w:rsidRDefault="007D08E3" w:rsidP="007D08E3">
      <w:pPr>
        <w:pStyle w:val="Title"/>
        <w:jc w:val="left"/>
        <w:rPr>
          <w:b w:val="0"/>
        </w:rPr>
      </w:pPr>
      <w:r>
        <w:rPr>
          <w:b w:val="0"/>
          <w:sz w:val="22"/>
          <w:szCs w:val="22"/>
        </w:rPr>
        <w:lastRenderedPageBreak/>
        <w:t xml:space="preserve">    </w:t>
      </w:r>
      <w:r w:rsidR="00DC7C19" w:rsidRPr="007D08E3">
        <w:rPr>
          <w:b w:val="0"/>
          <w:sz w:val="22"/>
          <w:szCs w:val="22"/>
        </w:rPr>
        <w:t>●</w:t>
      </w:r>
      <w:r w:rsidR="00814ACE">
        <w:rPr>
          <w:b w:val="0"/>
        </w:rPr>
        <w:t xml:space="preserve"> </w:t>
      </w:r>
      <w:r w:rsidR="00DC7C19" w:rsidRPr="00DC7C19">
        <w:rPr>
          <w:b w:val="0"/>
        </w:rPr>
        <w:t>da država Kina sa učešćem od 14,92 % zauzima drugu poziciju;</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814ACE">
        <w:rPr>
          <w:b w:val="0"/>
        </w:rPr>
        <w:t xml:space="preserve"> </w:t>
      </w:r>
      <w:r w:rsidR="00DC7C19" w:rsidRPr="00DC7C19">
        <w:rPr>
          <w:b w:val="0"/>
        </w:rPr>
        <w:t>da država Japan sa učešćem od 5,57 % zauzima četvrtu poziciju poslije države Indije;</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814ACE">
        <w:rPr>
          <w:b w:val="0"/>
        </w:rPr>
        <w:t xml:space="preserve"> </w:t>
      </w:r>
      <w:r w:rsidR="00DC7C19" w:rsidRPr="00DC7C19">
        <w:rPr>
          <w:b w:val="0"/>
        </w:rPr>
        <w:t>da država Njemačka sa učešćem od 3,85 % zauzima pet</w:t>
      </w:r>
      <w:r w:rsidR="00814ACE">
        <w:rPr>
          <w:b w:val="0"/>
        </w:rPr>
        <w:t>u poziciju u ukupnom svjetskom G</w:t>
      </w:r>
      <w:r w:rsidR="00DC7C19" w:rsidRPr="00DC7C19">
        <w:rPr>
          <w:b w:val="0"/>
        </w:rPr>
        <w:t>DP-u;</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814ACE">
        <w:rPr>
          <w:b w:val="0"/>
        </w:rPr>
        <w:t xml:space="preserve"> </w:t>
      </w:r>
      <w:r w:rsidR="00DC7C19" w:rsidRPr="00DC7C19">
        <w:rPr>
          <w:b w:val="0"/>
        </w:rPr>
        <w:t>da država BiH sa učešćem od 0,04 % zauzima 99.</w:t>
      </w:r>
      <w:r w:rsidR="00814ACE">
        <w:rPr>
          <w:b w:val="0"/>
        </w:rPr>
        <w:t xml:space="preserve"> </w:t>
      </w:r>
      <w:r w:rsidR="00DC7C19" w:rsidRPr="00DC7C19">
        <w:rPr>
          <w:b w:val="0"/>
        </w:rPr>
        <w:t>poziciju;</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A90595">
        <w:rPr>
          <w:b w:val="0"/>
        </w:rPr>
        <w:t xml:space="preserve"> </w:t>
      </w:r>
      <w:r w:rsidR="00DC7C19" w:rsidRPr="00DC7C19">
        <w:rPr>
          <w:b w:val="0"/>
        </w:rPr>
        <w:t>da država Slovenija sa učešćem od 0,07 % zauzima 83.</w:t>
      </w:r>
      <w:r w:rsidR="00A90595">
        <w:rPr>
          <w:b w:val="0"/>
        </w:rPr>
        <w:t xml:space="preserve"> </w:t>
      </w:r>
      <w:r w:rsidR="00DC7C19" w:rsidRPr="00DC7C19">
        <w:rPr>
          <w:b w:val="0"/>
        </w:rPr>
        <w:t>poziciju;</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A90595">
        <w:rPr>
          <w:b w:val="0"/>
        </w:rPr>
        <w:t xml:space="preserve"> </w:t>
      </w:r>
      <w:r w:rsidR="00DC7C19" w:rsidRPr="00DC7C19">
        <w:rPr>
          <w:b w:val="0"/>
        </w:rPr>
        <w:t>da država Hrvatska zauzima 75.</w:t>
      </w:r>
      <w:r w:rsidR="00A90595">
        <w:rPr>
          <w:b w:val="0"/>
        </w:rPr>
        <w:t xml:space="preserve"> </w:t>
      </w:r>
      <w:r w:rsidR="00DC7C19" w:rsidRPr="00DC7C19">
        <w:rPr>
          <w:b w:val="0"/>
        </w:rPr>
        <w:t>poziciju sa učešćem od 0,09 %;</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A90595">
        <w:rPr>
          <w:b w:val="0"/>
        </w:rPr>
        <w:t xml:space="preserve"> </w:t>
      </w:r>
      <w:r w:rsidR="00DC7C19" w:rsidRPr="00DC7C19">
        <w:rPr>
          <w:b w:val="0"/>
        </w:rPr>
        <w:t>d</w:t>
      </w:r>
      <w:r w:rsidR="00A90595">
        <w:rPr>
          <w:b w:val="0"/>
        </w:rPr>
        <w:t xml:space="preserve"> </w:t>
      </w:r>
      <w:r w:rsidR="00DC7C19" w:rsidRPr="00DC7C19">
        <w:rPr>
          <w:b w:val="0"/>
        </w:rPr>
        <w:t>a država Makedonija zauzima 113.</w:t>
      </w:r>
      <w:r w:rsidR="00A90595">
        <w:rPr>
          <w:b w:val="0"/>
        </w:rPr>
        <w:t xml:space="preserve"> </w:t>
      </w:r>
      <w:r w:rsidR="00DC7C19" w:rsidRPr="00DC7C19">
        <w:rPr>
          <w:b w:val="0"/>
        </w:rPr>
        <w:t>mjesto sa učešćem od 0,03 %;</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A90595">
        <w:rPr>
          <w:b w:val="0"/>
        </w:rPr>
        <w:t xml:space="preserve"> </w:t>
      </w:r>
      <w:r w:rsidR="00DC7C19" w:rsidRPr="00DC7C19">
        <w:rPr>
          <w:b w:val="0"/>
        </w:rPr>
        <w:t>da država Crna Gora sa učešćem od 0,01 % zauzima 134.</w:t>
      </w:r>
      <w:r w:rsidR="00A90595">
        <w:rPr>
          <w:b w:val="0"/>
        </w:rPr>
        <w:t xml:space="preserve"> Poziciju;</w:t>
      </w:r>
      <w:r w:rsidR="00DC7C19" w:rsidRPr="00DC7C19">
        <w:rPr>
          <w:b w:val="0"/>
        </w:rPr>
        <w:t xml:space="preserve"> </w:t>
      </w:r>
    </w:p>
    <w:p w:rsidR="00DC7C19" w:rsidRPr="00DC7C19" w:rsidRDefault="007D08E3" w:rsidP="007D08E3">
      <w:pPr>
        <w:pStyle w:val="Title"/>
        <w:jc w:val="left"/>
        <w:rPr>
          <w:b w:val="0"/>
        </w:rPr>
      </w:pPr>
      <w:r>
        <w:rPr>
          <w:b w:val="0"/>
          <w:sz w:val="22"/>
          <w:szCs w:val="22"/>
        </w:rPr>
        <w:t xml:space="preserve">    </w:t>
      </w:r>
      <w:r w:rsidR="00DC7C19" w:rsidRPr="007D08E3">
        <w:rPr>
          <w:b w:val="0"/>
          <w:sz w:val="22"/>
          <w:szCs w:val="22"/>
        </w:rPr>
        <w:t>●</w:t>
      </w:r>
      <w:r w:rsidR="00A90595">
        <w:rPr>
          <w:b w:val="0"/>
        </w:rPr>
        <w:t xml:space="preserve"> da </w:t>
      </w:r>
      <w:r w:rsidR="00DC7C19" w:rsidRPr="00DC7C19">
        <w:rPr>
          <w:b w:val="0"/>
        </w:rPr>
        <w:t>država Čad sa učešćem od 0,03 % zauzima 116.</w:t>
      </w:r>
      <w:r w:rsidR="00A90595">
        <w:rPr>
          <w:b w:val="0"/>
        </w:rPr>
        <w:t xml:space="preserve"> </w:t>
      </w:r>
      <w:r w:rsidR="00DC7C19" w:rsidRPr="00DC7C19">
        <w:rPr>
          <w:b w:val="0"/>
        </w:rPr>
        <w:t>poziciju.</w:t>
      </w:r>
    </w:p>
    <w:p w:rsidR="00DC7C19" w:rsidRPr="00DC7C19" w:rsidRDefault="00DC7C19" w:rsidP="00DC7C19">
      <w:pPr>
        <w:pStyle w:val="Title"/>
        <w:rPr>
          <w:b w:val="0"/>
        </w:rPr>
      </w:pPr>
    </w:p>
    <w:p w:rsidR="00DC7C19" w:rsidRPr="00A90595" w:rsidRDefault="00DC7C19" w:rsidP="00A90595">
      <w:pPr>
        <w:pStyle w:val="Title"/>
        <w:jc w:val="left"/>
        <w:rPr>
          <w:b w:val="0"/>
          <w:sz w:val="22"/>
          <w:szCs w:val="22"/>
        </w:rPr>
      </w:pPr>
      <w:r w:rsidRPr="007D08E3">
        <w:rPr>
          <w:sz w:val="22"/>
          <w:szCs w:val="22"/>
        </w:rPr>
        <w:t>Tabela 5</w:t>
      </w:r>
      <w:r w:rsidRPr="00A90595">
        <w:rPr>
          <w:b w:val="0"/>
          <w:sz w:val="22"/>
          <w:szCs w:val="22"/>
        </w:rPr>
        <w:t>:       Učešće izvoza država u ukupnom svjetskom uvozu</w:t>
      </w:r>
    </w:p>
    <w:tbl>
      <w:tblPr>
        <w:tblW w:w="0" w:type="auto"/>
        <w:tblLook w:val="04A0"/>
      </w:tblPr>
      <w:tblGrid>
        <w:gridCol w:w="990"/>
        <w:gridCol w:w="4646"/>
        <w:gridCol w:w="2269"/>
      </w:tblGrid>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A90595" w:rsidRDefault="00DC7C19" w:rsidP="00A90595">
            <w:pPr>
              <w:pStyle w:val="Title"/>
              <w:rPr>
                <w:sz w:val="22"/>
                <w:szCs w:val="22"/>
              </w:rPr>
            </w:pPr>
            <w:r w:rsidRPr="00A90595">
              <w:rPr>
                <w:sz w:val="22"/>
                <w:szCs w:val="22"/>
              </w:rPr>
              <w:t>Red.br.</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A90595" w:rsidRDefault="00DC7C19" w:rsidP="00A90595">
            <w:pPr>
              <w:pStyle w:val="Title"/>
              <w:rPr>
                <w:sz w:val="22"/>
                <w:szCs w:val="22"/>
              </w:rPr>
            </w:pPr>
            <w:r w:rsidRPr="00A90595">
              <w:rPr>
                <w:sz w:val="22"/>
                <w:szCs w:val="22"/>
              </w:rPr>
              <w:t>Država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A90595" w:rsidRDefault="00DC7C19" w:rsidP="00A90595">
            <w:pPr>
              <w:pStyle w:val="Title"/>
              <w:rPr>
                <w:sz w:val="22"/>
                <w:szCs w:val="22"/>
              </w:rPr>
            </w:pPr>
            <w:r w:rsidRPr="00A90595">
              <w:rPr>
                <w:sz w:val="22"/>
                <w:szCs w:val="22"/>
              </w:rPr>
              <w:t>u %</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1.</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BiH</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0,029</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2.</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Slovenija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0,156</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3.</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Hrvatska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0,11</w:t>
            </w:r>
            <w:r w:rsidR="00A90595">
              <w:rPr>
                <w:b w:val="0"/>
                <w:sz w:val="22"/>
                <w:szCs w:val="22"/>
              </w:rPr>
              <w:t>0</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4.</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Srbija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0,075</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5.</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Makedonija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0,023</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6.</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Crna Gora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0,008</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7.</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SAD</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10,01</w:t>
            </w:r>
            <w:r w:rsidR="00A90595">
              <w:rPr>
                <w:b w:val="0"/>
                <w:sz w:val="22"/>
                <w:szCs w:val="22"/>
              </w:rPr>
              <w:t>0</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8.</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Japan</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4,41</w:t>
            </w:r>
            <w:r w:rsidR="00A90595">
              <w:rPr>
                <w:b w:val="0"/>
                <w:sz w:val="22"/>
                <w:szCs w:val="22"/>
              </w:rPr>
              <w:t>0</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9.</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Kina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10,2</w:t>
            </w:r>
            <w:r w:rsidR="00A90595">
              <w:rPr>
                <w:b w:val="0"/>
                <w:sz w:val="22"/>
                <w:szCs w:val="22"/>
              </w:rPr>
              <w:t>00</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10.</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Njemačka</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7,12</w:t>
            </w:r>
            <w:r w:rsidR="00A90595">
              <w:rPr>
                <w:b w:val="0"/>
                <w:sz w:val="22"/>
                <w:szCs w:val="22"/>
              </w:rPr>
              <w:t>0</w:t>
            </w:r>
          </w:p>
        </w:tc>
      </w:tr>
      <w:tr w:rsidR="00DC7C19" w:rsidRPr="00A90595" w:rsidTr="00A90595">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11.</w:t>
            </w:r>
          </w:p>
        </w:tc>
        <w:tc>
          <w:tcPr>
            <w:tcW w:w="4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left"/>
              <w:rPr>
                <w:b w:val="0"/>
                <w:sz w:val="22"/>
                <w:szCs w:val="22"/>
              </w:rPr>
            </w:pPr>
            <w:r w:rsidRPr="00A90595">
              <w:rPr>
                <w:b w:val="0"/>
                <w:sz w:val="22"/>
                <w:szCs w:val="22"/>
              </w:rPr>
              <w:t>Čad</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A90595" w:rsidRDefault="00DC7C19" w:rsidP="00A90595">
            <w:pPr>
              <w:pStyle w:val="Title"/>
              <w:jc w:val="right"/>
              <w:rPr>
                <w:b w:val="0"/>
                <w:sz w:val="22"/>
                <w:szCs w:val="22"/>
              </w:rPr>
            </w:pPr>
            <w:r w:rsidRPr="00A90595">
              <w:rPr>
                <w:b w:val="0"/>
                <w:sz w:val="22"/>
                <w:szCs w:val="22"/>
              </w:rPr>
              <w:t>0,021</w:t>
            </w:r>
          </w:p>
        </w:tc>
      </w:tr>
    </w:tbl>
    <w:p w:rsidR="00DC7C19" w:rsidRPr="00A90595" w:rsidRDefault="00DC7C19" w:rsidP="00A90595">
      <w:pPr>
        <w:pStyle w:val="Title"/>
        <w:jc w:val="left"/>
        <w:rPr>
          <w:b w:val="0"/>
          <w:sz w:val="20"/>
          <w:szCs w:val="20"/>
        </w:rPr>
      </w:pPr>
      <w:r w:rsidRPr="00A90595">
        <w:rPr>
          <w:b w:val="0"/>
          <w:sz w:val="20"/>
          <w:szCs w:val="20"/>
          <w:lang w:val="de-AT"/>
        </w:rPr>
        <w:t>Izvor:</w:t>
      </w:r>
      <w:r w:rsidR="00A90595">
        <w:rPr>
          <w:b w:val="0"/>
          <w:sz w:val="20"/>
          <w:szCs w:val="20"/>
          <w:lang w:val="de-AT"/>
        </w:rPr>
        <w:t xml:space="preserve"> </w:t>
      </w:r>
      <w:r w:rsidRPr="00A90595">
        <w:rPr>
          <w:b w:val="0"/>
          <w:sz w:val="20"/>
          <w:szCs w:val="20"/>
          <w:lang w:val="de-AT"/>
        </w:rPr>
        <w:t>Prema podacima iz tabele 4</w:t>
      </w:r>
    </w:p>
    <w:p w:rsidR="00DC7C19" w:rsidRPr="00DC7C19" w:rsidRDefault="00DC7C19" w:rsidP="00DC7C19">
      <w:pPr>
        <w:pStyle w:val="Title"/>
        <w:rPr>
          <w:b w:val="0"/>
          <w:lang w:val="de-AT"/>
        </w:rPr>
      </w:pPr>
    </w:p>
    <w:p w:rsidR="00DC7C19" w:rsidRPr="00DC7C19" w:rsidRDefault="00DC7C19" w:rsidP="004E0416">
      <w:pPr>
        <w:pStyle w:val="Title"/>
        <w:ind w:firstLine="720"/>
        <w:jc w:val="both"/>
        <w:rPr>
          <w:b w:val="0"/>
          <w:lang w:val="de-AT"/>
        </w:rPr>
      </w:pPr>
      <w:r w:rsidRPr="00DC7C19">
        <w:rPr>
          <w:b w:val="0"/>
          <w:lang w:val="de-AT"/>
        </w:rPr>
        <w:t>Ostvarena vrijednost izvoza država regiona i selek</w:t>
      </w:r>
      <w:r w:rsidR="004E0416">
        <w:rPr>
          <w:b w:val="0"/>
          <w:lang w:val="de-AT"/>
        </w:rPr>
        <w:t xml:space="preserve">tiranih drugih  država u mln USD </w:t>
      </w:r>
      <w:r w:rsidRPr="00DC7C19">
        <w:rPr>
          <w:b w:val="0"/>
          <w:lang w:val="de-AT"/>
        </w:rPr>
        <w:t>po tekućim cijenama u periodu 2009.-2013.godina prezentira se u tabeli 6.</w:t>
      </w:r>
    </w:p>
    <w:p w:rsidR="00DC7C19" w:rsidRDefault="00DC7C19" w:rsidP="00DC7C19">
      <w:pPr>
        <w:pStyle w:val="Title"/>
        <w:rPr>
          <w:b w:val="0"/>
          <w:lang w:val="de-AT"/>
        </w:rPr>
      </w:pPr>
    </w:p>
    <w:p w:rsidR="00DC7C19" w:rsidRPr="00A90595" w:rsidRDefault="00DC7C19" w:rsidP="00A90595">
      <w:pPr>
        <w:pStyle w:val="Title"/>
        <w:jc w:val="left"/>
        <w:rPr>
          <w:b w:val="0"/>
          <w:sz w:val="22"/>
          <w:szCs w:val="22"/>
        </w:rPr>
      </w:pPr>
      <w:r w:rsidRPr="00A90595">
        <w:rPr>
          <w:sz w:val="22"/>
          <w:szCs w:val="22"/>
          <w:lang w:val="de-AT"/>
        </w:rPr>
        <w:t>Tabela 6:</w:t>
      </w:r>
      <w:r w:rsidRPr="00A90595">
        <w:rPr>
          <w:b w:val="0"/>
          <w:sz w:val="22"/>
          <w:szCs w:val="22"/>
          <w:lang w:val="de-AT"/>
        </w:rPr>
        <w:t xml:space="preserve">  Ostvarena vrijednost izvoza država regiona i selektiranih drugih </w:t>
      </w:r>
      <w:r w:rsidRPr="00A90595">
        <w:rPr>
          <w:b w:val="0"/>
          <w:sz w:val="22"/>
          <w:szCs w:val="22"/>
        </w:rPr>
        <w:t>država u m</w:t>
      </w:r>
      <w:r w:rsidR="00A90595">
        <w:rPr>
          <w:b w:val="0"/>
          <w:sz w:val="22"/>
          <w:szCs w:val="22"/>
        </w:rPr>
        <w:t>i</w:t>
      </w:r>
      <w:r w:rsidRPr="00A90595">
        <w:rPr>
          <w:b w:val="0"/>
          <w:sz w:val="22"/>
          <w:szCs w:val="22"/>
        </w:rPr>
        <w:t>l US</w:t>
      </w:r>
      <w:r w:rsidR="00A90595">
        <w:rPr>
          <w:b w:val="0"/>
          <w:sz w:val="22"/>
          <w:szCs w:val="22"/>
        </w:rPr>
        <w:t>D</w:t>
      </w:r>
      <w:r w:rsidRPr="00A90595">
        <w:rPr>
          <w:b w:val="0"/>
          <w:sz w:val="22"/>
          <w:szCs w:val="22"/>
        </w:rPr>
        <w:t xml:space="preserve"> po tekućim cijenama u periodu 2009.-2013.godina</w:t>
      </w:r>
    </w:p>
    <w:tbl>
      <w:tblPr>
        <w:tblStyle w:val="TableGrid"/>
        <w:tblW w:w="0" w:type="auto"/>
        <w:tblLayout w:type="fixed"/>
        <w:tblLook w:val="04A0"/>
      </w:tblPr>
      <w:tblGrid>
        <w:gridCol w:w="2093"/>
        <w:gridCol w:w="1134"/>
        <w:gridCol w:w="1276"/>
        <w:gridCol w:w="1134"/>
        <w:gridCol w:w="1270"/>
        <w:gridCol w:w="1529"/>
      </w:tblGrid>
      <w:tr w:rsidR="00A90595" w:rsidRPr="00A90595" w:rsidTr="004E0416">
        <w:trPr>
          <w:trHeight w:val="352"/>
        </w:trPr>
        <w:tc>
          <w:tcPr>
            <w:tcW w:w="2093" w:type="dxa"/>
            <w:shd w:val="clear" w:color="auto" w:fill="DAEEF3" w:themeFill="accent5" w:themeFillTint="33"/>
            <w:hideMark/>
          </w:tcPr>
          <w:p w:rsidR="00DC7C19" w:rsidRPr="00A90595" w:rsidRDefault="00DC7C19" w:rsidP="00DC7C19">
            <w:pPr>
              <w:pStyle w:val="Title"/>
            </w:pPr>
            <w:r w:rsidRPr="00A90595">
              <w:t>Države</w:t>
            </w:r>
          </w:p>
        </w:tc>
        <w:tc>
          <w:tcPr>
            <w:tcW w:w="1134" w:type="dxa"/>
            <w:shd w:val="clear" w:color="auto" w:fill="DAEEF3" w:themeFill="accent5" w:themeFillTint="33"/>
            <w:hideMark/>
          </w:tcPr>
          <w:p w:rsidR="00DC7C19" w:rsidRPr="00A90595" w:rsidRDefault="00DC7C19" w:rsidP="00DC7C19">
            <w:pPr>
              <w:pStyle w:val="Title"/>
            </w:pPr>
            <w:r w:rsidRPr="00A90595">
              <w:t>2009.</w:t>
            </w:r>
          </w:p>
        </w:tc>
        <w:tc>
          <w:tcPr>
            <w:tcW w:w="1276" w:type="dxa"/>
            <w:shd w:val="clear" w:color="auto" w:fill="DAEEF3" w:themeFill="accent5" w:themeFillTint="33"/>
            <w:hideMark/>
          </w:tcPr>
          <w:p w:rsidR="00DC7C19" w:rsidRPr="00A90595" w:rsidRDefault="00DC7C19" w:rsidP="00DC7C19">
            <w:pPr>
              <w:pStyle w:val="Title"/>
            </w:pPr>
            <w:r w:rsidRPr="00A90595">
              <w:t>2010.</w:t>
            </w:r>
          </w:p>
        </w:tc>
        <w:tc>
          <w:tcPr>
            <w:tcW w:w="1134" w:type="dxa"/>
            <w:shd w:val="clear" w:color="auto" w:fill="DAEEF3" w:themeFill="accent5" w:themeFillTint="33"/>
            <w:hideMark/>
          </w:tcPr>
          <w:p w:rsidR="00DC7C19" w:rsidRPr="00A90595" w:rsidRDefault="00DC7C19" w:rsidP="00DC7C19">
            <w:pPr>
              <w:pStyle w:val="Title"/>
            </w:pPr>
            <w:r w:rsidRPr="00A90595">
              <w:t>2011.</w:t>
            </w:r>
          </w:p>
        </w:tc>
        <w:tc>
          <w:tcPr>
            <w:tcW w:w="1270" w:type="dxa"/>
            <w:shd w:val="clear" w:color="auto" w:fill="DAEEF3" w:themeFill="accent5" w:themeFillTint="33"/>
            <w:hideMark/>
          </w:tcPr>
          <w:p w:rsidR="00DC7C19" w:rsidRPr="00A90595" w:rsidRDefault="00DC7C19" w:rsidP="00DC7C19">
            <w:pPr>
              <w:pStyle w:val="Title"/>
            </w:pPr>
            <w:r w:rsidRPr="00A90595">
              <w:t>2012.</w:t>
            </w:r>
          </w:p>
        </w:tc>
        <w:tc>
          <w:tcPr>
            <w:tcW w:w="1529" w:type="dxa"/>
            <w:shd w:val="clear" w:color="auto" w:fill="DAEEF3" w:themeFill="accent5" w:themeFillTint="33"/>
            <w:hideMark/>
          </w:tcPr>
          <w:p w:rsidR="00DC7C19" w:rsidRPr="00A90595" w:rsidRDefault="00DC7C19" w:rsidP="00DC7C19">
            <w:pPr>
              <w:pStyle w:val="Title"/>
            </w:pPr>
            <w:r w:rsidRPr="00A90595">
              <w:t>2013.</w:t>
            </w:r>
          </w:p>
        </w:tc>
      </w:tr>
      <w:tr w:rsidR="00DC7C19" w:rsidRPr="00A90595" w:rsidTr="00A90595">
        <w:trPr>
          <w:trHeight w:val="352"/>
        </w:trPr>
        <w:tc>
          <w:tcPr>
            <w:tcW w:w="2093" w:type="dxa"/>
            <w:hideMark/>
          </w:tcPr>
          <w:p w:rsidR="00DC7C19" w:rsidRPr="00A90595" w:rsidRDefault="00DC7C19" w:rsidP="00A90595">
            <w:pPr>
              <w:pStyle w:val="Title"/>
              <w:jc w:val="left"/>
              <w:rPr>
                <w:b w:val="0"/>
                <w:sz w:val="20"/>
                <w:szCs w:val="20"/>
              </w:rPr>
            </w:pPr>
            <w:r w:rsidRPr="00A90595">
              <w:rPr>
                <w:b w:val="0"/>
                <w:sz w:val="20"/>
                <w:szCs w:val="20"/>
              </w:rPr>
              <w:t>BiH</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5.330</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6.059</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7.129</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6.359</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6.973</w:t>
            </w:r>
          </w:p>
        </w:tc>
      </w:tr>
      <w:tr w:rsidR="00DC7C19" w:rsidRPr="00A90595" w:rsidTr="00A90595">
        <w:trPr>
          <w:trHeight w:val="335"/>
        </w:trPr>
        <w:tc>
          <w:tcPr>
            <w:tcW w:w="2093" w:type="dxa"/>
            <w:hideMark/>
          </w:tcPr>
          <w:p w:rsidR="00DC7C19" w:rsidRPr="00A90595" w:rsidRDefault="00DC7C19" w:rsidP="00A90595">
            <w:pPr>
              <w:pStyle w:val="Title"/>
              <w:jc w:val="left"/>
              <w:rPr>
                <w:b w:val="0"/>
                <w:sz w:val="20"/>
                <w:szCs w:val="20"/>
              </w:rPr>
            </w:pPr>
            <w:r w:rsidRPr="00A90595">
              <w:rPr>
                <w:b w:val="0"/>
                <w:sz w:val="20"/>
                <w:szCs w:val="20"/>
              </w:rPr>
              <w:t>Slovenija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29.059</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31.211</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36.549</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34.430</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36.547</w:t>
            </w:r>
          </w:p>
        </w:tc>
      </w:tr>
      <w:tr w:rsidR="00DC7C19" w:rsidRPr="00A90595" w:rsidTr="00A90595">
        <w:trPr>
          <w:trHeight w:val="335"/>
        </w:trPr>
        <w:tc>
          <w:tcPr>
            <w:tcW w:w="2093" w:type="dxa"/>
            <w:hideMark/>
          </w:tcPr>
          <w:p w:rsidR="00DC7C19" w:rsidRPr="00A90595" w:rsidRDefault="00DC7C19" w:rsidP="00A90595">
            <w:pPr>
              <w:pStyle w:val="Title"/>
              <w:jc w:val="left"/>
              <w:rPr>
                <w:b w:val="0"/>
                <w:sz w:val="20"/>
                <w:szCs w:val="20"/>
              </w:rPr>
            </w:pPr>
            <w:r w:rsidRPr="00A90595">
              <w:rPr>
                <w:b w:val="0"/>
                <w:sz w:val="20"/>
                <w:szCs w:val="20"/>
              </w:rPr>
              <w:t>Hrvatska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22.388</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23.589</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26.256</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24.539</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24.792</w:t>
            </w:r>
          </w:p>
        </w:tc>
      </w:tr>
      <w:tr w:rsidR="00DC7C19" w:rsidRPr="00A90595" w:rsidTr="00A90595">
        <w:trPr>
          <w:trHeight w:val="284"/>
        </w:trPr>
        <w:tc>
          <w:tcPr>
            <w:tcW w:w="2093" w:type="dxa"/>
            <w:hideMark/>
          </w:tcPr>
          <w:p w:rsidR="00DC7C19" w:rsidRPr="00A90595" w:rsidRDefault="00DC7C19" w:rsidP="00A90595">
            <w:pPr>
              <w:pStyle w:val="Title"/>
              <w:jc w:val="left"/>
              <w:rPr>
                <w:b w:val="0"/>
                <w:sz w:val="20"/>
                <w:szCs w:val="20"/>
              </w:rPr>
            </w:pPr>
            <w:r w:rsidRPr="00A90595">
              <w:rPr>
                <w:b w:val="0"/>
                <w:sz w:val="20"/>
                <w:szCs w:val="20"/>
              </w:rPr>
              <w:t>Srbija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12.767</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14.437</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17.305</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16.492</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20.355</w:t>
            </w:r>
          </w:p>
        </w:tc>
      </w:tr>
      <w:tr w:rsidR="00DC7C19" w:rsidRPr="00A90595" w:rsidTr="00A90595">
        <w:trPr>
          <w:trHeight w:val="302"/>
        </w:trPr>
        <w:tc>
          <w:tcPr>
            <w:tcW w:w="2093" w:type="dxa"/>
            <w:hideMark/>
          </w:tcPr>
          <w:p w:rsidR="00DC7C19" w:rsidRPr="00A90595" w:rsidRDefault="00DC7C19" w:rsidP="00A90595">
            <w:pPr>
              <w:pStyle w:val="Title"/>
              <w:jc w:val="left"/>
              <w:rPr>
                <w:b w:val="0"/>
                <w:sz w:val="20"/>
                <w:szCs w:val="20"/>
              </w:rPr>
            </w:pPr>
            <w:r w:rsidRPr="00A90595">
              <w:rPr>
                <w:b w:val="0"/>
                <w:sz w:val="20"/>
                <w:szCs w:val="20"/>
              </w:rPr>
              <w:t>Makedonija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3.544</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4.250</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5.571</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5.042</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5.414</w:t>
            </w:r>
          </w:p>
        </w:tc>
      </w:tr>
      <w:tr w:rsidR="00DC7C19" w:rsidRPr="00A90595" w:rsidTr="00A90595">
        <w:trPr>
          <w:trHeight w:val="351"/>
        </w:trPr>
        <w:tc>
          <w:tcPr>
            <w:tcW w:w="2093" w:type="dxa"/>
            <w:hideMark/>
          </w:tcPr>
          <w:p w:rsidR="00DC7C19" w:rsidRPr="00A90595" w:rsidRDefault="00DC7C19" w:rsidP="00A90595">
            <w:pPr>
              <w:pStyle w:val="Title"/>
              <w:jc w:val="left"/>
              <w:rPr>
                <w:b w:val="0"/>
                <w:sz w:val="20"/>
                <w:szCs w:val="20"/>
              </w:rPr>
            </w:pPr>
            <w:r w:rsidRPr="00A90595">
              <w:rPr>
                <w:b w:val="0"/>
                <w:sz w:val="20"/>
                <w:szCs w:val="20"/>
              </w:rPr>
              <w:t>Crna Gora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1.447</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1.513</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1.936</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1.767</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1.936</w:t>
            </w:r>
          </w:p>
        </w:tc>
      </w:tr>
      <w:tr w:rsidR="00DC7C19" w:rsidRPr="00A90595" w:rsidTr="00A90595">
        <w:trPr>
          <w:trHeight w:val="357"/>
        </w:trPr>
        <w:tc>
          <w:tcPr>
            <w:tcW w:w="2093" w:type="dxa"/>
            <w:hideMark/>
          </w:tcPr>
          <w:p w:rsidR="00DC7C19" w:rsidRPr="00A90595" w:rsidRDefault="00DC7C19" w:rsidP="00A90595">
            <w:pPr>
              <w:pStyle w:val="Title"/>
              <w:jc w:val="left"/>
              <w:rPr>
                <w:b w:val="0"/>
                <w:sz w:val="20"/>
                <w:szCs w:val="20"/>
              </w:rPr>
            </w:pPr>
            <w:r w:rsidRPr="00A90595">
              <w:rPr>
                <w:b w:val="0"/>
                <w:sz w:val="20"/>
                <w:szCs w:val="20"/>
              </w:rPr>
              <w:t xml:space="preserve">Ukupno region bivše </w:t>
            </w:r>
          </w:p>
          <w:p w:rsidR="00DC7C19" w:rsidRPr="00A90595" w:rsidRDefault="00DC7C19" w:rsidP="00A90595">
            <w:pPr>
              <w:pStyle w:val="Title"/>
              <w:jc w:val="left"/>
              <w:rPr>
                <w:b w:val="0"/>
                <w:sz w:val="20"/>
                <w:szCs w:val="20"/>
              </w:rPr>
            </w:pPr>
            <w:r w:rsidRPr="00A90595">
              <w:rPr>
                <w:b w:val="0"/>
                <w:sz w:val="20"/>
                <w:szCs w:val="20"/>
              </w:rPr>
              <w:t>države</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74.535</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81.059</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94.746</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88.629</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96.017</w:t>
            </w:r>
          </w:p>
        </w:tc>
      </w:tr>
      <w:tr w:rsidR="00DC7C19" w:rsidRPr="00A90595" w:rsidTr="00A90595">
        <w:trPr>
          <w:trHeight w:val="766"/>
        </w:trPr>
        <w:tc>
          <w:tcPr>
            <w:tcW w:w="2093" w:type="dxa"/>
          </w:tcPr>
          <w:p w:rsidR="00A90595" w:rsidRPr="00A90595" w:rsidRDefault="00DC7C19" w:rsidP="00A90595">
            <w:pPr>
              <w:pStyle w:val="Title"/>
              <w:jc w:val="left"/>
              <w:rPr>
                <w:b w:val="0"/>
                <w:sz w:val="20"/>
                <w:szCs w:val="20"/>
              </w:rPr>
            </w:pPr>
            <w:r w:rsidRPr="00A90595">
              <w:rPr>
                <w:b w:val="0"/>
                <w:sz w:val="20"/>
                <w:szCs w:val="20"/>
              </w:rPr>
              <w:t>Ukupno svjetski izvoz u US</w:t>
            </w:r>
            <w:r w:rsidR="00A90595" w:rsidRPr="00A90595">
              <w:rPr>
                <w:b w:val="0"/>
                <w:sz w:val="20"/>
                <w:szCs w:val="20"/>
              </w:rPr>
              <w:t>D</w:t>
            </w:r>
            <w:r w:rsidRPr="00A90595">
              <w:rPr>
                <w:b w:val="0"/>
                <w:sz w:val="20"/>
                <w:szCs w:val="20"/>
              </w:rPr>
              <w:t xml:space="preserve"> po </w:t>
            </w:r>
            <w:r w:rsidR="00A90595">
              <w:rPr>
                <w:b w:val="0"/>
                <w:sz w:val="20"/>
                <w:szCs w:val="20"/>
              </w:rPr>
              <w:t>te</w:t>
            </w:r>
            <w:r w:rsidRPr="00A90595">
              <w:rPr>
                <w:b w:val="0"/>
                <w:sz w:val="20"/>
                <w:szCs w:val="20"/>
              </w:rPr>
              <w:t>kućim cijenama</w:t>
            </w:r>
          </w:p>
        </w:tc>
        <w:tc>
          <w:tcPr>
            <w:tcW w:w="1134" w:type="dxa"/>
          </w:tcPr>
          <w:p w:rsidR="00DC7C19" w:rsidRPr="00A90595" w:rsidRDefault="00DC7C19" w:rsidP="00A90595">
            <w:pPr>
              <w:pStyle w:val="Title"/>
              <w:jc w:val="right"/>
              <w:rPr>
                <w:b w:val="0"/>
                <w:sz w:val="20"/>
                <w:szCs w:val="20"/>
                <w:lang w:val="bs-Latn-BA"/>
              </w:rPr>
            </w:pPr>
          </w:p>
          <w:p w:rsidR="00DC7C19" w:rsidRPr="00A90595" w:rsidRDefault="00DC7C19" w:rsidP="00A90595">
            <w:pPr>
              <w:pStyle w:val="Title"/>
              <w:jc w:val="right"/>
              <w:rPr>
                <w:b w:val="0"/>
                <w:sz w:val="20"/>
                <w:szCs w:val="20"/>
                <w:lang w:val="bs-Latn-BA"/>
              </w:rPr>
            </w:pPr>
          </w:p>
          <w:p w:rsidR="00DC7C19" w:rsidRPr="00A90595" w:rsidRDefault="00DC7C19" w:rsidP="00A90595">
            <w:pPr>
              <w:pStyle w:val="Title"/>
              <w:jc w:val="right"/>
              <w:rPr>
                <w:b w:val="0"/>
                <w:sz w:val="20"/>
                <w:szCs w:val="20"/>
              </w:rPr>
            </w:pPr>
            <w:r w:rsidRPr="00A90595">
              <w:rPr>
                <w:b w:val="0"/>
                <w:sz w:val="20"/>
                <w:szCs w:val="20"/>
              </w:rPr>
              <w:t>15.924.040</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15.968.720</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22.438.886</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22.662.355</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23.316.288</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Učešće izvoza regiona u svjetskom izvozu u %</w:t>
            </w:r>
          </w:p>
        </w:tc>
        <w:tc>
          <w:tcPr>
            <w:tcW w:w="1134" w:type="dxa"/>
          </w:tcPr>
          <w:p w:rsidR="00DC7C19" w:rsidRPr="00A90595" w:rsidRDefault="00DC7C19" w:rsidP="00A90595">
            <w:pPr>
              <w:pStyle w:val="Title"/>
              <w:jc w:val="right"/>
              <w:rPr>
                <w:b w:val="0"/>
                <w:sz w:val="20"/>
                <w:szCs w:val="20"/>
                <w:lang w:val="de-AT"/>
              </w:rPr>
            </w:pPr>
          </w:p>
          <w:p w:rsidR="00DC7C19" w:rsidRPr="00A90595" w:rsidRDefault="00DC7C19" w:rsidP="00A90595">
            <w:pPr>
              <w:pStyle w:val="Title"/>
              <w:jc w:val="right"/>
              <w:rPr>
                <w:b w:val="0"/>
                <w:sz w:val="20"/>
                <w:szCs w:val="20"/>
              </w:rPr>
            </w:pPr>
            <w:r w:rsidRPr="00A90595">
              <w:rPr>
                <w:b w:val="0"/>
                <w:sz w:val="20"/>
                <w:szCs w:val="20"/>
              </w:rPr>
              <w:t>0,47</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0,51</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0,42</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0,39</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0,41</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SAD</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1.581.092</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1.846.427</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2.115.007</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2.212.731</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2.275.758</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lastRenderedPageBreak/>
              <w:t>Učešće SAD u ukupnom svjetskom izvozu u %</w:t>
            </w:r>
          </w:p>
        </w:tc>
        <w:tc>
          <w:tcPr>
            <w:tcW w:w="1134" w:type="dxa"/>
          </w:tcPr>
          <w:p w:rsidR="00DC7C19" w:rsidRPr="00A90595" w:rsidRDefault="00DC7C19" w:rsidP="00A90595">
            <w:pPr>
              <w:pStyle w:val="Title"/>
              <w:jc w:val="right"/>
              <w:rPr>
                <w:b w:val="0"/>
                <w:sz w:val="20"/>
                <w:szCs w:val="20"/>
                <w:lang w:val="bs-Latn-BA"/>
              </w:rPr>
            </w:pPr>
          </w:p>
          <w:p w:rsidR="00DC7C19" w:rsidRPr="00A90595" w:rsidRDefault="00DC7C19" w:rsidP="00A90595">
            <w:pPr>
              <w:pStyle w:val="Title"/>
              <w:jc w:val="right"/>
              <w:rPr>
                <w:b w:val="0"/>
                <w:sz w:val="20"/>
                <w:szCs w:val="20"/>
              </w:rPr>
            </w:pPr>
            <w:r w:rsidRPr="00A90595">
              <w:rPr>
                <w:b w:val="0"/>
                <w:sz w:val="20"/>
                <w:szCs w:val="20"/>
              </w:rPr>
              <w:t>9,93</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11,56</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9,42</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9,764</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9,76</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Japan</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671.762</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869.489</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931.462</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915.632</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834.303</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Učešće Japana u ukupnom svjetskom izvozu u %</w:t>
            </w:r>
          </w:p>
        </w:tc>
        <w:tc>
          <w:tcPr>
            <w:tcW w:w="1134" w:type="dxa"/>
          </w:tcPr>
          <w:p w:rsidR="00DC7C19" w:rsidRPr="00A90595" w:rsidRDefault="00DC7C19" w:rsidP="00A90595">
            <w:pPr>
              <w:pStyle w:val="Title"/>
              <w:jc w:val="right"/>
              <w:rPr>
                <w:b w:val="0"/>
                <w:sz w:val="20"/>
                <w:szCs w:val="20"/>
                <w:lang w:val="bs-Latn-BA"/>
              </w:rPr>
            </w:pPr>
          </w:p>
          <w:p w:rsidR="00DC7C19" w:rsidRPr="00A90595" w:rsidRDefault="00DC7C19" w:rsidP="00A90595">
            <w:pPr>
              <w:pStyle w:val="Title"/>
              <w:jc w:val="right"/>
              <w:rPr>
                <w:b w:val="0"/>
                <w:sz w:val="20"/>
                <w:szCs w:val="20"/>
              </w:rPr>
            </w:pPr>
            <w:r w:rsidRPr="00A90595">
              <w:rPr>
                <w:b w:val="0"/>
                <w:sz w:val="20"/>
                <w:szCs w:val="20"/>
              </w:rPr>
              <w:t>4,22</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5,44</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4,15</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4,04</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3,58</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Kina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1.329.476</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1.742.165</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2.076.422</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2.251.430</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2.428.245</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Učešće Kine u ukupnom svjetskom izvozu u %</w:t>
            </w:r>
          </w:p>
        </w:tc>
        <w:tc>
          <w:tcPr>
            <w:tcW w:w="1134" w:type="dxa"/>
          </w:tcPr>
          <w:p w:rsidR="00DC7C19" w:rsidRPr="00A90595" w:rsidRDefault="00DC7C19" w:rsidP="00A90595">
            <w:pPr>
              <w:pStyle w:val="Title"/>
              <w:jc w:val="right"/>
              <w:rPr>
                <w:b w:val="0"/>
                <w:sz w:val="20"/>
                <w:szCs w:val="20"/>
                <w:lang w:val="bs-Latn-BA"/>
              </w:rPr>
            </w:pPr>
          </w:p>
          <w:p w:rsidR="00DC7C19" w:rsidRPr="00A90595" w:rsidRDefault="00DC7C19" w:rsidP="00A90595">
            <w:pPr>
              <w:pStyle w:val="Title"/>
              <w:jc w:val="right"/>
              <w:rPr>
                <w:b w:val="0"/>
                <w:sz w:val="20"/>
                <w:szCs w:val="20"/>
              </w:rPr>
            </w:pPr>
            <w:r w:rsidRPr="00A90595">
              <w:rPr>
                <w:b w:val="0"/>
                <w:sz w:val="20"/>
                <w:szCs w:val="20"/>
              </w:rPr>
              <w:t>8,35</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10,91</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9,25</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9,93</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10,41</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Njemačka</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1.406.329</w:t>
            </w:r>
          </w:p>
        </w:tc>
        <w:tc>
          <w:tcPr>
            <w:tcW w:w="1276" w:type="dxa"/>
            <w:hideMark/>
          </w:tcPr>
          <w:p w:rsidR="00DC7C19" w:rsidRPr="00A90595" w:rsidRDefault="00DC7C19" w:rsidP="00A90595">
            <w:pPr>
              <w:pStyle w:val="Title"/>
              <w:jc w:val="right"/>
              <w:rPr>
                <w:b w:val="0"/>
                <w:sz w:val="20"/>
                <w:szCs w:val="20"/>
              </w:rPr>
            </w:pPr>
            <w:r w:rsidRPr="00A90595">
              <w:rPr>
                <w:b w:val="0"/>
                <w:sz w:val="20"/>
                <w:szCs w:val="20"/>
              </w:rPr>
              <w:t>1.582.149</w:t>
            </w:r>
          </w:p>
        </w:tc>
        <w:tc>
          <w:tcPr>
            <w:tcW w:w="1134" w:type="dxa"/>
            <w:hideMark/>
          </w:tcPr>
          <w:p w:rsidR="00DC7C19" w:rsidRPr="00A90595" w:rsidRDefault="00DC7C19" w:rsidP="00A90595">
            <w:pPr>
              <w:pStyle w:val="Title"/>
              <w:jc w:val="right"/>
              <w:rPr>
                <w:b w:val="0"/>
                <w:sz w:val="20"/>
                <w:szCs w:val="20"/>
              </w:rPr>
            </w:pPr>
            <w:r w:rsidRPr="00A90595">
              <w:rPr>
                <w:b w:val="0"/>
                <w:sz w:val="20"/>
                <w:szCs w:val="20"/>
              </w:rPr>
              <w:t>1.849.760</w:t>
            </w:r>
          </w:p>
        </w:tc>
        <w:tc>
          <w:tcPr>
            <w:tcW w:w="1270" w:type="dxa"/>
            <w:hideMark/>
          </w:tcPr>
          <w:p w:rsidR="00DC7C19" w:rsidRPr="00A90595" w:rsidRDefault="00DC7C19" w:rsidP="00A90595">
            <w:pPr>
              <w:pStyle w:val="Title"/>
              <w:jc w:val="right"/>
              <w:rPr>
                <w:b w:val="0"/>
                <w:sz w:val="20"/>
                <w:szCs w:val="20"/>
              </w:rPr>
            </w:pPr>
            <w:r w:rsidRPr="00A90595">
              <w:rPr>
                <w:b w:val="0"/>
                <w:sz w:val="20"/>
                <w:szCs w:val="20"/>
              </w:rPr>
              <w:t>1.777.630</w:t>
            </w:r>
          </w:p>
        </w:tc>
        <w:tc>
          <w:tcPr>
            <w:tcW w:w="1529" w:type="dxa"/>
            <w:hideMark/>
          </w:tcPr>
          <w:p w:rsidR="00DC7C19" w:rsidRPr="00A90595" w:rsidRDefault="00DC7C19" w:rsidP="00A90595">
            <w:pPr>
              <w:pStyle w:val="Title"/>
              <w:jc w:val="right"/>
              <w:rPr>
                <w:b w:val="0"/>
                <w:sz w:val="20"/>
                <w:szCs w:val="20"/>
              </w:rPr>
            </w:pPr>
            <w:r w:rsidRPr="00A90595">
              <w:rPr>
                <w:b w:val="0"/>
                <w:sz w:val="20"/>
                <w:szCs w:val="20"/>
              </w:rPr>
              <w:t>1.845.850</w:t>
            </w:r>
          </w:p>
        </w:tc>
      </w:tr>
      <w:tr w:rsidR="00DC7C19" w:rsidRPr="00A90595" w:rsidTr="00A90595">
        <w:tc>
          <w:tcPr>
            <w:tcW w:w="2093" w:type="dxa"/>
            <w:hideMark/>
          </w:tcPr>
          <w:p w:rsidR="00DC7C19" w:rsidRPr="00A90595" w:rsidRDefault="00DC7C19" w:rsidP="00A90595">
            <w:pPr>
              <w:pStyle w:val="Title"/>
              <w:jc w:val="left"/>
              <w:rPr>
                <w:b w:val="0"/>
                <w:sz w:val="20"/>
                <w:szCs w:val="20"/>
              </w:rPr>
            </w:pPr>
            <w:r w:rsidRPr="00A90595">
              <w:rPr>
                <w:b w:val="0"/>
                <w:sz w:val="20"/>
                <w:szCs w:val="20"/>
              </w:rPr>
              <w:t>Učešće Njemačke u ukupnom svjetskom izvozu u %</w:t>
            </w:r>
          </w:p>
        </w:tc>
        <w:tc>
          <w:tcPr>
            <w:tcW w:w="1134" w:type="dxa"/>
          </w:tcPr>
          <w:p w:rsidR="00DC7C19" w:rsidRPr="00A90595" w:rsidRDefault="00DC7C19" w:rsidP="00A90595">
            <w:pPr>
              <w:pStyle w:val="Title"/>
              <w:jc w:val="right"/>
              <w:rPr>
                <w:b w:val="0"/>
                <w:sz w:val="20"/>
                <w:szCs w:val="20"/>
                <w:lang w:val="bs-Latn-BA"/>
              </w:rPr>
            </w:pPr>
          </w:p>
          <w:p w:rsidR="00DC7C19" w:rsidRPr="00A90595" w:rsidRDefault="00DC7C19" w:rsidP="00A90595">
            <w:pPr>
              <w:pStyle w:val="Title"/>
              <w:jc w:val="right"/>
              <w:rPr>
                <w:b w:val="0"/>
                <w:sz w:val="20"/>
                <w:szCs w:val="20"/>
              </w:rPr>
            </w:pPr>
            <w:r w:rsidRPr="00A90595">
              <w:rPr>
                <w:b w:val="0"/>
                <w:sz w:val="20"/>
                <w:szCs w:val="20"/>
              </w:rPr>
              <w:t>8,83</w:t>
            </w:r>
          </w:p>
        </w:tc>
        <w:tc>
          <w:tcPr>
            <w:tcW w:w="1276"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9,91</w:t>
            </w:r>
          </w:p>
        </w:tc>
        <w:tc>
          <w:tcPr>
            <w:tcW w:w="1134"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8,24</w:t>
            </w:r>
          </w:p>
        </w:tc>
        <w:tc>
          <w:tcPr>
            <w:tcW w:w="1270"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7,84</w:t>
            </w:r>
          </w:p>
        </w:tc>
        <w:tc>
          <w:tcPr>
            <w:tcW w:w="1529" w:type="dxa"/>
          </w:tcPr>
          <w:p w:rsidR="00DC7C19" w:rsidRPr="00A90595" w:rsidRDefault="00DC7C19" w:rsidP="00A90595">
            <w:pPr>
              <w:pStyle w:val="Title"/>
              <w:jc w:val="right"/>
              <w:rPr>
                <w:b w:val="0"/>
                <w:sz w:val="20"/>
                <w:szCs w:val="20"/>
              </w:rPr>
            </w:pPr>
          </w:p>
          <w:p w:rsidR="00DC7C19" w:rsidRPr="00A90595" w:rsidRDefault="00DC7C19" w:rsidP="00A90595">
            <w:pPr>
              <w:pStyle w:val="Title"/>
              <w:jc w:val="right"/>
              <w:rPr>
                <w:b w:val="0"/>
                <w:sz w:val="20"/>
                <w:szCs w:val="20"/>
              </w:rPr>
            </w:pPr>
            <w:r w:rsidRPr="00A90595">
              <w:rPr>
                <w:b w:val="0"/>
                <w:sz w:val="20"/>
                <w:szCs w:val="20"/>
              </w:rPr>
              <w:t>7,92</w:t>
            </w:r>
          </w:p>
        </w:tc>
      </w:tr>
    </w:tbl>
    <w:p w:rsidR="00DC7C19" w:rsidRPr="00A90595" w:rsidRDefault="00DC7C19" w:rsidP="00A90595">
      <w:pPr>
        <w:pStyle w:val="Title"/>
        <w:jc w:val="left"/>
        <w:rPr>
          <w:b w:val="0"/>
          <w:sz w:val="20"/>
          <w:szCs w:val="20"/>
        </w:rPr>
      </w:pPr>
      <w:r w:rsidRPr="00A90595">
        <w:rPr>
          <w:b w:val="0"/>
          <w:sz w:val="20"/>
          <w:szCs w:val="20"/>
        </w:rPr>
        <w:t>Izvor:http://www.unctadstat.aspx</w:t>
      </w:r>
    </w:p>
    <w:p w:rsidR="00DC7C19" w:rsidRPr="00DC7C19" w:rsidRDefault="00DC7C19" w:rsidP="00DC7C19">
      <w:pPr>
        <w:pStyle w:val="Title"/>
        <w:rPr>
          <w:b w:val="0"/>
        </w:rPr>
      </w:pPr>
    </w:p>
    <w:p w:rsidR="00DC7C19" w:rsidRDefault="00DC7C19" w:rsidP="00F01443">
      <w:pPr>
        <w:pStyle w:val="Title"/>
        <w:ind w:firstLine="720"/>
        <w:jc w:val="both"/>
        <w:rPr>
          <w:b w:val="0"/>
        </w:rPr>
      </w:pPr>
      <w:r w:rsidRPr="00DC7C19">
        <w:rPr>
          <w:b w:val="0"/>
        </w:rPr>
        <w:t>Iz prezentirane tabele evidentno je da ukupan izvoz regiona bivše države u strukturi ukupnog svjetskog izvoza uč</w:t>
      </w:r>
      <w:r w:rsidR="00F01443">
        <w:rPr>
          <w:b w:val="0"/>
        </w:rPr>
        <w:t>estvuje u rasponu od minimalno 0</w:t>
      </w:r>
      <w:r w:rsidRPr="00DC7C19">
        <w:rPr>
          <w:b w:val="0"/>
        </w:rPr>
        <w:t>,39 %</w:t>
      </w:r>
      <w:r w:rsidR="00F01443">
        <w:rPr>
          <w:b w:val="0"/>
        </w:rPr>
        <w:t xml:space="preserve"> </w:t>
      </w:r>
      <w:r w:rsidRPr="00DC7C19">
        <w:rPr>
          <w:b w:val="0"/>
        </w:rPr>
        <w:t>do maksimalno  0,51 % i to u 2010.</w:t>
      </w:r>
      <w:r w:rsidR="00F01443">
        <w:rPr>
          <w:b w:val="0"/>
        </w:rPr>
        <w:t xml:space="preserve"> </w:t>
      </w:r>
      <w:r w:rsidRPr="00DC7C19">
        <w:rPr>
          <w:b w:val="0"/>
        </w:rPr>
        <w:t>godini da bi u narednim godinama ostvario slabije izvozne rezultate kao posljedica niskog nivoa konkurentnosti posmatranih ekonomija.</w:t>
      </w:r>
      <w:r w:rsidR="00F01443">
        <w:rPr>
          <w:b w:val="0"/>
        </w:rPr>
        <w:t xml:space="preserve"> Ono što se</w:t>
      </w:r>
      <w:r w:rsidRPr="00DC7C19">
        <w:rPr>
          <w:b w:val="0"/>
        </w:rPr>
        <w:t>,</w:t>
      </w:r>
      <w:r w:rsidR="00F01443">
        <w:rPr>
          <w:b w:val="0"/>
        </w:rPr>
        <w:t xml:space="preserve"> </w:t>
      </w:r>
      <w:r w:rsidRPr="00DC7C19">
        <w:rPr>
          <w:b w:val="0"/>
        </w:rPr>
        <w:t>u ovom kontekstu izdvaja kao specifičan problem država regiona da, po ostvarenoj vrijednosti izvoza država regiona ne predstavlja respektabilnu  ekonomsku snagu u svjetskim relacijama. Drugi problem sa kojim se sve države regiona susreću , jest struktura izvoza u kojoj preovlađuju primarni proizvodi ili proizvodi nižeg stepena finalizacije.</w:t>
      </w:r>
      <w:r w:rsidR="00F01443">
        <w:rPr>
          <w:b w:val="0"/>
        </w:rPr>
        <w:t xml:space="preserve"> </w:t>
      </w:r>
      <w:r w:rsidRPr="00DC7C19">
        <w:rPr>
          <w:b w:val="0"/>
        </w:rPr>
        <w:t>Prema tabeli 7 evidentno je da u strukturi s</w:t>
      </w:r>
      <w:r w:rsidR="00EB67EB">
        <w:rPr>
          <w:b w:val="0"/>
        </w:rPr>
        <w:t>ektorske dodajne vrijednosti u G</w:t>
      </w:r>
      <w:r w:rsidRPr="00DC7C19">
        <w:rPr>
          <w:b w:val="0"/>
        </w:rPr>
        <w:t xml:space="preserve">DP u % poljoprivreda država regiona učestvuje do 11 %, dok je kod selektiranih ekonomija osim ekonomije Kine </w:t>
      </w:r>
      <w:r w:rsidR="00EB67EB">
        <w:rPr>
          <w:b w:val="0"/>
        </w:rPr>
        <w:t>učešće poljoprivrede iznosi 1 %</w:t>
      </w:r>
      <w:r w:rsidRPr="00DC7C19">
        <w:rPr>
          <w:b w:val="0"/>
        </w:rPr>
        <w:t>. Kod države Čada koja je po Indeksu globalne konkurentnosti po izvještaju WEF 2013</w:t>
      </w:r>
      <w:r w:rsidR="00677913">
        <w:rPr>
          <w:b w:val="0"/>
        </w:rPr>
        <w:t>.</w:t>
      </w:r>
      <w:r w:rsidRPr="00DC7C19">
        <w:rPr>
          <w:b w:val="0"/>
        </w:rPr>
        <w:t>-2014</w:t>
      </w:r>
      <w:r w:rsidR="00677913">
        <w:rPr>
          <w:b w:val="0"/>
        </w:rPr>
        <w:t>.</w:t>
      </w:r>
      <w:r w:rsidRPr="00DC7C19">
        <w:rPr>
          <w:b w:val="0"/>
        </w:rPr>
        <w:t xml:space="preserve"> na zadnjem mjestu od analiziranih 148</w:t>
      </w:r>
      <w:r w:rsidR="00677913">
        <w:rPr>
          <w:b w:val="0"/>
        </w:rPr>
        <w:t xml:space="preserve"> država učešće poljoprivrede u G</w:t>
      </w:r>
      <w:r w:rsidRPr="00DC7C19">
        <w:rPr>
          <w:b w:val="0"/>
        </w:rPr>
        <w:t>DP-u iznosi 14 % dok je učešć</w:t>
      </w:r>
      <w:r w:rsidR="00EB67EB">
        <w:rPr>
          <w:b w:val="0"/>
        </w:rPr>
        <w:t>e dodajne vrijednosti usluga u G</w:t>
      </w:r>
      <w:r w:rsidRPr="00DC7C19">
        <w:rPr>
          <w:b w:val="0"/>
        </w:rPr>
        <w:t>DP-u iznosilo 38 %, dok je za razliku kod naprednih ekonomija koje su po konkurentnosti u samom vrhu učešće usluga prelazi 70 %. Kina koja predstavlja državu u razvoju učestvuje sa poljoprivredom po do</w:t>
      </w:r>
      <w:r w:rsidR="00677913">
        <w:rPr>
          <w:b w:val="0"/>
        </w:rPr>
        <w:t>dajnoj vrijednosti u strukturi G</w:t>
      </w:r>
      <w:r w:rsidRPr="00DC7C19">
        <w:rPr>
          <w:b w:val="0"/>
        </w:rPr>
        <w:t>DP-a sa 10 % i uslugama sa 43 %.</w:t>
      </w:r>
    </w:p>
    <w:p w:rsidR="00677913" w:rsidRPr="00DC7C19" w:rsidRDefault="00677913" w:rsidP="00F01443">
      <w:pPr>
        <w:pStyle w:val="Title"/>
        <w:ind w:firstLine="720"/>
        <w:jc w:val="both"/>
        <w:rPr>
          <w:b w:val="0"/>
        </w:rPr>
      </w:pPr>
    </w:p>
    <w:p w:rsidR="00DC7C19" w:rsidRPr="00677913" w:rsidRDefault="00DC7C19" w:rsidP="00677913">
      <w:pPr>
        <w:pStyle w:val="Title"/>
        <w:jc w:val="left"/>
        <w:rPr>
          <w:b w:val="0"/>
          <w:sz w:val="22"/>
          <w:szCs w:val="22"/>
          <w:lang w:val="de-AT"/>
        </w:rPr>
      </w:pPr>
      <w:r w:rsidRPr="00677913">
        <w:rPr>
          <w:sz w:val="22"/>
          <w:szCs w:val="22"/>
          <w:lang w:val="de-AT"/>
        </w:rPr>
        <w:t>Tabela 7</w:t>
      </w:r>
      <w:r w:rsidRPr="00677913">
        <w:rPr>
          <w:b w:val="0"/>
          <w:sz w:val="22"/>
          <w:szCs w:val="22"/>
          <w:lang w:val="de-AT"/>
        </w:rPr>
        <w:t xml:space="preserve">: Komparativni pregled sektorske dodajne vrijednosti u </w:t>
      </w:r>
      <w:r w:rsidR="00EB67EB">
        <w:rPr>
          <w:b w:val="0"/>
          <w:sz w:val="22"/>
          <w:szCs w:val="22"/>
          <w:lang w:val="de-AT"/>
        </w:rPr>
        <w:t>G</w:t>
      </w:r>
      <w:r w:rsidRPr="00677913">
        <w:rPr>
          <w:b w:val="0"/>
          <w:sz w:val="22"/>
          <w:szCs w:val="22"/>
          <w:lang w:val="de-AT"/>
        </w:rPr>
        <w:t xml:space="preserve">DP-u u % </w:t>
      </w:r>
    </w:p>
    <w:tbl>
      <w:tblPr>
        <w:tblW w:w="0" w:type="auto"/>
        <w:tblLayout w:type="fixed"/>
        <w:tblLook w:val="04A0"/>
      </w:tblPr>
      <w:tblGrid>
        <w:gridCol w:w="675"/>
        <w:gridCol w:w="1418"/>
        <w:gridCol w:w="1701"/>
        <w:gridCol w:w="1701"/>
        <w:gridCol w:w="1984"/>
        <w:gridCol w:w="1701"/>
      </w:tblGrid>
      <w:tr w:rsidR="00DC7C19" w:rsidRPr="00677913" w:rsidTr="0067791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sz w:val="22"/>
                <w:szCs w:val="22"/>
              </w:rPr>
            </w:pPr>
            <w:r w:rsidRPr="00677913">
              <w:rPr>
                <w:sz w:val="22"/>
                <w:szCs w:val="22"/>
              </w:rPr>
              <w:t>Redbr.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sz w:val="22"/>
                <w:szCs w:val="22"/>
              </w:rPr>
            </w:pPr>
            <w:r w:rsidRPr="00677913">
              <w:rPr>
                <w:sz w:val="22"/>
                <w:szCs w:val="22"/>
              </w:rPr>
              <w:t>Država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sz w:val="22"/>
                <w:szCs w:val="22"/>
              </w:rPr>
            </w:pPr>
            <w:r w:rsidRPr="00677913">
              <w:rPr>
                <w:sz w:val="22"/>
                <w:szCs w:val="22"/>
              </w:rPr>
              <w:t>Poljoprivreda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sz w:val="22"/>
                <w:szCs w:val="22"/>
              </w:rPr>
            </w:pPr>
            <w:r w:rsidRPr="00677913">
              <w:rPr>
                <w:sz w:val="22"/>
                <w:szCs w:val="22"/>
              </w:rPr>
              <w:t>Prerađivačka industrija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sz w:val="22"/>
                <w:szCs w:val="22"/>
              </w:rPr>
            </w:pPr>
            <w:r w:rsidRPr="00677913">
              <w:rPr>
                <w:sz w:val="22"/>
                <w:szCs w:val="22"/>
              </w:rPr>
              <w:t>Neprerađivačka  industrija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sz w:val="22"/>
                <w:szCs w:val="22"/>
              </w:rPr>
            </w:pPr>
            <w:r w:rsidRPr="00677913">
              <w:rPr>
                <w:sz w:val="22"/>
                <w:szCs w:val="22"/>
              </w:rPr>
              <w:t>Usluge</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BiH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63</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Slovenija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21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66</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Hrvatska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67</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Srbija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64</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Makedonija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61</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Crna Gora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70</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SAD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79</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Japan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71</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Kina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30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43</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Njemačka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21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71</w:t>
            </w:r>
          </w:p>
        </w:tc>
      </w:tr>
      <w:tr w:rsidR="00DC7C19" w:rsidRPr="00677913" w:rsidTr="00DC7C1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4E0416">
            <w:pPr>
              <w:pStyle w:val="Title"/>
              <w:jc w:val="left"/>
              <w:rPr>
                <w:b w:val="0"/>
                <w:sz w:val="22"/>
                <w:szCs w:val="22"/>
              </w:rPr>
            </w:pPr>
            <w:r w:rsidRPr="00677913">
              <w:rPr>
                <w:b w:val="0"/>
                <w:sz w:val="22"/>
                <w:szCs w:val="22"/>
              </w:rPr>
              <w:t>Čad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42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b w:val="0"/>
                <w:sz w:val="22"/>
                <w:szCs w:val="22"/>
              </w:rPr>
            </w:pPr>
            <w:r w:rsidRPr="00677913">
              <w:rPr>
                <w:b w:val="0"/>
                <w:sz w:val="22"/>
                <w:szCs w:val="22"/>
              </w:rPr>
              <w:t>38</w:t>
            </w:r>
          </w:p>
        </w:tc>
      </w:tr>
    </w:tbl>
    <w:p w:rsidR="00DC7C19" w:rsidRDefault="00DC7C19" w:rsidP="00677913">
      <w:pPr>
        <w:pStyle w:val="Title"/>
        <w:jc w:val="left"/>
        <w:rPr>
          <w:b w:val="0"/>
          <w:sz w:val="20"/>
          <w:szCs w:val="20"/>
        </w:rPr>
      </w:pPr>
      <w:r w:rsidRPr="00677913">
        <w:rPr>
          <w:b w:val="0"/>
          <w:sz w:val="20"/>
          <w:szCs w:val="20"/>
        </w:rPr>
        <w:t xml:space="preserve">Izvor:http://www.weforum.org </w:t>
      </w:r>
    </w:p>
    <w:p w:rsidR="00EB67EB" w:rsidRPr="00677913" w:rsidRDefault="00EB67EB" w:rsidP="00677913">
      <w:pPr>
        <w:pStyle w:val="Title"/>
        <w:jc w:val="left"/>
        <w:rPr>
          <w:b w:val="0"/>
          <w:sz w:val="20"/>
          <w:szCs w:val="20"/>
        </w:rPr>
      </w:pPr>
    </w:p>
    <w:p w:rsidR="00DC7C19" w:rsidRPr="00DC7C19" w:rsidRDefault="00DC7C19" w:rsidP="00677913">
      <w:pPr>
        <w:pStyle w:val="Title"/>
        <w:ind w:firstLine="720"/>
        <w:jc w:val="both"/>
        <w:rPr>
          <w:rStyle w:val="shorttext"/>
          <w:rFonts w:eastAsia="Calibri"/>
          <w:b w:val="0"/>
        </w:rPr>
      </w:pPr>
      <w:r w:rsidRPr="00DC7C19">
        <w:rPr>
          <w:rStyle w:val="shorttext"/>
          <w:rFonts w:eastAsia="Calibri"/>
          <w:b w:val="0"/>
        </w:rPr>
        <w:t>U tabeli 8 prezentira se komparativni pregled ranga faktora inovativnosti i sofisticiranosti po selektiranim državama po izvještaju WEF 2014-2015.</w:t>
      </w:r>
    </w:p>
    <w:p w:rsidR="00DC7C19" w:rsidRPr="00DC7C19" w:rsidRDefault="00DC7C19" w:rsidP="00DC7C19">
      <w:pPr>
        <w:pStyle w:val="Title"/>
        <w:rPr>
          <w:rStyle w:val="shorttext"/>
          <w:rFonts w:eastAsia="Calibri"/>
          <w:b w:val="0"/>
        </w:rPr>
      </w:pPr>
    </w:p>
    <w:p w:rsidR="00DC7C19" w:rsidRPr="00677913" w:rsidRDefault="00DC7C19" w:rsidP="00677913">
      <w:pPr>
        <w:pStyle w:val="Title"/>
        <w:jc w:val="left"/>
        <w:rPr>
          <w:rStyle w:val="shorttext"/>
          <w:rFonts w:eastAsia="Calibri"/>
          <w:b w:val="0"/>
          <w:sz w:val="22"/>
          <w:szCs w:val="22"/>
        </w:rPr>
      </w:pPr>
      <w:r w:rsidRPr="00677913">
        <w:rPr>
          <w:rStyle w:val="shorttext"/>
          <w:rFonts w:eastAsia="Calibri"/>
          <w:sz w:val="22"/>
          <w:szCs w:val="22"/>
        </w:rPr>
        <w:t>Tabela 8</w:t>
      </w:r>
      <w:r w:rsidRPr="00677913">
        <w:rPr>
          <w:rStyle w:val="shorttext"/>
          <w:rFonts w:eastAsia="Calibri"/>
          <w:b w:val="0"/>
          <w:sz w:val="22"/>
          <w:szCs w:val="22"/>
        </w:rPr>
        <w:t>:   Komparativni pregled ranga faktora inovativnosti i sofisticiranosti po selektiranim državama po izvještaju WEF 2014</w:t>
      </w:r>
      <w:r w:rsidR="00677913">
        <w:rPr>
          <w:rStyle w:val="shorttext"/>
          <w:rFonts w:eastAsia="Calibri"/>
          <w:b w:val="0"/>
          <w:sz w:val="22"/>
          <w:szCs w:val="22"/>
        </w:rPr>
        <w:t>.</w:t>
      </w:r>
      <w:r w:rsidRPr="00677913">
        <w:rPr>
          <w:rStyle w:val="shorttext"/>
          <w:rFonts w:eastAsia="Calibri"/>
          <w:b w:val="0"/>
          <w:sz w:val="22"/>
          <w:szCs w:val="22"/>
        </w:rPr>
        <w:t>-2015</w:t>
      </w:r>
      <w:r w:rsidR="00677913">
        <w:rPr>
          <w:rStyle w:val="shorttext"/>
          <w:rFonts w:eastAsia="Calibri"/>
          <w:b w:val="0"/>
          <w:sz w:val="22"/>
          <w:szCs w:val="22"/>
        </w:rPr>
        <w:t>.</w:t>
      </w:r>
    </w:p>
    <w:tbl>
      <w:tblPr>
        <w:tblW w:w="0" w:type="auto"/>
        <w:tblLook w:val="04A0"/>
      </w:tblPr>
      <w:tblGrid>
        <w:gridCol w:w="2221"/>
        <w:gridCol w:w="3169"/>
        <w:gridCol w:w="3472"/>
      </w:tblGrid>
      <w:tr w:rsidR="00DC7C19" w:rsidRPr="00677913" w:rsidTr="00677913">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677913" w:rsidRDefault="00DC7C19" w:rsidP="00DC7C19">
            <w:pPr>
              <w:pStyle w:val="Title"/>
              <w:rPr>
                <w:rStyle w:val="shorttext"/>
                <w:rFonts w:eastAsia="Calibri"/>
                <w:sz w:val="22"/>
                <w:szCs w:val="22"/>
              </w:rPr>
            </w:pPr>
          </w:p>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Države</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677913" w:rsidRDefault="00DC7C19" w:rsidP="00DC7C19">
            <w:pPr>
              <w:pStyle w:val="Title"/>
              <w:rPr>
                <w:rStyle w:val="shorttext"/>
                <w:rFonts w:eastAsia="Calibri"/>
                <w:sz w:val="22"/>
                <w:szCs w:val="22"/>
                <w:lang w:val="de-AT"/>
              </w:rPr>
            </w:pPr>
            <w:r w:rsidRPr="00677913">
              <w:rPr>
                <w:rStyle w:val="shorttext"/>
                <w:rFonts w:eastAsia="Calibri"/>
                <w:sz w:val="22"/>
                <w:szCs w:val="22"/>
                <w:lang w:val="de-AT"/>
              </w:rPr>
              <w:t>Faktor inovativnosti i sofisticiranosti</w:t>
            </w:r>
          </w:p>
          <w:p w:rsidR="00DC7C19" w:rsidRPr="00677913" w:rsidRDefault="00DC7C19" w:rsidP="00DC7C19">
            <w:pPr>
              <w:pStyle w:val="Title"/>
              <w:rPr>
                <w:rStyle w:val="shorttext"/>
                <w:rFonts w:eastAsia="Calibri"/>
                <w:sz w:val="22"/>
                <w:szCs w:val="22"/>
              </w:rPr>
            </w:pPr>
            <w:r w:rsidRPr="00677913">
              <w:rPr>
                <w:rStyle w:val="shorttext"/>
                <w:rFonts w:eastAsia="Calibri"/>
                <w:sz w:val="22"/>
                <w:szCs w:val="22"/>
                <w:lang w:val="de-AT"/>
              </w:rPr>
              <w:t>Rang</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DC7C19" w:rsidRPr="00677913" w:rsidRDefault="00DC7C19" w:rsidP="00DC7C19">
            <w:pPr>
              <w:pStyle w:val="Title"/>
              <w:rPr>
                <w:rStyle w:val="shorttext"/>
                <w:rFonts w:eastAsia="Calibri"/>
                <w:sz w:val="22"/>
                <w:szCs w:val="22"/>
                <w:lang w:val="de-AT"/>
              </w:rPr>
            </w:pPr>
            <w:r w:rsidRPr="00677913">
              <w:rPr>
                <w:rStyle w:val="shorttext"/>
                <w:rFonts w:eastAsia="Calibri"/>
                <w:sz w:val="22"/>
                <w:szCs w:val="22"/>
                <w:lang w:val="de-AT"/>
              </w:rPr>
              <w:t>Globani indeks konkurentnosti</w:t>
            </w:r>
          </w:p>
          <w:p w:rsidR="00DC7C19" w:rsidRPr="00677913" w:rsidRDefault="00DC7C19" w:rsidP="00DC7C19">
            <w:pPr>
              <w:pStyle w:val="Title"/>
              <w:rPr>
                <w:rStyle w:val="shorttext"/>
                <w:rFonts w:eastAsia="Calibri"/>
                <w:sz w:val="22"/>
                <w:szCs w:val="22"/>
                <w:lang w:val="de-AT"/>
              </w:rPr>
            </w:pPr>
            <w:r w:rsidRPr="00677913">
              <w:rPr>
                <w:rStyle w:val="shorttext"/>
                <w:rFonts w:eastAsia="Calibri"/>
                <w:sz w:val="22"/>
                <w:szCs w:val="22"/>
                <w:lang w:val="de-AT"/>
              </w:rPr>
              <w:t>GCI ( 144 države)</w:t>
            </w:r>
          </w:p>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Rang</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Švicarska</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1.</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1.</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Japan</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2.</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6.</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Finska</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3.</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4.</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Njemačka</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4.</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5.</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U.S.</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5.</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3.</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Nizozemska</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6.</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8.</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Švedska</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7.</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10.</w:t>
            </w:r>
          </w:p>
        </w:tc>
      </w:tr>
      <w:tr w:rsidR="00DC7C19" w:rsidRPr="00677913" w:rsidTr="00DC7C19">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677913">
            <w:pPr>
              <w:pStyle w:val="Title"/>
              <w:jc w:val="left"/>
              <w:rPr>
                <w:rStyle w:val="shorttext"/>
                <w:rFonts w:eastAsia="Calibri"/>
                <w:b w:val="0"/>
                <w:sz w:val="22"/>
                <w:szCs w:val="22"/>
              </w:rPr>
            </w:pPr>
            <w:r w:rsidRPr="00677913">
              <w:rPr>
                <w:rStyle w:val="shorttext"/>
                <w:rFonts w:eastAsia="Calibri"/>
                <w:b w:val="0"/>
                <w:sz w:val="22"/>
                <w:szCs w:val="22"/>
              </w:rPr>
              <w:t>VB</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8.</w:t>
            </w:r>
          </w:p>
        </w:tc>
        <w:tc>
          <w:tcPr>
            <w:tcW w:w="3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DC7C19">
            <w:pPr>
              <w:pStyle w:val="Title"/>
              <w:rPr>
                <w:rStyle w:val="shorttext"/>
                <w:rFonts w:eastAsia="Calibri"/>
                <w:b w:val="0"/>
                <w:sz w:val="22"/>
                <w:szCs w:val="22"/>
              </w:rPr>
            </w:pPr>
            <w:r w:rsidRPr="00677913">
              <w:rPr>
                <w:rStyle w:val="shorttext"/>
                <w:rFonts w:eastAsia="Calibri"/>
                <w:b w:val="0"/>
                <w:sz w:val="22"/>
                <w:szCs w:val="22"/>
              </w:rPr>
              <w:t>9.</w:t>
            </w:r>
          </w:p>
        </w:tc>
      </w:tr>
    </w:tbl>
    <w:p w:rsidR="00DC7C19" w:rsidRPr="00677913" w:rsidRDefault="00DC7C19" w:rsidP="00677913">
      <w:pPr>
        <w:pStyle w:val="Title"/>
        <w:jc w:val="left"/>
        <w:rPr>
          <w:rStyle w:val="shorttext"/>
          <w:rFonts w:eastAsia="Calibri"/>
          <w:b w:val="0"/>
          <w:sz w:val="20"/>
          <w:szCs w:val="20"/>
        </w:rPr>
      </w:pPr>
      <w:r w:rsidRPr="00677913">
        <w:rPr>
          <w:rStyle w:val="shorttext"/>
          <w:rFonts w:eastAsia="Calibri"/>
          <w:b w:val="0"/>
          <w:sz w:val="20"/>
          <w:szCs w:val="20"/>
        </w:rPr>
        <w:t>Izvor:www3.weforum.org.pdf</w:t>
      </w:r>
    </w:p>
    <w:p w:rsidR="00DC7C19" w:rsidRPr="00677913" w:rsidRDefault="00DC7C19" w:rsidP="00DC7C19">
      <w:pPr>
        <w:pStyle w:val="Title"/>
        <w:rPr>
          <w:rStyle w:val="shorttext"/>
          <w:rFonts w:eastAsia="Calibri"/>
          <w:b w:val="0"/>
          <w:sz w:val="22"/>
          <w:szCs w:val="22"/>
        </w:rPr>
      </w:pPr>
    </w:p>
    <w:p w:rsidR="00DC7C19" w:rsidRPr="00DC7C19" w:rsidRDefault="00DC7C19" w:rsidP="00677913">
      <w:pPr>
        <w:pStyle w:val="Title"/>
        <w:ind w:firstLine="720"/>
        <w:jc w:val="both"/>
        <w:rPr>
          <w:rStyle w:val="shorttext"/>
          <w:rFonts w:eastAsia="Calibri"/>
          <w:b w:val="0"/>
        </w:rPr>
      </w:pPr>
      <w:r w:rsidRPr="00DC7C19">
        <w:rPr>
          <w:rStyle w:val="shorttext"/>
          <w:rFonts w:eastAsia="Calibri"/>
          <w:b w:val="0"/>
        </w:rPr>
        <w:t>Direktna posljedica niskog nivoa konkurentnosti država regiona jeste vanjskotrgovinski deficit. Problem nedovoljne pokrivenosti uvoza izvozom, odnosno problem vanjskotrgovinskog deficita prisutan je već decenijama u gro  država regiona bivše države osim kod Slovenije i Hrvatske što se prezentira u tabeli 9.</w:t>
      </w:r>
    </w:p>
    <w:p w:rsidR="00DC7C19" w:rsidRPr="00DC7C19" w:rsidRDefault="00DC7C19" w:rsidP="00DC7C19">
      <w:pPr>
        <w:pStyle w:val="Title"/>
        <w:rPr>
          <w:rStyle w:val="shorttext"/>
          <w:rFonts w:eastAsia="Calibri"/>
          <w:b w:val="0"/>
        </w:rPr>
      </w:pPr>
    </w:p>
    <w:p w:rsidR="00DC7C19" w:rsidRPr="00677913" w:rsidRDefault="00DC7C19" w:rsidP="00677913">
      <w:pPr>
        <w:pStyle w:val="Title"/>
        <w:jc w:val="left"/>
        <w:rPr>
          <w:rStyle w:val="shorttext"/>
          <w:rFonts w:eastAsia="Calibri"/>
          <w:b w:val="0"/>
          <w:sz w:val="22"/>
          <w:szCs w:val="22"/>
        </w:rPr>
      </w:pPr>
      <w:r w:rsidRPr="00677913">
        <w:rPr>
          <w:rStyle w:val="shorttext"/>
          <w:rFonts w:eastAsia="Calibri"/>
          <w:sz w:val="22"/>
          <w:szCs w:val="22"/>
        </w:rPr>
        <w:t>Tabela 9</w:t>
      </w:r>
      <w:r w:rsidRPr="00677913">
        <w:rPr>
          <w:rStyle w:val="shorttext"/>
          <w:rFonts w:eastAsia="Calibri"/>
          <w:b w:val="0"/>
          <w:sz w:val="22"/>
          <w:szCs w:val="22"/>
        </w:rPr>
        <w:t>:  Komparativni pregled vanjskotrgovinsk</w:t>
      </w:r>
      <w:r w:rsidR="00677913">
        <w:rPr>
          <w:rStyle w:val="shorttext"/>
          <w:rFonts w:eastAsia="Calibri"/>
          <w:b w:val="0"/>
          <w:sz w:val="22"/>
          <w:szCs w:val="22"/>
        </w:rPr>
        <w:t xml:space="preserve">og deficita država regiona </w:t>
      </w:r>
      <w:r w:rsidR="004E0416">
        <w:rPr>
          <w:rStyle w:val="shorttext"/>
          <w:rFonts w:eastAsia="Calibri"/>
          <w:b w:val="0"/>
          <w:sz w:val="22"/>
          <w:szCs w:val="22"/>
        </w:rPr>
        <w:t>periodu od 2010.-2013.</w:t>
      </w:r>
      <w:r w:rsidRPr="00677913">
        <w:rPr>
          <w:rStyle w:val="shorttext"/>
          <w:rFonts w:eastAsia="Calibri"/>
          <w:b w:val="0"/>
          <w:sz w:val="22"/>
          <w:szCs w:val="22"/>
        </w:rPr>
        <w:t xml:space="preserve"> u m</w:t>
      </w:r>
      <w:r w:rsidR="00677913">
        <w:rPr>
          <w:rStyle w:val="shorttext"/>
          <w:rFonts w:eastAsia="Calibri"/>
          <w:b w:val="0"/>
          <w:sz w:val="22"/>
          <w:szCs w:val="22"/>
        </w:rPr>
        <w:t>i</w:t>
      </w:r>
      <w:r w:rsidRPr="00677913">
        <w:rPr>
          <w:rStyle w:val="shorttext"/>
          <w:rFonts w:eastAsia="Calibri"/>
          <w:b w:val="0"/>
          <w:sz w:val="22"/>
          <w:szCs w:val="22"/>
        </w:rPr>
        <w:t>l US</w:t>
      </w:r>
      <w:r w:rsidR="00677913">
        <w:rPr>
          <w:rStyle w:val="shorttext"/>
          <w:rFonts w:eastAsia="Calibri"/>
          <w:b w:val="0"/>
          <w:sz w:val="22"/>
          <w:szCs w:val="22"/>
        </w:rPr>
        <w:t>D</w:t>
      </w:r>
      <w:r w:rsidRPr="00677913">
        <w:rPr>
          <w:rStyle w:val="shorttext"/>
          <w:rFonts w:eastAsia="Calibri"/>
          <w:b w:val="0"/>
          <w:sz w:val="22"/>
          <w:szCs w:val="22"/>
        </w:rPr>
        <w:t xml:space="preserve"> po tekućim cujenama</w:t>
      </w:r>
    </w:p>
    <w:tbl>
      <w:tblPr>
        <w:tblW w:w="0" w:type="auto"/>
        <w:tblLook w:val="04A0"/>
      </w:tblPr>
      <w:tblGrid>
        <w:gridCol w:w="2064"/>
        <w:gridCol w:w="1665"/>
        <w:gridCol w:w="1529"/>
        <w:gridCol w:w="1665"/>
        <w:gridCol w:w="1939"/>
      </w:tblGrid>
      <w:tr w:rsidR="00DC7C19" w:rsidRPr="00677913" w:rsidTr="00677913">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Država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2010.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2011.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2012.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DC7C19" w:rsidRPr="00677913" w:rsidRDefault="00DC7C19" w:rsidP="00DC7C19">
            <w:pPr>
              <w:pStyle w:val="Title"/>
              <w:rPr>
                <w:rStyle w:val="shorttext"/>
                <w:rFonts w:eastAsia="Calibri"/>
                <w:sz w:val="22"/>
                <w:szCs w:val="22"/>
              </w:rPr>
            </w:pPr>
            <w:r w:rsidRPr="00677913">
              <w:rPr>
                <w:rStyle w:val="shorttext"/>
                <w:rFonts w:eastAsia="Calibri"/>
                <w:sz w:val="22"/>
                <w:szCs w:val="22"/>
              </w:rPr>
              <w:t>2013.</w:t>
            </w:r>
          </w:p>
        </w:tc>
      </w:tr>
      <w:tr w:rsidR="00DC7C19" w:rsidRPr="00677913" w:rsidTr="00DC7C19">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left"/>
              <w:rPr>
                <w:rStyle w:val="shorttext"/>
                <w:rFonts w:eastAsia="Calibri"/>
                <w:b w:val="0"/>
                <w:sz w:val="22"/>
                <w:szCs w:val="22"/>
              </w:rPr>
            </w:pPr>
            <w:r w:rsidRPr="00677913">
              <w:rPr>
                <w:rStyle w:val="shorttext"/>
                <w:rFonts w:eastAsia="Calibri"/>
                <w:b w:val="0"/>
                <w:sz w:val="22"/>
                <w:szCs w:val="22"/>
              </w:rPr>
              <w:t>BiH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-3.697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-4.433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-4.108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-3.773</w:t>
            </w:r>
          </w:p>
        </w:tc>
      </w:tr>
      <w:tr w:rsidR="00DC7C19" w:rsidRPr="00677913" w:rsidTr="00DC7C19">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left"/>
              <w:rPr>
                <w:rStyle w:val="shorttext"/>
                <w:rFonts w:eastAsia="Calibri"/>
                <w:b w:val="0"/>
                <w:sz w:val="22"/>
                <w:szCs w:val="22"/>
              </w:rPr>
            </w:pPr>
            <w:r w:rsidRPr="00677913">
              <w:rPr>
                <w:rStyle w:val="shorttext"/>
                <w:rFonts w:eastAsia="Calibri"/>
                <w:b w:val="0"/>
                <w:sz w:val="22"/>
                <w:szCs w:val="22"/>
              </w:rPr>
              <w:t>Slovenija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597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723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2.174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3.503</w:t>
            </w:r>
          </w:p>
        </w:tc>
      </w:tr>
      <w:tr w:rsidR="00DC7C19" w:rsidRPr="00677913" w:rsidTr="00DC7C19">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left"/>
              <w:rPr>
                <w:rStyle w:val="shorttext"/>
                <w:rFonts w:eastAsia="Calibri"/>
                <w:b w:val="0"/>
                <w:sz w:val="22"/>
                <w:szCs w:val="22"/>
              </w:rPr>
            </w:pPr>
            <w:r w:rsidRPr="00677913">
              <w:rPr>
                <w:rStyle w:val="shorttext"/>
                <w:rFonts w:eastAsia="Calibri"/>
                <w:b w:val="0"/>
                <w:sz w:val="22"/>
                <w:szCs w:val="22"/>
              </w:rPr>
              <w:t>Hrvatska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115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171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566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699</w:t>
            </w:r>
          </w:p>
        </w:tc>
      </w:tr>
      <w:tr w:rsidR="00DC7C19" w:rsidRPr="00677913" w:rsidTr="00DC7C19">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left"/>
              <w:rPr>
                <w:rStyle w:val="shorttext"/>
                <w:rFonts w:eastAsia="Calibri"/>
                <w:b w:val="0"/>
                <w:sz w:val="22"/>
                <w:szCs w:val="22"/>
              </w:rPr>
            </w:pPr>
            <w:r w:rsidRPr="00677913">
              <w:rPr>
                <w:rStyle w:val="shorttext"/>
                <w:rFonts w:eastAsia="Calibri"/>
                <w:b w:val="0"/>
                <w:sz w:val="22"/>
                <w:szCs w:val="22"/>
              </w:rPr>
              <w:t>Srbija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-8.194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-9.643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-8.960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-7.002</w:t>
            </w:r>
          </w:p>
        </w:tc>
      </w:tr>
      <w:tr w:rsidR="00DC7C19" w:rsidRPr="00677913" w:rsidTr="00DC7C19">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left"/>
              <w:rPr>
                <w:rStyle w:val="shorttext"/>
                <w:rFonts w:eastAsia="Calibri"/>
                <w:b w:val="0"/>
                <w:sz w:val="22"/>
                <w:szCs w:val="22"/>
              </w:rPr>
            </w:pPr>
            <w:r w:rsidRPr="00677913">
              <w:rPr>
                <w:rStyle w:val="shorttext"/>
                <w:rFonts w:eastAsia="Calibri"/>
                <w:b w:val="0"/>
                <w:sz w:val="22"/>
                <w:szCs w:val="22"/>
              </w:rPr>
              <w:t>C.G.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-1.077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-989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-1.013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-910</w:t>
            </w:r>
          </w:p>
        </w:tc>
      </w:tr>
      <w:tr w:rsidR="00DC7C19" w:rsidRPr="00677913" w:rsidTr="00DC7C19">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left"/>
              <w:rPr>
                <w:rStyle w:val="shorttext"/>
                <w:rFonts w:eastAsia="Calibri"/>
                <w:b w:val="0"/>
                <w:sz w:val="22"/>
                <w:szCs w:val="22"/>
              </w:rPr>
            </w:pPr>
            <w:r w:rsidRPr="00677913">
              <w:rPr>
                <w:rStyle w:val="shorttext"/>
                <w:rFonts w:eastAsia="Calibri"/>
                <w:b w:val="0"/>
                <w:sz w:val="22"/>
                <w:szCs w:val="22"/>
              </w:rPr>
              <w:t>Makedonija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-2.145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-1.869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-2.156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7C19" w:rsidRPr="00677913" w:rsidRDefault="00DC7C19" w:rsidP="00EB67EB">
            <w:pPr>
              <w:pStyle w:val="Title"/>
              <w:jc w:val="right"/>
              <w:rPr>
                <w:rStyle w:val="shorttext"/>
                <w:rFonts w:eastAsia="Calibri"/>
                <w:b w:val="0"/>
                <w:sz w:val="22"/>
                <w:szCs w:val="22"/>
              </w:rPr>
            </w:pPr>
            <w:r w:rsidRPr="00677913">
              <w:rPr>
                <w:rStyle w:val="shorttext"/>
                <w:rFonts w:eastAsia="Calibri"/>
                <w:b w:val="0"/>
                <w:sz w:val="22"/>
                <w:szCs w:val="22"/>
              </w:rPr>
              <w:t>-2.198</w:t>
            </w:r>
          </w:p>
        </w:tc>
      </w:tr>
    </w:tbl>
    <w:p w:rsidR="00DC7C19" w:rsidRPr="00677913" w:rsidRDefault="00DC7C19" w:rsidP="00677913">
      <w:pPr>
        <w:pStyle w:val="Title"/>
        <w:jc w:val="left"/>
        <w:rPr>
          <w:rStyle w:val="shorttext"/>
          <w:rFonts w:eastAsia="Calibri"/>
          <w:b w:val="0"/>
          <w:sz w:val="20"/>
          <w:szCs w:val="20"/>
        </w:rPr>
      </w:pPr>
      <w:r w:rsidRPr="00677913">
        <w:rPr>
          <w:rStyle w:val="shorttext"/>
          <w:rFonts w:eastAsia="Calibri"/>
          <w:b w:val="0"/>
          <w:sz w:val="20"/>
          <w:szCs w:val="20"/>
        </w:rPr>
        <w:t>Izvor:http://www.unctadstat.aspx</w:t>
      </w:r>
    </w:p>
    <w:p w:rsidR="00DC7C19" w:rsidRPr="00677913" w:rsidRDefault="00DC7C19" w:rsidP="00DC7C19">
      <w:pPr>
        <w:pStyle w:val="Title"/>
        <w:rPr>
          <w:rStyle w:val="shorttext"/>
          <w:rFonts w:eastAsia="Calibri"/>
          <w:b w:val="0"/>
          <w:sz w:val="22"/>
          <w:szCs w:val="22"/>
        </w:rPr>
      </w:pPr>
    </w:p>
    <w:p w:rsidR="00DC7C19" w:rsidRDefault="00DC7C19" w:rsidP="00677913">
      <w:pPr>
        <w:pStyle w:val="Title"/>
        <w:ind w:firstLine="720"/>
        <w:jc w:val="both"/>
        <w:rPr>
          <w:rStyle w:val="shorttext"/>
          <w:rFonts w:eastAsia="Calibri"/>
          <w:b w:val="0"/>
        </w:rPr>
      </w:pPr>
      <w:r w:rsidRPr="00DC7C19">
        <w:rPr>
          <w:rStyle w:val="shorttext"/>
          <w:rFonts w:eastAsia="Calibri"/>
          <w:b w:val="0"/>
        </w:rPr>
        <w:t>Evidentno je da u četiri države od ukupno šest država regiona prisutan vanjskotrgovinski deficit, što znači da više uvoze roba i usluga od izvoza roba i usluga.</w:t>
      </w:r>
      <w:r w:rsidR="00A03548">
        <w:rPr>
          <w:rStyle w:val="shorttext"/>
          <w:rFonts w:eastAsia="Calibri"/>
          <w:b w:val="0"/>
        </w:rPr>
        <w:t xml:space="preserve"> </w:t>
      </w:r>
      <w:r w:rsidRPr="00DC7C19">
        <w:rPr>
          <w:rStyle w:val="shorttext"/>
          <w:rFonts w:eastAsia="Calibri"/>
          <w:b w:val="0"/>
        </w:rPr>
        <w:t>Ovaj problem države regiona mogu rješiti podizanjem nivoa konkurentnosti, povećanjem izvoza i naravno izmjenom strukture tog izvoza u korist većeg učešća industrijskih proizvoda i usluga.</w:t>
      </w:r>
      <w:r w:rsidR="00677913">
        <w:rPr>
          <w:rStyle w:val="shorttext"/>
          <w:rFonts w:eastAsia="Calibri"/>
          <w:b w:val="0"/>
        </w:rPr>
        <w:t xml:space="preserve"> </w:t>
      </w:r>
      <w:r w:rsidRPr="00DC7C19">
        <w:rPr>
          <w:rStyle w:val="shorttext"/>
          <w:rFonts w:eastAsia="Calibri"/>
          <w:b w:val="0"/>
        </w:rPr>
        <w:t>Svi prezentirani podaci ukazuju na izuzetno slabu konkurentnost većine država regiona u svjetskim relacijama</w:t>
      </w:r>
      <w:r w:rsidR="00EB67EB">
        <w:rPr>
          <w:rStyle w:val="shorttext"/>
          <w:rFonts w:eastAsia="Calibri"/>
          <w:b w:val="0"/>
        </w:rPr>
        <w:t>.</w:t>
      </w:r>
    </w:p>
    <w:p w:rsidR="00EB67EB" w:rsidRPr="00DC7C19" w:rsidRDefault="00EB67EB" w:rsidP="00677913">
      <w:pPr>
        <w:pStyle w:val="Title"/>
        <w:ind w:firstLine="720"/>
        <w:jc w:val="both"/>
        <w:rPr>
          <w:rStyle w:val="shorttext"/>
          <w:rFonts w:eastAsia="Calibri"/>
          <w:b w:val="0"/>
        </w:rPr>
      </w:pPr>
    </w:p>
    <w:p w:rsidR="00DC7C19" w:rsidRPr="00DC7C19" w:rsidRDefault="00DC7C19" w:rsidP="00DC7C19">
      <w:pPr>
        <w:pStyle w:val="Title"/>
        <w:rPr>
          <w:rStyle w:val="shorttext"/>
          <w:rFonts w:eastAsia="Calibri"/>
          <w:b w:val="0"/>
        </w:rPr>
      </w:pPr>
      <w:r w:rsidRPr="00DC7C19">
        <w:rPr>
          <w:rStyle w:val="shorttext"/>
          <w:rFonts w:eastAsia="Calibri"/>
          <w:b w:val="0"/>
        </w:rPr>
        <w:t xml:space="preserve">                                </w:t>
      </w:r>
    </w:p>
    <w:p w:rsidR="00DC7C19" w:rsidRPr="00A03548" w:rsidRDefault="00DC7C19" w:rsidP="00DC7C19">
      <w:pPr>
        <w:pStyle w:val="Title"/>
        <w:rPr>
          <w:rStyle w:val="shorttext"/>
          <w:rFonts w:eastAsia="Calibri"/>
        </w:rPr>
      </w:pPr>
      <w:r w:rsidRPr="00A03548">
        <w:rPr>
          <w:rStyle w:val="shorttext"/>
          <w:rFonts w:eastAsia="Calibri"/>
        </w:rPr>
        <w:t xml:space="preserve">                        3.</w:t>
      </w:r>
      <w:r w:rsidR="004E0416">
        <w:rPr>
          <w:rStyle w:val="shorttext"/>
          <w:rFonts w:eastAsia="Calibri"/>
        </w:rPr>
        <w:t xml:space="preserve"> </w:t>
      </w:r>
      <w:r w:rsidRPr="00A03548">
        <w:rPr>
          <w:rStyle w:val="shorttext"/>
          <w:rFonts w:eastAsia="Calibri"/>
        </w:rPr>
        <w:t>INDI</w:t>
      </w:r>
      <w:r w:rsidR="00A03548">
        <w:rPr>
          <w:rStyle w:val="shorttext"/>
          <w:rFonts w:eastAsia="Calibri"/>
        </w:rPr>
        <w:t>KATORI KONKURENTNOSTI DRŽAVA EU-</w:t>
      </w:r>
      <w:r w:rsidRPr="00A03548">
        <w:rPr>
          <w:rStyle w:val="shorttext"/>
          <w:rFonts w:eastAsia="Calibri"/>
        </w:rPr>
        <w:t>28</w:t>
      </w:r>
    </w:p>
    <w:p w:rsidR="00DC7C19" w:rsidRPr="00DC7C19" w:rsidRDefault="00DC7C19" w:rsidP="00DC7C19">
      <w:pPr>
        <w:pStyle w:val="Title"/>
        <w:rPr>
          <w:rStyle w:val="shorttext"/>
          <w:rFonts w:eastAsia="Calibri"/>
          <w:b w:val="0"/>
        </w:rPr>
      </w:pPr>
    </w:p>
    <w:p w:rsidR="00DC7C19" w:rsidRDefault="00DC7C19" w:rsidP="00A03548">
      <w:pPr>
        <w:pStyle w:val="Title"/>
        <w:ind w:firstLine="720"/>
        <w:jc w:val="both"/>
        <w:rPr>
          <w:rStyle w:val="shorttext"/>
          <w:rFonts w:eastAsia="Calibri"/>
          <w:b w:val="0"/>
        </w:rPr>
      </w:pPr>
      <w:r w:rsidRPr="00DC7C19">
        <w:rPr>
          <w:rStyle w:val="shorttext"/>
          <w:rFonts w:eastAsia="Calibri"/>
          <w:b w:val="0"/>
        </w:rPr>
        <w:t>Za istraživanje konkurentne pozicije u EU značajne su razlike u jediničnim troškovima rada</w:t>
      </w:r>
      <w:r w:rsidR="00A03548">
        <w:rPr>
          <w:rStyle w:val="shorttext"/>
          <w:rFonts w:eastAsia="Calibri"/>
          <w:b w:val="0"/>
        </w:rPr>
        <w:t xml:space="preserve"> (</w:t>
      </w:r>
      <w:r w:rsidRPr="00DC7C19">
        <w:rPr>
          <w:rStyle w:val="shorttext"/>
          <w:rFonts w:eastAsia="Calibri"/>
          <w:b w:val="0"/>
        </w:rPr>
        <w:t>Unit Labour Costs</w:t>
      </w:r>
      <w:r w:rsidR="00A03548">
        <w:rPr>
          <w:rStyle w:val="shorttext"/>
          <w:rFonts w:eastAsia="Calibri"/>
          <w:b w:val="0"/>
        </w:rPr>
        <w:t xml:space="preserve"> - </w:t>
      </w:r>
      <w:r w:rsidRPr="00DC7C19">
        <w:rPr>
          <w:rStyle w:val="shorttext"/>
          <w:rFonts w:eastAsia="Calibri"/>
          <w:b w:val="0"/>
        </w:rPr>
        <w:t xml:space="preserve">ULC ili LUC) i razlike u stopama inflacije. Paritetom cijena, odnosno realnim deviznim kursom (engl.real exchange rate) mjere se </w:t>
      </w:r>
      <w:r w:rsidRPr="00DC7C19">
        <w:rPr>
          <w:rStyle w:val="shorttext"/>
          <w:rFonts w:eastAsia="Calibri"/>
          <w:b w:val="0"/>
        </w:rPr>
        <w:lastRenderedPageBreak/>
        <w:t>ove razlike.</w:t>
      </w:r>
      <w:r w:rsidR="00A03548">
        <w:rPr>
          <w:rStyle w:val="shorttext"/>
          <w:rFonts w:eastAsia="Calibri"/>
          <w:b w:val="0"/>
        </w:rPr>
        <w:t xml:space="preserve"> </w:t>
      </w:r>
      <w:r w:rsidRPr="00DC7C19">
        <w:rPr>
          <w:rStyle w:val="shorttext"/>
          <w:rFonts w:eastAsia="Calibri"/>
          <w:b w:val="0"/>
        </w:rPr>
        <w:t>Za prilagođavanje realnim nivoima koriste se realni efekt</w:t>
      </w:r>
      <w:r w:rsidR="00A03548">
        <w:rPr>
          <w:rStyle w:val="shorttext"/>
          <w:rFonts w:eastAsia="Calibri"/>
          <w:b w:val="0"/>
        </w:rPr>
        <w:t>ivni devizni kursevi (</w:t>
      </w:r>
      <w:r w:rsidRPr="00DC7C19">
        <w:rPr>
          <w:rStyle w:val="shorttext"/>
          <w:rFonts w:eastAsia="Calibri"/>
          <w:b w:val="0"/>
        </w:rPr>
        <w:t>Real Effective Exchange Rate)</w:t>
      </w:r>
      <w:r w:rsidR="00A03548">
        <w:rPr>
          <w:rStyle w:val="shorttext"/>
          <w:rFonts w:eastAsia="Calibri"/>
          <w:b w:val="0"/>
        </w:rPr>
        <w:t xml:space="preserve"> </w:t>
      </w:r>
      <w:r w:rsidRPr="00DC7C19">
        <w:rPr>
          <w:rStyle w:val="shorttext"/>
          <w:rFonts w:eastAsia="Calibri"/>
          <w:b w:val="0"/>
        </w:rPr>
        <w:t>E</w:t>
      </w:r>
      <w:r w:rsidR="00A03548">
        <w:rPr>
          <w:rStyle w:val="shorttext"/>
          <w:rFonts w:eastAsia="Calibri"/>
          <w:b w:val="0"/>
        </w:rPr>
        <w:t>vropske centralne banke (</w:t>
      </w:r>
      <w:r w:rsidRPr="00DC7C19">
        <w:rPr>
          <w:rStyle w:val="shorttext"/>
          <w:rFonts w:eastAsia="Calibri"/>
          <w:b w:val="0"/>
        </w:rPr>
        <w:t>ECB) dobijeni putem raznih deflatora na nominalne realne kurseve koji obuhvataju korpu 37 industrijskih razvijenih država (28 država EU +</w:t>
      </w:r>
      <w:r w:rsidR="00A03548">
        <w:rPr>
          <w:rStyle w:val="shorttext"/>
          <w:rFonts w:eastAsia="Calibri"/>
          <w:b w:val="0"/>
        </w:rPr>
        <w:t xml:space="preserve"> </w:t>
      </w:r>
      <w:r w:rsidRPr="00DC7C19">
        <w:rPr>
          <w:rStyle w:val="shorttext"/>
          <w:rFonts w:eastAsia="Calibri"/>
          <w:b w:val="0"/>
        </w:rPr>
        <w:t>9 drugih država –</w:t>
      </w:r>
      <w:r w:rsidR="00A03548">
        <w:rPr>
          <w:rStyle w:val="shorttext"/>
          <w:rFonts w:eastAsia="Calibri"/>
          <w:b w:val="0"/>
        </w:rPr>
        <w:t xml:space="preserve"> </w:t>
      </w:r>
      <w:r w:rsidRPr="00DC7C19">
        <w:rPr>
          <w:rStyle w:val="shorttext"/>
          <w:rFonts w:eastAsia="Calibri"/>
          <w:b w:val="0"/>
        </w:rPr>
        <w:t>Norveška, Australija, Kanada, Japan, SAD, Meksiko, Novi Zeland, Turska i Švajcarska)</w:t>
      </w:r>
      <w:r w:rsidRPr="00DC7C19">
        <w:rPr>
          <w:rStyle w:val="FootnoteReference"/>
          <w:rFonts w:eastAsia="Calibri"/>
          <w:b w:val="0"/>
        </w:rPr>
        <w:footnoteReference w:id="2"/>
      </w:r>
      <w:r w:rsidRPr="00DC7C19">
        <w:rPr>
          <w:rStyle w:val="shorttext"/>
          <w:rFonts w:eastAsia="Calibri"/>
          <w:b w:val="0"/>
        </w:rPr>
        <w:t>. U analizi Evropske komisije za obradu konkurentnosti EU 28 i drugih razvijenih ekonomija i unutar same EU 28 i članica eurozone koristi se pet deflatora i to :</w:t>
      </w:r>
    </w:p>
    <w:p w:rsidR="00EB67EB" w:rsidRPr="00DC7C19" w:rsidRDefault="00EB67EB" w:rsidP="00A03548">
      <w:pPr>
        <w:pStyle w:val="Title"/>
        <w:ind w:firstLine="720"/>
        <w:jc w:val="both"/>
        <w:rPr>
          <w:rStyle w:val="shorttext"/>
          <w:rFonts w:eastAsia="Calibri"/>
          <w:b w:val="0"/>
        </w:rPr>
      </w:pPr>
    </w:p>
    <w:p w:rsidR="00A03548" w:rsidRDefault="00DC7C19" w:rsidP="00A03548">
      <w:pPr>
        <w:pStyle w:val="Title"/>
        <w:ind w:firstLine="720"/>
        <w:jc w:val="both"/>
        <w:rPr>
          <w:rStyle w:val="shorttext"/>
          <w:rFonts w:eastAsia="Calibri"/>
          <w:b w:val="0"/>
        </w:rPr>
      </w:pPr>
      <w:r w:rsidRPr="00DC7C19">
        <w:rPr>
          <w:rStyle w:val="shorttext"/>
          <w:rFonts w:eastAsia="Calibri"/>
          <w:b w:val="0"/>
        </w:rPr>
        <w:t>1.</w:t>
      </w:r>
      <w:r w:rsidR="00A03548">
        <w:rPr>
          <w:rStyle w:val="shorttext"/>
          <w:rFonts w:eastAsia="Calibri"/>
          <w:b w:val="0"/>
        </w:rPr>
        <w:t xml:space="preserve"> Potrošačke cijene (</w:t>
      </w:r>
      <w:r w:rsidRPr="00DC7C19">
        <w:rPr>
          <w:rStyle w:val="shorttext"/>
          <w:rFonts w:eastAsia="Calibri"/>
          <w:b w:val="0"/>
        </w:rPr>
        <w:t xml:space="preserve">CPI i HICP gdje je moguće), </w:t>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Pr="00DC7C19">
        <w:rPr>
          <w:rStyle w:val="shorttext"/>
          <w:rFonts w:eastAsia="Calibri"/>
          <w:b w:val="0"/>
        </w:rPr>
        <w:t>2.</w:t>
      </w:r>
      <w:r w:rsidR="00A03548">
        <w:rPr>
          <w:rStyle w:val="shorttext"/>
          <w:rFonts w:eastAsia="Calibri"/>
          <w:b w:val="0"/>
        </w:rPr>
        <w:t xml:space="preserve"> GDP deflator (</w:t>
      </w:r>
      <w:r w:rsidRPr="00DC7C19">
        <w:rPr>
          <w:rStyle w:val="shorttext"/>
          <w:rFonts w:eastAsia="Calibri"/>
          <w:b w:val="0"/>
        </w:rPr>
        <w:t xml:space="preserve">PGDP), </w:t>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Pr="00DC7C19">
        <w:rPr>
          <w:rStyle w:val="shorttext"/>
          <w:rFonts w:eastAsia="Calibri"/>
          <w:b w:val="0"/>
        </w:rPr>
        <w:t>3.</w:t>
      </w:r>
      <w:r w:rsidR="00A03548">
        <w:rPr>
          <w:rStyle w:val="shorttext"/>
          <w:rFonts w:eastAsia="Calibri"/>
          <w:b w:val="0"/>
        </w:rPr>
        <w:t xml:space="preserve"> C</w:t>
      </w:r>
      <w:r w:rsidRPr="00DC7C19">
        <w:rPr>
          <w:rStyle w:val="shorttext"/>
          <w:rFonts w:eastAsia="Calibri"/>
          <w:b w:val="0"/>
        </w:rPr>
        <w:t>jenovni deflat</w:t>
      </w:r>
      <w:r w:rsidR="00A03548">
        <w:rPr>
          <w:rStyle w:val="shorttext"/>
          <w:rFonts w:eastAsia="Calibri"/>
          <w:b w:val="0"/>
        </w:rPr>
        <w:t>or izvoza roba i usluga (</w:t>
      </w:r>
      <w:r w:rsidRPr="00DC7C19">
        <w:rPr>
          <w:rStyle w:val="shorttext"/>
          <w:rFonts w:eastAsia="Calibri"/>
          <w:b w:val="0"/>
        </w:rPr>
        <w:t>PX),</w:t>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t>4. J</w:t>
      </w:r>
      <w:r w:rsidRPr="00DC7C19">
        <w:rPr>
          <w:rStyle w:val="shorttext"/>
          <w:rFonts w:eastAsia="Calibri"/>
          <w:b w:val="0"/>
        </w:rPr>
        <w:t>edinični troškovi r</w:t>
      </w:r>
      <w:r w:rsidR="00A03548">
        <w:rPr>
          <w:rStyle w:val="shorttext"/>
          <w:rFonts w:eastAsia="Calibri"/>
          <w:b w:val="0"/>
        </w:rPr>
        <w:t>ada u ukupnoj ekonomiji (</w:t>
      </w:r>
      <w:r w:rsidRPr="00DC7C19">
        <w:rPr>
          <w:rStyle w:val="shorttext"/>
          <w:rFonts w:eastAsia="Calibri"/>
          <w:b w:val="0"/>
        </w:rPr>
        <w:t xml:space="preserve">ULCE) i </w:t>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r w:rsidR="00A03548">
        <w:rPr>
          <w:rStyle w:val="shorttext"/>
          <w:rFonts w:eastAsia="Calibri"/>
          <w:b w:val="0"/>
        </w:rPr>
        <w:tab/>
        <w:t>5. J</w:t>
      </w:r>
      <w:r w:rsidRPr="00DC7C19">
        <w:rPr>
          <w:rStyle w:val="shorttext"/>
          <w:rFonts w:eastAsia="Calibri"/>
          <w:b w:val="0"/>
        </w:rPr>
        <w:t>edinični troškov</w:t>
      </w:r>
      <w:r w:rsidR="00A03548">
        <w:rPr>
          <w:rStyle w:val="shorttext"/>
          <w:rFonts w:eastAsia="Calibri"/>
          <w:b w:val="0"/>
        </w:rPr>
        <w:t>i plaća u proizvodnom sektoru (</w:t>
      </w:r>
      <w:r w:rsidRPr="00DC7C19">
        <w:rPr>
          <w:rStyle w:val="shorttext"/>
          <w:rFonts w:eastAsia="Calibri"/>
          <w:b w:val="0"/>
        </w:rPr>
        <w:t>UWCM).</w:t>
      </w:r>
      <w:r w:rsidRPr="00DC7C19">
        <w:rPr>
          <w:rStyle w:val="FootnoteReference"/>
          <w:rFonts w:eastAsia="Calibri"/>
          <w:b w:val="0"/>
        </w:rPr>
        <w:footnoteReference w:id="3"/>
      </w:r>
      <w:r w:rsidRPr="00DC7C19">
        <w:rPr>
          <w:rStyle w:val="shorttext"/>
          <w:rFonts w:eastAsia="Calibri"/>
          <w:b w:val="0"/>
        </w:rPr>
        <w:t xml:space="preserve"> </w:t>
      </w:r>
      <w:r w:rsidR="00A03548">
        <w:rPr>
          <w:rStyle w:val="shorttext"/>
          <w:rFonts w:eastAsia="Calibri"/>
          <w:b w:val="0"/>
        </w:rPr>
        <w:tab/>
      </w:r>
      <w:r w:rsidR="00A03548">
        <w:rPr>
          <w:rStyle w:val="shorttext"/>
          <w:rFonts w:eastAsia="Calibri"/>
          <w:b w:val="0"/>
        </w:rPr>
        <w:tab/>
      </w:r>
      <w:r w:rsidR="00A03548">
        <w:rPr>
          <w:rStyle w:val="shorttext"/>
          <w:rFonts w:eastAsia="Calibri"/>
          <w:b w:val="0"/>
        </w:rPr>
        <w:tab/>
      </w:r>
    </w:p>
    <w:p w:rsidR="00A03548" w:rsidRDefault="00A03548" w:rsidP="00A03548">
      <w:pPr>
        <w:pStyle w:val="Title"/>
        <w:ind w:firstLine="720"/>
        <w:jc w:val="both"/>
        <w:rPr>
          <w:rStyle w:val="shorttext"/>
          <w:rFonts w:eastAsia="Calibri"/>
          <w:b w:val="0"/>
        </w:rPr>
      </w:pPr>
    </w:p>
    <w:p w:rsidR="00DC7C19" w:rsidRPr="00A03548" w:rsidRDefault="00DC7C19" w:rsidP="00A03548">
      <w:pPr>
        <w:pStyle w:val="Title"/>
        <w:ind w:firstLine="720"/>
        <w:jc w:val="both"/>
        <w:rPr>
          <w:rStyle w:val="shorttext"/>
          <w:rFonts w:eastAsia="Calibri"/>
          <w:b w:val="0"/>
        </w:rPr>
      </w:pPr>
      <w:r w:rsidRPr="00DC7C19">
        <w:rPr>
          <w:rStyle w:val="shorttext"/>
          <w:rFonts w:eastAsia="Calibri"/>
          <w:b w:val="0"/>
        </w:rPr>
        <w:t>Na ovaj način omogućava se da se kom</w:t>
      </w:r>
      <w:r w:rsidR="00A03548">
        <w:rPr>
          <w:rStyle w:val="shorttext"/>
          <w:rFonts w:eastAsia="Calibri"/>
          <w:b w:val="0"/>
        </w:rPr>
        <w:t>parira konkurentnost članica EU-</w:t>
      </w:r>
      <w:r w:rsidRPr="00DC7C19">
        <w:rPr>
          <w:rStyle w:val="shorttext"/>
          <w:rFonts w:eastAsia="Calibri"/>
          <w:b w:val="0"/>
        </w:rPr>
        <w:t>28 sa drugim ekonomijama kao i da se vrši analiza konkurentnosti između samih članica EU</w:t>
      </w:r>
      <w:r w:rsidR="00A03548">
        <w:rPr>
          <w:rStyle w:val="shorttext"/>
          <w:rFonts w:eastAsia="Calibri"/>
          <w:b w:val="0"/>
        </w:rPr>
        <w:t>-</w:t>
      </w:r>
      <w:r w:rsidRPr="00DC7C19">
        <w:rPr>
          <w:rStyle w:val="shorttext"/>
          <w:rFonts w:eastAsia="Calibri"/>
          <w:b w:val="0"/>
        </w:rPr>
        <w:t xml:space="preserve">28 i članica eurozone. </w:t>
      </w:r>
      <w:r w:rsidRPr="00A03548">
        <w:rPr>
          <w:rStyle w:val="shorttext"/>
          <w:rFonts w:eastAsia="Calibri"/>
          <w:b w:val="0"/>
        </w:rPr>
        <w:t>Potrebno je naglasiti da rast indeksa indicira na gubitak konkurentnosti u odnosu na bazni indeks. Za potrebe analize konkurentnosti EU</w:t>
      </w:r>
      <w:r w:rsidR="00A03548" w:rsidRPr="00A03548">
        <w:rPr>
          <w:rStyle w:val="shorttext"/>
          <w:rFonts w:eastAsia="Calibri"/>
          <w:b w:val="0"/>
        </w:rPr>
        <w:t>-</w:t>
      </w:r>
      <w:r w:rsidRPr="00A03548">
        <w:rPr>
          <w:rStyle w:val="shorttext"/>
          <w:rFonts w:eastAsia="Calibri"/>
          <w:b w:val="0"/>
        </w:rPr>
        <w:t>28 obradiće se analiza uticaja indeksa jediničnih troškova rada za ukupnu ekonomiju, uticaja kretanja indeksa potrošačkih cijena (mjeri visinu inf</w:t>
      </w:r>
      <w:r w:rsidR="00A03548" w:rsidRPr="00A03548">
        <w:rPr>
          <w:rStyle w:val="shorttext"/>
          <w:rFonts w:eastAsia="Calibri"/>
          <w:b w:val="0"/>
        </w:rPr>
        <w:t>lacije) kao i kretanja indeksa G</w:t>
      </w:r>
      <w:r w:rsidRPr="00A03548">
        <w:rPr>
          <w:rStyle w:val="shorttext"/>
          <w:rFonts w:eastAsia="Calibri"/>
          <w:b w:val="0"/>
        </w:rPr>
        <w:t>DP.</w:t>
      </w:r>
    </w:p>
    <w:p w:rsidR="00A03548" w:rsidRDefault="00DC7C19" w:rsidP="00A03548">
      <w:pPr>
        <w:pStyle w:val="Title"/>
        <w:ind w:firstLine="720"/>
        <w:jc w:val="both"/>
        <w:rPr>
          <w:rStyle w:val="shorttext"/>
          <w:rFonts w:eastAsia="Calibri"/>
          <w:b w:val="0"/>
        </w:rPr>
      </w:pPr>
      <w:r w:rsidRPr="00A03548">
        <w:rPr>
          <w:rStyle w:val="shorttext"/>
          <w:rFonts w:eastAsia="Calibri"/>
          <w:b w:val="0"/>
        </w:rPr>
        <w:t>U prvom dijelu ove analize prezentiraće se u tabeli 10 i 11  podaci Evropske komisije po članicama EU</w:t>
      </w:r>
      <w:r w:rsidR="00A03548" w:rsidRPr="00A03548">
        <w:rPr>
          <w:rStyle w:val="shorttext"/>
          <w:rFonts w:eastAsia="Calibri"/>
          <w:b w:val="0"/>
        </w:rPr>
        <w:t>-</w:t>
      </w:r>
      <w:r w:rsidRPr="00A03548">
        <w:rPr>
          <w:rStyle w:val="shorttext"/>
          <w:rFonts w:eastAsia="Calibri"/>
          <w:b w:val="0"/>
        </w:rPr>
        <w:t>28 i to za realni efektivni devizni kurs zasnovani na</w:t>
      </w:r>
      <w:r w:rsidR="00A03548">
        <w:rPr>
          <w:rStyle w:val="shorttext"/>
          <w:rFonts w:eastAsia="Calibri"/>
          <w:b w:val="0"/>
        </w:rPr>
        <w:t xml:space="preserve"> jediničnim troškovima rada (</w:t>
      </w:r>
      <w:r w:rsidRPr="00A03548">
        <w:rPr>
          <w:rStyle w:val="shorttext"/>
          <w:rFonts w:eastAsia="Calibri"/>
          <w:b w:val="0"/>
        </w:rPr>
        <w:t>JTR) za ekonomiju kao cjelinu u periodu 2001.-2013.godina (bazni indeks 2005)</w:t>
      </w:r>
      <w:r w:rsidR="00A03548">
        <w:rPr>
          <w:rStyle w:val="shorttext"/>
          <w:rFonts w:eastAsia="Calibri"/>
          <w:b w:val="0"/>
        </w:rPr>
        <w:t xml:space="preserve">. </w:t>
      </w:r>
    </w:p>
    <w:p w:rsidR="00A03548" w:rsidRDefault="00A03548" w:rsidP="00A03548">
      <w:pPr>
        <w:pStyle w:val="Title"/>
        <w:ind w:firstLine="720"/>
        <w:jc w:val="both"/>
        <w:rPr>
          <w:rStyle w:val="shorttext"/>
          <w:rFonts w:eastAsia="Calibri"/>
          <w:b w:val="0"/>
        </w:rPr>
      </w:pPr>
    </w:p>
    <w:p w:rsidR="00DC7C19" w:rsidRPr="00A03548" w:rsidRDefault="00DC7C19" w:rsidP="00A03548">
      <w:pPr>
        <w:pStyle w:val="Title"/>
        <w:jc w:val="left"/>
        <w:rPr>
          <w:rStyle w:val="shorttext"/>
          <w:rFonts w:eastAsia="Calibri"/>
          <w:b w:val="0"/>
          <w:sz w:val="22"/>
          <w:szCs w:val="22"/>
        </w:rPr>
      </w:pPr>
      <w:r w:rsidRPr="00A03548">
        <w:rPr>
          <w:rStyle w:val="shorttext"/>
          <w:rFonts w:eastAsia="Calibri"/>
          <w:sz w:val="22"/>
          <w:szCs w:val="22"/>
        </w:rPr>
        <w:t>Tabela 10</w:t>
      </w:r>
      <w:r w:rsidRPr="00A03548">
        <w:rPr>
          <w:rStyle w:val="shorttext"/>
          <w:rFonts w:eastAsia="Calibri"/>
          <w:b w:val="0"/>
          <w:sz w:val="22"/>
          <w:szCs w:val="22"/>
        </w:rPr>
        <w:t>: Realni efektivni de</w:t>
      </w:r>
      <w:r w:rsidR="00A03548" w:rsidRPr="00A03548">
        <w:rPr>
          <w:rStyle w:val="shorttext"/>
          <w:rFonts w:eastAsia="Calibri"/>
          <w:b w:val="0"/>
          <w:sz w:val="22"/>
          <w:szCs w:val="22"/>
        </w:rPr>
        <w:t xml:space="preserve">vizni kurs zasnovan na JTR </w:t>
      </w:r>
      <w:r w:rsidRPr="00A03548">
        <w:rPr>
          <w:rStyle w:val="shorttext"/>
          <w:rFonts w:eastAsia="Calibri"/>
          <w:b w:val="0"/>
          <w:sz w:val="22"/>
          <w:szCs w:val="22"/>
        </w:rPr>
        <w:t>za ukupnu</w:t>
      </w:r>
      <w:r w:rsidR="00A03548" w:rsidRPr="00A03548">
        <w:rPr>
          <w:rStyle w:val="shorttext"/>
          <w:rFonts w:eastAsia="Calibri"/>
          <w:b w:val="0"/>
          <w:sz w:val="22"/>
          <w:szCs w:val="22"/>
        </w:rPr>
        <w:t xml:space="preserve"> </w:t>
      </w:r>
      <w:r w:rsidRPr="00A03548">
        <w:rPr>
          <w:rStyle w:val="shorttext"/>
          <w:rFonts w:eastAsia="Calibri"/>
          <w:b w:val="0"/>
          <w:sz w:val="22"/>
          <w:szCs w:val="22"/>
        </w:rPr>
        <w:t xml:space="preserve"> ekonomiju, index (2005=1</w:t>
      </w:r>
      <w:r w:rsidR="004E0416">
        <w:rPr>
          <w:rStyle w:val="shorttext"/>
          <w:rFonts w:eastAsia="Calibri"/>
          <w:b w:val="0"/>
          <w:sz w:val="22"/>
          <w:szCs w:val="22"/>
        </w:rPr>
        <w:t xml:space="preserve">00) u periodu 2001.-2013. </w:t>
      </w:r>
    </w:p>
    <w:p w:rsidR="00DC7C19" w:rsidRPr="00DC7C19" w:rsidRDefault="00DC7C19" w:rsidP="00DC7C19">
      <w:pPr>
        <w:pStyle w:val="Title"/>
        <w:rPr>
          <w:rStyle w:val="shorttext"/>
          <w:rFonts w:eastAsia="Calibri"/>
          <w:b w:val="0"/>
        </w:rPr>
      </w:pPr>
      <w:r w:rsidRPr="00DC7C19">
        <w:rPr>
          <w:rFonts w:eastAsia="Calibri"/>
          <w:b w:val="0"/>
          <w:noProof/>
          <w:lang w:val="bs-Latn-BA" w:eastAsia="bs-Latn-BA"/>
        </w:rPr>
        <w:drawing>
          <wp:inline distT="0" distB="0" distL="0" distR="0">
            <wp:extent cx="5764113" cy="2384755"/>
            <wp:effectExtent l="0" t="0" r="8255" b="0"/>
            <wp:docPr id="7" name="Picture 7" descr="J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RT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4113" cy="2384755"/>
                    </a:xfrm>
                    <a:prstGeom prst="rect">
                      <a:avLst/>
                    </a:prstGeom>
                    <a:noFill/>
                    <a:ln>
                      <a:noFill/>
                    </a:ln>
                  </pic:spPr>
                </pic:pic>
              </a:graphicData>
            </a:graphic>
          </wp:inline>
        </w:drawing>
      </w:r>
    </w:p>
    <w:p w:rsidR="00DC7C19" w:rsidRPr="00DC7C19" w:rsidRDefault="00DC7C19" w:rsidP="00A03548">
      <w:pPr>
        <w:pStyle w:val="Title"/>
        <w:jc w:val="left"/>
        <w:rPr>
          <w:rFonts w:eastAsiaTheme="minorHAnsi"/>
          <w:b w:val="0"/>
          <w:sz w:val="20"/>
          <w:szCs w:val="20"/>
        </w:rPr>
      </w:pPr>
      <w:r w:rsidRPr="00DC7C19">
        <w:rPr>
          <w:b w:val="0"/>
          <w:sz w:val="20"/>
          <w:szCs w:val="20"/>
        </w:rPr>
        <w:t xml:space="preserve">Izvor:http://www.ec.europa.eu.pdf </w:t>
      </w:r>
    </w:p>
    <w:p w:rsidR="00A03548" w:rsidRPr="00A03548" w:rsidRDefault="00A03548" w:rsidP="00A03548">
      <w:pPr>
        <w:pStyle w:val="Title"/>
        <w:jc w:val="left"/>
        <w:rPr>
          <w:rStyle w:val="shorttext"/>
          <w:rFonts w:eastAsia="Calibri"/>
          <w:b w:val="0"/>
          <w:sz w:val="22"/>
          <w:szCs w:val="22"/>
        </w:rPr>
      </w:pPr>
    </w:p>
    <w:p w:rsidR="004E0416" w:rsidRDefault="004E0416" w:rsidP="00A03548">
      <w:pPr>
        <w:pStyle w:val="Title"/>
        <w:jc w:val="left"/>
        <w:rPr>
          <w:rStyle w:val="shorttext"/>
          <w:rFonts w:eastAsia="Calibri"/>
          <w:sz w:val="22"/>
          <w:szCs w:val="22"/>
        </w:rPr>
      </w:pPr>
    </w:p>
    <w:p w:rsidR="004E0416" w:rsidRDefault="004E0416" w:rsidP="00A03548">
      <w:pPr>
        <w:pStyle w:val="Title"/>
        <w:jc w:val="left"/>
        <w:rPr>
          <w:rStyle w:val="shorttext"/>
          <w:rFonts w:eastAsia="Calibri"/>
          <w:sz w:val="22"/>
          <w:szCs w:val="22"/>
        </w:rPr>
      </w:pPr>
    </w:p>
    <w:p w:rsidR="004E0416" w:rsidRDefault="004E0416" w:rsidP="00A03548">
      <w:pPr>
        <w:pStyle w:val="Title"/>
        <w:jc w:val="left"/>
        <w:rPr>
          <w:rStyle w:val="shorttext"/>
          <w:rFonts w:eastAsia="Calibri"/>
          <w:sz w:val="22"/>
          <w:szCs w:val="22"/>
        </w:rPr>
      </w:pPr>
    </w:p>
    <w:p w:rsidR="00DC7C19" w:rsidRPr="00A03548" w:rsidRDefault="00DC7C19" w:rsidP="00A03548">
      <w:pPr>
        <w:pStyle w:val="Title"/>
        <w:jc w:val="left"/>
        <w:rPr>
          <w:rStyle w:val="shorttext"/>
          <w:rFonts w:eastAsia="Calibri"/>
          <w:b w:val="0"/>
          <w:sz w:val="22"/>
          <w:szCs w:val="22"/>
        </w:rPr>
      </w:pPr>
      <w:r w:rsidRPr="00A03548">
        <w:rPr>
          <w:rStyle w:val="shorttext"/>
          <w:rFonts w:eastAsia="Calibri"/>
          <w:sz w:val="22"/>
          <w:szCs w:val="22"/>
        </w:rPr>
        <w:t>Tabela 11</w:t>
      </w:r>
      <w:r w:rsidRPr="00A03548">
        <w:rPr>
          <w:rStyle w:val="shorttext"/>
          <w:rFonts w:eastAsia="Calibri"/>
          <w:b w:val="0"/>
          <w:sz w:val="22"/>
          <w:szCs w:val="22"/>
        </w:rPr>
        <w:t>:  Realni efektivni devizni kurs zasno</w:t>
      </w:r>
      <w:r w:rsidR="00A03548">
        <w:rPr>
          <w:rStyle w:val="shorttext"/>
          <w:rFonts w:eastAsia="Calibri"/>
          <w:b w:val="0"/>
          <w:sz w:val="22"/>
          <w:szCs w:val="22"/>
        </w:rPr>
        <w:t xml:space="preserve">van na JTR </w:t>
      </w:r>
      <w:r w:rsidRPr="00A03548">
        <w:rPr>
          <w:rStyle w:val="shorttext"/>
          <w:rFonts w:eastAsia="Calibri"/>
          <w:b w:val="0"/>
          <w:sz w:val="22"/>
          <w:szCs w:val="22"/>
        </w:rPr>
        <w:t xml:space="preserve"> za</w:t>
      </w:r>
      <w:r w:rsidR="00A03548">
        <w:rPr>
          <w:rStyle w:val="shorttext"/>
          <w:rFonts w:eastAsia="Calibri"/>
          <w:b w:val="0"/>
          <w:sz w:val="22"/>
          <w:szCs w:val="22"/>
        </w:rPr>
        <w:t xml:space="preserve"> </w:t>
      </w:r>
      <w:r w:rsidRPr="00A03548">
        <w:rPr>
          <w:rStyle w:val="shorttext"/>
          <w:rFonts w:eastAsia="Calibri"/>
          <w:b w:val="0"/>
          <w:sz w:val="22"/>
          <w:szCs w:val="22"/>
        </w:rPr>
        <w:t xml:space="preserve">ukupnu </w:t>
      </w:r>
      <w:r w:rsidR="00A03548">
        <w:rPr>
          <w:rStyle w:val="shorttext"/>
          <w:rFonts w:eastAsia="Calibri"/>
          <w:b w:val="0"/>
          <w:sz w:val="22"/>
          <w:szCs w:val="22"/>
        </w:rPr>
        <w:t xml:space="preserve"> </w:t>
      </w:r>
      <w:r w:rsidRPr="00A03548">
        <w:rPr>
          <w:rStyle w:val="shorttext"/>
          <w:rFonts w:eastAsia="Calibri"/>
          <w:b w:val="0"/>
          <w:sz w:val="22"/>
          <w:szCs w:val="22"/>
        </w:rPr>
        <w:t>ekonomiju, index (2005=</w:t>
      </w:r>
      <w:r w:rsidR="004E0416">
        <w:rPr>
          <w:rStyle w:val="shorttext"/>
          <w:rFonts w:eastAsia="Calibri"/>
          <w:b w:val="0"/>
          <w:sz w:val="22"/>
          <w:szCs w:val="22"/>
        </w:rPr>
        <w:t>100) u periodu 2001.-2013.</w:t>
      </w:r>
    </w:p>
    <w:p w:rsidR="00DC7C19" w:rsidRPr="00DC7C19" w:rsidRDefault="00DC7C19" w:rsidP="00DC7C19">
      <w:pPr>
        <w:pStyle w:val="Title"/>
        <w:rPr>
          <w:rStyle w:val="shorttext"/>
          <w:rFonts w:eastAsia="Calibri"/>
          <w:b w:val="0"/>
          <w:sz w:val="20"/>
          <w:szCs w:val="20"/>
        </w:rPr>
      </w:pPr>
      <w:r w:rsidRPr="00DC7C19">
        <w:rPr>
          <w:rFonts w:eastAsia="Calibri"/>
          <w:b w:val="0"/>
          <w:noProof/>
          <w:sz w:val="20"/>
          <w:szCs w:val="20"/>
          <w:lang w:val="bs-Latn-BA" w:eastAsia="bs-Latn-BA"/>
        </w:rPr>
        <w:drawing>
          <wp:inline distT="0" distB="0" distL="0" distR="0">
            <wp:extent cx="5771515" cy="2084705"/>
            <wp:effectExtent l="0" t="0" r="635" b="0"/>
            <wp:docPr id="6" name="Picture 6" descr="J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RT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771515" cy="2084705"/>
                    </a:xfrm>
                    <a:prstGeom prst="rect">
                      <a:avLst/>
                    </a:prstGeom>
                    <a:noFill/>
                    <a:ln>
                      <a:noFill/>
                    </a:ln>
                  </pic:spPr>
                </pic:pic>
              </a:graphicData>
            </a:graphic>
          </wp:inline>
        </w:drawing>
      </w:r>
    </w:p>
    <w:p w:rsidR="00DC7C19" w:rsidRPr="00DC7C19" w:rsidRDefault="00DC7C19" w:rsidP="00A03548">
      <w:pPr>
        <w:pStyle w:val="Title"/>
        <w:jc w:val="left"/>
        <w:rPr>
          <w:rFonts w:eastAsiaTheme="minorHAnsi"/>
          <w:b w:val="0"/>
        </w:rPr>
      </w:pPr>
      <w:r w:rsidRPr="00DC7C19">
        <w:rPr>
          <w:b w:val="0"/>
          <w:sz w:val="20"/>
          <w:szCs w:val="20"/>
        </w:rPr>
        <w:t xml:space="preserve">Izvor:http://www.ec.europa.eu.pdf </w:t>
      </w:r>
    </w:p>
    <w:p w:rsidR="00DC7C19" w:rsidRPr="00DC7C19" w:rsidRDefault="00DC7C19" w:rsidP="00A03548">
      <w:pPr>
        <w:pStyle w:val="Title"/>
        <w:jc w:val="both"/>
        <w:rPr>
          <w:b w:val="0"/>
          <w:sz w:val="20"/>
          <w:szCs w:val="20"/>
        </w:rPr>
      </w:pPr>
      <w:r w:rsidRPr="00DC7C19">
        <w:rPr>
          <w:b w:val="0"/>
          <w:sz w:val="20"/>
          <w:szCs w:val="20"/>
        </w:rPr>
        <w:t>Legenda:-MT-Malta, NL-Nizozemska, AT-Austrija, PL-Poljska, PT-Portugal, RO-Rumunija, SI-Slovenija,SK-Slovačka, FI-Finska, SE-Švedska, UK-Velika Britanija, US-Sjedinjene američke države, JP-Japan, EU 28-Euvropska unija 28 članica, BL-Belgija, BG-Bugarska, CZ-Češka, DK-Danska, DE-Njemačka, EE-Estonija , GR-Grčka, ES- Španija, FR-Francuska, IE-Irska, IT-Italija, CY-Kipar, LV-Litvanija, LT-Letonija , LU –Luksemburg, HU-Mađarska i HR-Hrvatska.</w:t>
      </w:r>
    </w:p>
    <w:p w:rsidR="00DC7C19" w:rsidRPr="00DC7C19" w:rsidRDefault="00DC7C19" w:rsidP="00DC7C19">
      <w:pPr>
        <w:pStyle w:val="Title"/>
        <w:rPr>
          <w:b w:val="0"/>
          <w:sz w:val="20"/>
          <w:szCs w:val="20"/>
        </w:rPr>
      </w:pPr>
    </w:p>
    <w:p w:rsidR="00EB67EB" w:rsidRDefault="00DC7C19" w:rsidP="00A03548">
      <w:pPr>
        <w:pStyle w:val="Title"/>
        <w:ind w:firstLine="720"/>
        <w:jc w:val="both"/>
        <w:rPr>
          <w:b w:val="0"/>
        </w:rPr>
      </w:pPr>
      <w:r w:rsidRPr="00DC7C19">
        <w:rPr>
          <w:b w:val="0"/>
        </w:rPr>
        <w:t>U cilju poboljšanja konkurentske pozicije u međunarodnoj trgovini , a prioritetno sa SAD i Japanom smanjivanje JTR predstavlja prioritetan zadatak. Iz prezentiranih podataka u tabelama 10 i 11 može se sagledati da su ekonomije EU 28 pogoršale svoju poziciju u odnosu na osnovnog  konkurenta SAD u periodu 2006.-2013.</w:t>
      </w:r>
      <w:r w:rsidR="00914F19">
        <w:rPr>
          <w:b w:val="0"/>
        </w:rPr>
        <w:t xml:space="preserve"> </w:t>
      </w:r>
      <w:r w:rsidRPr="00DC7C19">
        <w:rPr>
          <w:b w:val="0"/>
        </w:rPr>
        <w:t>godina ,dok su države EU 28 imale bolju konkurentnost u periodu 2001.-2004.godin</w:t>
      </w:r>
      <w:r w:rsidR="00914F19">
        <w:rPr>
          <w:b w:val="0"/>
        </w:rPr>
        <w:t>a. U odnosu na  Japan države EU-</w:t>
      </w:r>
      <w:r w:rsidRPr="00DC7C19">
        <w:rPr>
          <w:b w:val="0"/>
        </w:rPr>
        <w:t>28 imale su bolju konkurentnost u periodu 2001</w:t>
      </w:r>
      <w:r w:rsidR="00914F19">
        <w:rPr>
          <w:b w:val="0"/>
        </w:rPr>
        <w:t xml:space="preserve"> </w:t>
      </w:r>
      <w:r w:rsidRPr="00DC7C19">
        <w:rPr>
          <w:b w:val="0"/>
        </w:rPr>
        <w:t>.-2004 godinu kao i u periodu 2010.-2012.</w:t>
      </w:r>
      <w:r w:rsidR="00914F19">
        <w:rPr>
          <w:b w:val="0"/>
        </w:rPr>
        <w:t xml:space="preserve"> </w:t>
      </w:r>
      <w:r w:rsidRPr="00DC7C19">
        <w:rPr>
          <w:b w:val="0"/>
        </w:rPr>
        <w:t>godina  da bi postigli lošiju konkurentnost u odnosu na Japan u periodu 2006.-2009.</w:t>
      </w:r>
      <w:r w:rsidR="00914F19">
        <w:rPr>
          <w:b w:val="0"/>
        </w:rPr>
        <w:t xml:space="preserve"> </w:t>
      </w:r>
      <w:r w:rsidRPr="00DC7C19">
        <w:rPr>
          <w:b w:val="0"/>
        </w:rPr>
        <w:t>godina kao i u 2013.</w:t>
      </w:r>
      <w:r w:rsidR="00EB67EB">
        <w:rPr>
          <w:b w:val="0"/>
        </w:rPr>
        <w:t xml:space="preserve"> </w:t>
      </w:r>
      <w:r w:rsidRPr="00DC7C19">
        <w:rPr>
          <w:b w:val="0"/>
        </w:rPr>
        <w:t>godini.</w:t>
      </w:r>
    </w:p>
    <w:p w:rsidR="00DC7C19" w:rsidRPr="00DC7C19" w:rsidRDefault="00DC7C19" w:rsidP="00A03548">
      <w:pPr>
        <w:pStyle w:val="Title"/>
        <w:ind w:firstLine="720"/>
        <w:jc w:val="both"/>
        <w:rPr>
          <w:b w:val="0"/>
        </w:rPr>
      </w:pPr>
      <w:r w:rsidRPr="00DC7C19">
        <w:rPr>
          <w:b w:val="0"/>
        </w:rPr>
        <w:t>U okviru EU 28 najveću konkurentnost što se tiče JTR ostvarile su ekonomije  Portugala u 12 perioda, Mađarske i Njemačke u 10 perioda, Velika Britanija i Kipar u 9 perioda kao i ekonomije Irske i Grčke u 8 posmatranih perioda.Kod ostalih članica EU 28 u cjelini ostvarena je slabija konkurentska pozicija u odnosu na naprijed prezentirane ekonimije.</w:t>
      </w:r>
    </w:p>
    <w:p w:rsidR="00DC7C19" w:rsidRPr="00DC7C19" w:rsidRDefault="00DC7C19" w:rsidP="00ED705F">
      <w:pPr>
        <w:pStyle w:val="Title"/>
        <w:jc w:val="both"/>
        <w:rPr>
          <w:b w:val="0"/>
        </w:rPr>
      </w:pPr>
      <w:r w:rsidRPr="00DC7C19">
        <w:rPr>
          <w:b w:val="0"/>
        </w:rPr>
        <w:t xml:space="preserve">     </w:t>
      </w:r>
      <w:r w:rsidR="00ED705F">
        <w:rPr>
          <w:b w:val="0"/>
        </w:rPr>
        <w:tab/>
      </w:r>
      <w:r w:rsidRPr="00DC7C19">
        <w:rPr>
          <w:b w:val="0"/>
        </w:rPr>
        <w:t>Drugi  važan element istraživanja konkurentnosti je visina inflacije čiji podaci se odnose na REER zasnovan</w:t>
      </w:r>
      <w:r w:rsidR="00ED705F">
        <w:rPr>
          <w:b w:val="0"/>
        </w:rPr>
        <w:t xml:space="preserve">u na indeksu potrošačkih cijena (Consumer Price Index - </w:t>
      </w:r>
      <w:r w:rsidRPr="00DC7C19">
        <w:rPr>
          <w:b w:val="0"/>
        </w:rPr>
        <w:t>CPI).</w:t>
      </w:r>
    </w:p>
    <w:p w:rsidR="00DC7C19" w:rsidRDefault="00DC7C19"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Default="00EB67EB" w:rsidP="00DC7C19">
      <w:pPr>
        <w:pStyle w:val="Title"/>
        <w:rPr>
          <w:b w:val="0"/>
        </w:rPr>
      </w:pPr>
    </w:p>
    <w:p w:rsidR="00EB67EB" w:rsidRPr="00DC7C19" w:rsidRDefault="00EB67EB" w:rsidP="00DC7C19">
      <w:pPr>
        <w:pStyle w:val="Title"/>
        <w:rPr>
          <w:b w:val="0"/>
        </w:rPr>
      </w:pPr>
    </w:p>
    <w:p w:rsidR="00DC7C19" w:rsidRPr="00ED705F" w:rsidRDefault="00DC7C19" w:rsidP="00ED705F">
      <w:pPr>
        <w:pStyle w:val="Title"/>
        <w:jc w:val="both"/>
        <w:rPr>
          <w:b w:val="0"/>
          <w:sz w:val="22"/>
          <w:szCs w:val="22"/>
        </w:rPr>
      </w:pPr>
      <w:r w:rsidRPr="00D81503">
        <w:rPr>
          <w:sz w:val="22"/>
          <w:szCs w:val="22"/>
        </w:rPr>
        <w:lastRenderedPageBreak/>
        <w:t>Tabela 12</w:t>
      </w:r>
      <w:r w:rsidRPr="00D81503">
        <w:rPr>
          <w:b w:val="0"/>
          <w:sz w:val="22"/>
          <w:szCs w:val="22"/>
        </w:rPr>
        <w:t>: Realni efektivni devizni kurs zasnovan na CPI (2005=100) u  periodu od</w:t>
      </w:r>
      <w:r w:rsidR="00ED705F" w:rsidRPr="00D81503">
        <w:rPr>
          <w:b w:val="0"/>
          <w:sz w:val="22"/>
          <w:szCs w:val="22"/>
        </w:rPr>
        <w:t xml:space="preserve"> </w:t>
      </w:r>
      <w:r w:rsidRPr="00D81503">
        <w:rPr>
          <w:b w:val="0"/>
          <w:sz w:val="22"/>
          <w:szCs w:val="22"/>
        </w:rPr>
        <w:t xml:space="preserve">                  </w:t>
      </w:r>
      <w:r w:rsidRPr="00ED705F">
        <w:rPr>
          <w:b w:val="0"/>
          <w:sz w:val="22"/>
          <w:szCs w:val="22"/>
        </w:rPr>
        <w:t>2001-2013.</w:t>
      </w:r>
      <w:r w:rsidR="00ED705F">
        <w:rPr>
          <w:b w:val="0"/>
          <w:sz w:val="22"/>
          <w:szCs w:val="22"/>
        </w:rPr>
        <w:t xml:space="preserve"> </w:t>
      </w:r>
      <w:r w:rsidRPr="00ED705F">
        <w:rPr>
          <w:b w:val="0"/>
          <w:sz w:val="22"/>
          <w:szCs w:val="22"/>
        </w:rPr>
        <w:t>godina</w:t>
      </w:r>
    </w:p>
    <w:p w:rsidR="00DC7C19" w:rsidRPr="00DC7C19" w:rsidRDefault="00DC7C19" w:rsidP="00DC7C19">
      <w:pPr>
        <w:pStyle w:val="Title"/>
        <w:rPr>
          <w:b w:val="0"/>
        </w:rPr>
      </w:pPr>
      <w:r w:rsidRPr="00DC7C19">
        <w:rPr>
          <w:b w:val="0"/>
          <w:noProof/>
          <w:lang w:val="bs-Latn-BA" w:eastAsia="bs-Latn-BA"/>
        </w:rPr>
        <w:drawing>
          <wp:inline distT="0" distB="0" distL="0" distR="0">
            <wp:extent cx="5749925" cy="2289810"/>
            <wp:effectExtent l="0" t="0" r="3175" b="0"/>
            <wp:docPr id="5" name="Picture 5" descr="cp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1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9925" cy="2289810"/>
                    </a:xfrm>
                    <a:prstGeom prst="rect">
                      <a:avLst/>
                    </a:prstGeom>
                    <a:noFill/>
                    <a:ln>
                      <a:noFill/>
                    </a:ln>
                  </pic:spPr>
                </pic:pic>
              </a:graphicData>
            </a:graphic>
          </wp:inline>
        </w:drawing>
      </w:r>
    </w:p>
    <w:p w:rsidR="00DC7C19" w:rsidRPr="00D81503" w:rsidRDefault="00DC7C19" w:rsidP="00D81503">
      <w:pPr>
        <w:pStyle w:val="Title"/>
        <w:jc w:val="left"/>
        <w:rPr>
          <w:b w:val="0"/>
          <w:sz w:val="20"/>
          <w:szCs w:val="20"/>
        </w:rPr>
      </w:pPr>
      <w:r w:rsidRPr="00D81503">
        <w:rPr>
          <w:b w:val="0"/>
          <w:sz w:val="20"/>
          <w:szCs w:val="20"/>
        </w:rPr>
        <w:t xml:space="preserve">Izvor:http://www.ec.europa.eu.pdf </w:t>
      </w:r>
    </w:p>
    <w:p w:rsidR="00DC7C19" w:rsidRPr="00DC7C19" w:rsidRDefault="00DC7C19" w:rsidP="00DC7C19">
      <w:pPr>
        <w:pStyle w:val="Title"/>
        <w:rPr>
          <w:b w:val="0"/>
        </w:rPr>
      </w:pPr>
    </w:p>
    <w:p w:rsidR="00DC7C19" w:rsidRPr="00D81503" w:rsidRDefault="00DC7C19" w:rsidP="00D81503">
      <w:pPr>
        <w:pStyle w:val="Title"/>
        <w:jc w:val="left"/>
        <w:rPr>
          <w:b w:val="0"/>
          <w:sz w:val="22"/>
          <w:szCs w:val="22"/>
          <w:lang w:val="de-AT"/>
        </w:rPr>
      </w:pPr>
      <w:r w:rsidRPr="00D81503">
        <w:rPr>
          <w:sz w:val="22"/>
          <w:szCs w:val="22"/>
          <w:lang w:val="de-AT"/>
        </w:rPr>
        <w:t>Tabela 13</w:t>
      </w:r>
      <w:r w:rsidRPr="00D81503">
        <w:rPr>
          <w:b w:val="0"/>
          <w:sz w:val="22"/>
          <w:szCs w:val="22"/>
          <w:lang w:val="de-AT"/>
        </w:rPr>
        <w:t xml:space="preserve">: Realni efektivni devizni kurs zasnovan na CPI (2005=100) u periodu od </w:t>
      </w:r>
    </w:p>
    <w:p w:rsidR="00DC7C19" w:rsidRPr="00DC7C19" w:rsidRDefault="00D81503" w:rsidP="00D81503">
      <w:pPr>
        <w:pStyle w:val="Title"/>
        <w:jc w:val="left"/>
        <w:rPr>
          <w:b w:val="0"/>
          <w:lang w:val="de-AT"/>
        </w:rPr>
      </w:pPr>
      <w:r>
        <w:rPr>
          <w:b w:val="0"/>
          <w:sz w:val="22"/>
          <w:szCs w:val="22"/>
          <w:lang w:val="de-AT"/>
        </w:rPr>
        <w:t xml:space="preserve">                  </w:t>
      </w:r>
      <w:r w:rsidR="00DC7C19" w:rsidRPr="00D81503">
        <w:rPr>
          <w:b w:val="0"/>
          <w:sz w:val="22"/>
          <w:szCs w:val="22"/>
          <w:lang w:val="de-AT"/>
        </w:rPr>
        <w:t>2001-2013.</w:t>
      </w:r>
      <w:r>
        <w:rPr>
          <w:b w:val="0"/>
          <w:sz w:val="22"/>
          <w:szCs w:val="22"/>
          <w:lang w:val="de-AT"/>
        </w:rPr>
        <w:t xml:space="preserve"> </w:t>
      </w:r>
      <w:r w:rsidR="00DC7C19" w:rsidRPr="00D81503">
        <w:rPr>
          <w:b w:val="0"/>
          <w:sz w:val="22"/>
          <w:szCs w:val="22"/>
          <w:lang w:val="de-AT"/>
        </w:rPr>
        <w:t>godina</w:t>
      </w:r>
    </w:p>
    <w:p w:rsidR="00DC7C19" w:rsidRPr="00DC7C19" w:rsidRDefault="00DC7C19" w:rsidP="00D81503">
      <w:pPr>
        <w:pStyle w:val="Title"/>
        <w:jc w:val="left"/>
        <w:rPr>
          <w:b w:val="0"/>
          <w:lang w:val="de-AT"/>
        </w:rPr>
      </w:pPr>
      <w:r w:rsidRPr="00DC7C19">
        <w:rPr>
          <w:b w:val="0"/>
          <w:noProof/>
          <w:lang w:val="bs-Latn-BA" w:eastAsia="bs-Latn-BA"/>
        </w:rPr>
        <w:drawing>
          <wp:inline distT="0" distB="0" distL="0" distR="0">
            <wp:extent cx="5742305" cy="1851025"/>
            <wp:effectExtent l="0" t="0" r="0" b="0"/>
            <wp:docPr id="4" name="Picture 4" descr="c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i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2305" cy="1851025"/>
                    </a:xfrm>
                    <a:prstGeom prst="rect">
                      <a:avLst/>
                    </a:prstGeom>
                    <a:noFill/>
                    <a:ln>
                      <a:noFill/>
                    </a:ln>
                  </pic:spPr>
                </pic:pic>
              </a:graphicData>
            </a:graphic>
          </wp:inline>
        </w:drawing>
      </w:r>
      <w:r w:rsidRPr="00D81503">
        <w:rPr>
          <w:b w:val="0"/>
          <w:sz w:val="20"/>
          <w:szCs w:val="20"/>
          <w:lang w:val="de-AT"/>
        </w:rPr>
        <w:t>Izvor:http://www.ec.europa.eu.pdf</w:t>
      </w:r>
      <w:r w:rsidRPr="00DC7C19">
        <w:rPr>
          <w:b w:val="0"/>
          <w:lang w:val="de-AT"/>
        </w:rPr>
        <w:t xml:space="preserve"> </w:t>
      </w:r>
    </w:p>
    <w:p w:rsidR="00DC7C19" w:rsidRPr="00DC7C19" w:rsidRDefault="00DC7C19" w:rsidP="00DC7C19">
      <w:pPr>
        <w:pStyle w:val="Title"/>
        <w:rPr>
          <w:b w:val="0"/>
          <w:lang w:val="de-AT"/>
        </w:rPr>
      </w:pPr>
    </w:p>
    <w:p w:rsidR="00DC7C19" w:rsidRPr="00DC7C19" w:rsidRDefault="00DC7C19" w:rsidP="00D81503">
      <w:pPr>
        <w:pStyle w:val="Title"/>
        <w:ind w:firstLine="720"/>
        <w:jc w:val="both"/>
        <w:rPr>
          <w:b w:val="0"/>
        </w:rPr>
      </w:pPr>
      <w:r w:rsidRPr="00DC7C19">
        <w:rPr>
          <w:b w:val="0"/>
        </w:rPr>
        <w:t>Na bazi podataka prezentiranih u tabelama 12 i 13  proizilazi da se je pozicija država EU</w:t>
      </w:r>
      <w:r w:rsidR="00D81503">
        <w:rPr>
          <w:b w:val="0"/>
        </w:rPr>
        <w:t>-</w:t>
      </w:r>
      <w:r w:rsidRPr="00DC7C19">
        <w:rPr>
          <w:b w:val="0"/>
        </w:rPr>
        <w:t>28 konkurentski  pogoršala u odnosu na ekonomiju SAD u 2004.</w:t>
      </w:r>
      <w:r w:rsidR="00D81503">
        <w:rPr>
          <w:b w:val="0"/>
        </w:rPr>
        <w:t xml:space="preserve"> </w:t>
      </w:r>
      <w:r w:rsidRPr="00DC7C19">
        <w:rPr>
          <w:b w:val="0"/>
        </w:rPr>
        <w:t>godini, zatim u  periodu od 2006.-2011. i u 2013.godini, dok je bila konkurentnija sa aspekta kretanja inflacije u periodu od 2001.-2003.godina i u 2012.godini.U odnosu na Japan ekonomija EU</w:t>
      </w:r>
      <w:r w:rsidR="00D81503">
        <w:rPr>
          <w:b w:val="0"/>
        </w:rPr>
        <w:t>-</w:t>
      </w:r>
      <w:r w:rsidRPr="00DC7C19">
        <w:rPr>
          <w:b w:val="0"/>
        </w:rPr>
        <w:t>28 bila je konkurentnija u periodu 2001.-2004.godina, zatim u periodu od 2009.-2012.</w:t>
      </w:r>
      <w:r w:rsidR="00D81503">
        <w:rPr>
          <w:b w:val="0"/>
        </w:rPr>
        <w:t xml:space="preserve"> </w:t>
      </w:r>
      <w:r w:rsidRPr="00DC7C19">
        <w:rPr>
          <w:b w:val="0"/>
        </w:rPr>
        <w:t>godine, dok je ostvarila slabiju konkurentnost u periodu od 2006.-2008.</w:t>
      </w:r>
      <w:r w:rsidR="00D81503">
        <w:rPr>
          <w:b w:val="0"/>
        </w:rPr>
        <w:t xml:space="preserve"> </w:t>
      </w:r>
      <w:r w:rsidRPr="00DC7C19">
        <w:rPr>
          <w:b w:val="0"/>
        </w:rPr>
        <w:t>godina kao i 2013.</w:t>
      </w:r>
      <w:r w:rsidR="00D81503">
        <w:rPr>
          <w:b w:val="0"/>
        </w:rPr>
        <w:t xml:space="preserve"> godini. Unutar EU-</w:t>
      </w:r>
      <w:r w:rsidRPr="00DC7C19">
        <w:rPr>
          <w:b w:val="0"/>
        </w:rPr>
        <w:t>28 najveću kontrolu inflacije imale su ekonomije Njemačke u 8 perioda ,Velika Britanija, Francuska i ekonomija Irske imale uspjeha u</w:t>
      </w:r>
      <w:r w:rsidR="00D81503">
        <w:rPr>
          <w:b w:val="0"/>
        </w:rPr>
        <w:t xml:space="preserve"> kontroli inflacije u 7 perioda</w:t>
      </w:r>
      <w:r w:rsidRPr="00DC7C19">
        <w:rPr>
          <w:b w:val="0"/>
        </w:rPr>
        <w:t>, dok su ekonomije Nizozemske i Austrije imale uspjeha u kontroli inflacije u 6 perioda.Ostale ekonomije ostvarile su slabiju konkurentnost sa aspekta kontrole inflacije u odnosu na naprijed prezentirane ekonomije.</w:t>
      </w:r>
    </w:p>
    <w:p w:rsidR="00DC7C19" w:rsidRPr="00DC7C19" w:rsidRDefault="00DC7C19" w:rsidP="00882A25">
      <w:pPr>
        <w:pStyle w:val="Title"/>
        <w:ind w:firstLine="720"/>
        <w:jc w:val="both"/>
        <w:rPr>
          <w:b w:val="0"/>
        </w:rPr>
      </w:pPr>
      <w:r w:rsidRPr="00DC7C19">
        <w:rPr>
          <w:b w:val="0"/>
        </w:rPr>
        <w:t>Da bismo dobili kompl</w:t>
      </w:r>
      <w:r w:rsidR="00882A25">
        <w:rPr>
          <w:b w:val="0"/>
        </w:rPr>
        <w:t>etniju sliku pozicije država EU-</w:t>
      </w:r>
      <w:r w:rsidRPr="00DC7C19">
        <w:rPr>
          <w:b w:val="0"/>
        </w:rPr>
        <w:t>28 sa aspekta konkurentnosti analiziraće se  i ko</w:t>
      </w:r>
      <w:r w:rsidR="00882A25">
        <w:rPr>
          <w:b w:val="0"/>
        </w:rPr>
        <w:t>nkurentnost koristeći kretanje GDP u periodu 2001.-2013</w:t>
      </w:r>
      <w:r w:rsidRPr="00DC7C19">
        <w:rPr>
          <w:b w:val="0"/>
        </w:rPr>
        <w:t>.</w:t>
      </w:r>
      <w:r w:rsidR="00882A25">
        <w:rPr>
          <w:b w:val="0"/>
        </w:rPr>
        <w:t xml:space="preserve"> </w:t>
      </w:r>
      <w:r w:rsidRPr="00DC7C19">
        <w:rPr>
          <w:b w:val="0"/>
        </w:rPr>
        <w:t>godina u tabelama 14 i 15.</w:t>
      </w:r>
    </w:p>
    <w:p w:rsidR="00882A25" w:rsidRPr="00BF2843" w:rsidRDefault="00882A25" w:rsidP="00DC7C19">
      <w:pPr>
        <w:pStyle w:val="Title"/>
        <w:rPr>
          <w:b w:val="0"/>
        </w:rPr>
      </w:pPr>
    </w:p>
    <w:p w:rsidR="00DC7C19" w:rsidRPr="00BF2843" w:rsidRDefault="00DC7C19" w:rsidP="00882A25">
      <w:pPr>
        <w:pStyle w:val="Title"/>
        <w:jc w:val="both"/>
        <w:rPr>
          <w:b w:val="0"/>
          <w:sz w:val="22"/>
          <w:szCs w:val="22"/>
        </w:rPr>
      </w:pPr>
      <w:r w:rsidRPr="00BF2843">
        <w:rPr>
          <w:sz w:val="22"/>
          <w:szCs w:val="22"/>
        </w:rPr>
        <w:lastRenderedPageBreak/>
        <w:t>Tabela 14</w:t>
      </w:r>
      <w:r w:rsidRPr="00BF2843">
        <w:rPr>
          <w:b w:val="0"/>
          <w:sz w:val="22"/>
          <w:szCs w:val="22"/>
        </w:rPr>
        <w:t xml:space="preserve">: Realni efektivni devizni kurs zasnovan </w:t>
      </w:r>
      <w:r w:rsidR="00882A25" w:rsidRPr="00BF2843">
        <w:rPr>
          <w:b w:val="0"/>
          <w:sz w:val="22"/>
          <w:szCs w:val="22"/>
        </w:rPr>
        <w:t xml:space="preserve">na BDP-u (2005.=100) u periodu </w:t>
      </w:r>
      <w:r w:rsidRPr="00BF2843">
        <w:rPr>
          <w:b w:val="0"/>
          <w:sz w:val="22"/>
          <w:szCs w:val="22"/>
        </w:rPr>
        <w:t xml:space="preserve"> od 2001.-2013.</w:t>
      </w:r>
      <w:r w:rsidR="00882A25" w:rsidRPr="00BF2843">
        <w:rPr>
          <w:b w:val="0"/>
          <w:sz w:val="22"/>
          <w:szCs w:val="22"/>
        </w:rPr>
        <w:t xml:space="preserve"> </w:t>
      </w:r>
      <w:r w:rsidRPr="00BF2843">
        <w:rPr>
          <w:b w:val="0"/>
          <w:sz w:val="22"/>
          <w:szCs w:val="22"/>
        </w:rPr>
        <w:t>godine</w:t>
      </w:r>
    </w:p>
    <w:p w:rsidR="00DC7C19" w:rsidRPr="00BF2843" w:rsidRDefault="00DC7C19" w:rsidP="00882A25">
      <w:pPr>
        <w:pStyle w:val="Title"/>
        <w:jc w:val="left"/>
        <w:rPr>
          <w:b w:val="0"/>
        </w:rPr>
      </w:pPr>
      <w:r w:rsidRPr="00DC7C19">
        <w:rPr>
          <w:b w:val="0"/>
          <w:noProof/>
          <w:lang w:val="bs-Latn-BA" w:eastAsia="bs-Latn-BA"/>
        </w:rPr>
        <w:drawing>
          <wp:inline distT="0" distB="0" distL="0" distR="0">
            <wp:extent cx="5574183" cy="1945580"/>
            <wp:effectExtent l="0" t="0" r="7620" b="0"/>
            <wp:docPr id="2" name="Picture 2" descr="gd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p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4356" cy="1945640"/>
                    </a:xfrm>
                    <a:prstGeom prst="rect">
                      <a:avLst/>
                    </a:prstGeom>
                    <a:noFill/>
                    <a:ln>
                      <a:noFill/>
                    </a:ln>
                  </pic:spPr>
                </pic:pic>
              </a:graphicData>
            </a:graphic>
          </wp:inline>
        </w:drawing>
      </w:r>
      <w:r w:rsidRPr="00BF2843">
        <w:rPr>
          <w:b w:val="0"/>
          <w:sz w:val="20"/>
          <w:szCs w:val="20"/>
        </w:rPr>
        <w:t>Izvor:http://www.ec.europa.eu.pdf</w:t>
      </w:r>
      <w:r w:rsidRPr="00BF2843">
        <w:rPr>
          <w:b w:val="0"/>
        </w:rPr>
        <w:t xml:space="preserve"> </w:t>
      </w:r>
    </w:p>
    <w:p w:rsidR="00DC7C19" w:rsidRPr="00BF2843" w:rsidRDefault="00DC7C19" w:rsidP="00DC7C19">
      <w:pPr>
        <w:pStyle w:val="Title"/>
        <w:rPr>
          <w:b w:val="0"/>
        </w:rPr>
      </w:pPr>
    </w:p>
    <w:p w:rsidR="00DC7C19" w:rsidRPr="00EB67EB" w:rsidRDefault="00DC7C19" w:rsidP="00EB67EB">
      <w:pPr>
        <w:pStyle w:val="Title"/>
        <w:jc w:val="both"/>
        <w:rPr>
          <w:b w:val="0"/>
          <w:sz w:val="22"/>
          <w:szCs w:val="22"/>
          <w:lang w:val="de-AT"/>
        </w:rPr>
      </w:pPr>
      <w:r w:rsidRPr="00EB67EB">
        <w:rPr>
          <w:sz w:val="22"/>
          <w:szCs w:val="22"/>
          <w:lang w:val="de-AT"/>
        </w:rPr>
        <w:t>Tabela 15</w:t>
      </w:r>
      <w:r w:rsidRPr="00EB67EB">
        <w:rPr>
          <w:b w:val="0"/>
          <w:sz w:val="22"/>
          <w:szCs w:val="22"/>
          <w:lang w:val="de-AT"/>
        </w:rPr>
        <w:t>:    Realni efektivni devizni kurs zasnovan na BDP-u (2005.=100) u periodu</w:t>
      </w:r>
    </w:p>
    <w:p w:rsidR="00DC7C19" w:rsidRPr="00EB67EB" w:rsidRDefault="00EB67EB" w:rsidP="00EB67EB">
      <w:pPr>
        <w:pStyle w:val="Title"/>
        <w:jc w:val="both"/>
        <w:rPr>
          <w:b w:val="0"/>
          <w:sz w:val="22"/>
          <w:szCs w:val="22"/>
        </w:rPr>
      </w:pPr>
      <w:r>
        <w:rPr>
          <w:b w:val="0"/>
          <w:sz w:val="22"/>
          <w:szCs w:val="22"/>
        </w:rPr>
        <w:t>od 2001.-2013.</w:t>
      </w:r>
    </w:p>
    <w:p w:rsidR="00DC7C19" w:rsidRPr="00DC7C19" w:rsidRDefault="00DC7C19" w:rsidP="00DC7C19">
      <w:pPr>
        <w:pStyle w:val="Title"/>
        <w:rPr>
          <w:b w:val="0"/>
        </w:rPr>
      </w:pPr>
      <w:r w:rsidRPr="00DC7C19">
        <w:rPr>
          <w:b w:val="0"/>
          <w:noProof/>
          <w:lang w:val="bs-Latn-BA" w:eastAsia="bs-Latn-BA"/>
        </w:rPr>
        <w:drawing>
          <wp:inline distT="0" distB="0" distL="0" distR="0">
            <wp:extent cx="5471770" cy="1974894"/>
            <wp:effectExtent l="0" t="0" r="0" b="6350"/>
            <wp:docPr id="1" name="Picture 1" descr="gd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p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1649" cy="1974850"/>
                    </a:xfrm>
                    <a:prstGeom prst="rect">
                      <a:avLst/>
                    </a:prstGeom>
                    <a:noFill/>
                    <a:ln>
                      <a:noFill/>
                    </a:ln>
                  </pic:spPr>
                </pic:pic>
              </a:graphicData>
            </a:graphic>
          </wp:inline>
        </w:drawing>
      </w:r>
    </w:p>
    <w:p w:rsidR="00DC7C19" w:rsidRPr="00882A25" w:rsidRDefault="00DC7C19" w:rsidP="00882A25">
      <w:pPr>
        <w:pStyle w:val="Title"/>
        <w:jc w:val="left"/>
        <w:rPr>
          <w:b w:val="0"/>
          <w:sz w:val="20"/>
          <w:szCs w:val="20"/>
        </w:rPr>
      </w:pPr>
      <w:r w:rsidRPr="00882A25">
        <w:rPr>
          <w:b w:val="0"/>
          <w:sz w:val="20"/>
          <w:szCs w:val="20"/>
        </w:rPr>
        <w:t xml:space="preserve">Izvor:http://www.ec.europa.eu.pdf </w:t>
      </w:r>
    </w:p>
    <w:p w:rsidR="00882A25" w:rsidRDefault="00882A25" w:rsidP="00DC7C19">
      <w:pPr>
        <w:pStyle w:val="Title"/>
        <w:rPr>
          <w:b w:val="0"/>
        </w:rPr>
      </w:pPr>
    </w:p>
    <w:p w:rsidR="00DC7C19" w:rsidRPr="00DC7C19" w:rsidRDefault="00DC7C19" w:rsidP="00882A25">
      <w:pPr>
        <w:pStyle w:val="Title"/>
        <w:ind w:firstLine="720"/>
        <w:jc w:val="both"/>
        <w:rPr>
          <w:b w:val="0"/>
        </w:rPr>
      </w:pPr>
      <w:r w:rsidRPr="00DC7C19">
        <w:rPr>
          <w:b w:val="0"/>
        </w:rPr>
        <w:t>Na bazi podataka iz tabela 14 i 15 proizilazi da je konkurentnost država EU</w:t>
      </w:r>
      <w:r w:rsidR="00882A25">
        <w:rPr>
          <w:b w:val="0"/>
        </w:rPr>
        <w:t>-</w:t>
      </w:r>
      <w:r w:rsidRPr="00DC7C19">
        <w:rPr>
          <w:b w:val="0"/>
        </w:rPr>
        <w:t xml:space="preserve">28 u odnosu na ekonomiju SAD </w:t>
      </w:r>
      <w:r w:rsidR="00882A25">
        <w:rPr>
          <w:b w:val="0"/>
        </w:rPr>
        <w:t>znatno pogoršana kroz kretanje G</w:t>
      </w:r>
      <w:r w:rsidRPr="00DC7C19">
        <w:rPr>
          <w:b w:val="0"/>
        </w:rPr>
        <w:t>DP-a i to od 2006.</w:t>
      </w:r>
      <w:r w:rsidR="00882A25">
        <w:rPr>
          <w:b w:val="0"/>
        </w:rPr>
        <w:t xml:space="preserve"> </w:t>
      </w:r>
      <w:r w:rsidRPr="00DC7C19">
        <w:rPr>
          <w:b w:val="0"/>
        </w:rPr>
        <w:t>godine -2011.</w:t>
      </w:r>
      <w:r w:rsidR="00882A25">
        <w:rPr>
          <w:b w:val="0"/>
        </w:rPr>
        <w:t xml:space="preserve"> </w:t>
      </w:r>
      <w:r w:rsidRPr="00DC7C19">
        <w:rPr>
          <w:b w:val="0"/>
        </w:rPr>
        <w:t>godina i u  2013.</w:t>
      </w:r>
      <w:r w:rsidR="00882A25">
        <w:rPr>
          <w:b w:val="0"/>
        </w:rPr>
        <w:t xml:space="preserve"> </w:t>
      </w:r>
      <w:r w:rsidRPr="00DC7C19">
        <w:rPr>
          <w:b w:val="0"/>
        </w:rPr>
        <w:t>godini, a poboljšana konkurentnost u odnosu na ekonomiju SAD u periodu od 2001.-2004.godine i u 2012.godini.U odnosu na ekonomiju Japa</w:t>
      </w:r>
      <w:r w:rsidR="00882A25">
        <w:rPr>
          <w:b w:val="0"/>
        </w:rPr>
        <w:t>na ekonomija EU-</w:t>
      </w:r>
      <w:r w:rsidRPr="00DC7C19">
        <w:rPr>
          <w:b w:val="0"/>
        </w:rPr>
        <w:t>28 ostvarila je bolju konkurentnost u periodu od 2001.-2004.godina kao i u periodu od 2010.-2012.</w:t>
      </w:r>
      <w:r w:rsidR="00882A25">
        <w:rPr>
          <w:b w:val="0"/>
        </w:rPr>
        <w:t xml:space="preserve"> </w:t>
      </w:r>
      <w:r w:rsidRPr="00DC7C19">
        <w:rPr>
          <w:b w:val="0"/>
        </w:rPr>
        <w:t xml:space="preserve">godine, dok je slabiju konkurentnost sa aspekta kretanja </w:t>
      </w:r>
      <w:r w:rsidR="00882A25">
        <w:rPr>
          <w:b w:val="0"/>
        </w:rPr>
        <w:t>G</w:t>
      </w:r>
      <w:r w:rsidRPr="00DC7C19">
        <w:rPr>
          <w:b w:val="0"/>
        </w:rPr>
        <w:t>DP-a ostvarila u periodu od 2006.-2009.godine i u 2013.</w:t>
      </w:r>
      <w:r w:rsidR="00882A25">
        <w:rPr>
          <w:b w:val="0"/>
        </w:rPr>
        <w:t xml:space="preserve"> </w:t>
      </w:r>
      <w:r w:rsidRPr="00DC7C19">
        <w:rPr>
          <w:b w:val="0"/>
        </w:rPr>
        <w:t>godini.</w:t>
      </w:r>
      <w:r w:rsidR="00882A25">
        <w:rPr>
          <w:b w:val="0"/>
        </w:rPr>
        <w:t xml:space="preserve"> </w:t>
      </w:r>
      <w:r w:rsidRPr="00DC7C19">
        <w:rPr>
          <w:b w:val="0"/>
        </w:rPr>
        <w:t>Od članica EU 28  evidentno je da su konkurentnu poziciju poboljšale ekonomije Mađarske, Velike Britanije, Njemačke i Irske dok su slabiju konkurentnost ostvarile ekonomije Poljske,</w:t>
      </w:r>
      <w:r w:rsidR="00882A25">
        <w:rPr>
          <w:b w:val="0"/>
        </w:rPr>
        <w:t xml:space="preserve"> </w:t>
      </w:r>
      <w:r w:rsidRPr="00DC7C19">
        <w:rPr>
          <w:b w:val="0"/>
        </w:rPr>
        <w:t>Slovenije</w:t>
      </w:r>
      <w:r w:rsidR="00BD754D">
        <w:rPr>
          <w:b w:val="0"/>
        </w:rPr>
        <w:t xml:space="preserve"> i ostale ekonomije članica  EU-</w:t>
      </w:r>
      <w:r w:rsidRPr="00DC7C19">
        <w:rPr>
          <w:b w:val="0"/>
        </w:rPr>
        <w:t>28.</w:t>
      </w:r>
    </w:p>
    <w:p w:rsidR="00DC7C19" w:rsidRPr="00DC7C19" w:rsidRDefault="00DC7C19" w:rsidP="00DC7C19">
      <w:pPr>
        <w:pStyle w:val="Title"/>
        <w:rPr>
          <w:b w:val="0"/>
          <w:sz w:val="16"/>
          <w:szCs w:val="16"/>
        </w:rPr>
      </w:pPr>
      <w:r w:rsidRPr="00DC7C19">
        <w:rPr>
          <w:b w:val="0"/>
          <w:sz w:val="16"/>
          <w:szCs w:val="16"/>
        </w:rPr>
        <w:t xml:space="preserve">            </w:t>
      </w:r>
    </w:p>
    <w:p w:rsidR="00DC7C19" w:rsidRPr="00DC7C19" w:rsidRDefault="00DC7C19" w:rsidP="00DC7C19">
      <w:pPr>
        <w:pStyle w:val="Title"/>
        <w:rPr>
          <w:b w:val="0"/>
        </w:rPr>
      </w:pPr>
      <w:r w:rsidRPr="00DC7C19">
        <w:rPr>
          <w:b w:val="0"/>
        </w:rPr>
        <w:t xml:space="preserve">                                                 </w:t>
      </w:r>
    </w:p>
    <w:p w:rsidR="00EB67EB" w:rsidRDefault="00DC7C19" w:rsidP="008F0E37">
      <w:pPr>
        <w:pStyle w:val="Title"/>
        <w:jc w:val="both"/>
        <w:rPr>
          <w:b w:val="0"/>
        </w:rPr>
      </w:pPr>
      <w:r w:rsidRPr="008F0E37">
        <w:rPr>
          <w:b w:val="0"/>
        </w:rPr>
        <w:t xml:space="preserve">                                                  </w:t>
      </w:r>
    </w:p>
    <w:p w:rsidR="00EB67EB" w:rsidRDefault="00EB67EB" w:rsidP="008F0E37">
      <w:pPr>
        <w:pStyle w:val="Title"/>
        <w:jc w:val="both"/>
        <w:rPr>
          <w:b w:val="0"/>
        </w:rPr>
      </w:pPr>
    </w:p>
    <w:p w:rsidR="00EB67EB" w:rsidRDefault="00EB67EB" w:rsidP="008F0E37">
      <w:pPr>
        <w:pStyle w:val="Title"/>
        <w:jc w:val="both"/>
        <w:rPr>
          <w:b w:val="0"/>
        </w:rPr>
      </w:pPr>
    </w:p>
    <w:p w:rsidR="00EB67EB" w:rsidRDefault="00EB67EB" w:rsidP="008F0E37">
      <w:pPr>
        <w:pStyle w:val="Title"/>
        <w:jc w:val="both"/>
        <w:rPr>
          <w:b w:val="0"/>
        </w:rPr>
      </w:pPr>
    </w:p>
    <w:p w:rsidR="00EB67EB" w:rsidRDefault="00EB67EB" w:rsidP="008F0E37">
      <w:pPr>
        <w:pStyle w:val="Title"/>
        <w:jc w:val="both"/>
        <w:rPr>
          <w:b w:val="0"/>
        </w:rPr>
      </w:pPr>
    </w:p>
    <w:p w:rsidR="00EB67EB" w:rsidRDefault="00EB67EB" w:rsidP="00EB67EB">
      <w:pPr>
        <w:pStyle w:val="Title"/>
        <w:rPr>
          <w:b w:val="0"/>
        </w:rPr>
      </w:pPr>
    </w:p>
    <w:p w:rsidR="00DC7C19" w:rsidRPr="008F0E37" w:rsidRDefault="00DC7C19" w:rsidP="00EB67EB">
      <w:pPr>
        <w:pStyle w:val="Title"/>
        <w:rPr>
          <w:rStyle w:val="shorttext"/>
          <w:rFonts w:eastAsia="Calibri"/>
          <w:b w:val="0"/>
        </w:rPr>
      </w:pPr>
      <w:r w:rsidRPr="008F0E37">
        <w:rPr>
          <w:rStyle w:val="shorttext"/>
          <w:rFonts w:eastAsia="Calibri"/>
        </w:rPr>
        <w:t>ZAKLJUČAK</w:t>
      </w:r>
    </w:p>
    <w:p w:rsidR="00DC7C19" w:rsidRPr="008F0E37" w:rsidRDefault="00DC7C19" w:rsidP="008F0E37">
      <w:pPr>
        <w:pStyle w:val="Title"/>
        <w:jc w:val="both"/>
        <w:rPr>
          <w:rStyle w:val="shorttext"/>
          <w:rFonts w:eastAsiaTheme="minorHAnsi"/>
          <w:b w:val="0"/>
        </w:rPr>
      </w:pPr>
    </w:p>
    <w:p w:rsidR="00DC7C19" w:rsidRPr="008F0E37" w:rsidRDefault="00DC7C19" w:rsidP="008F0E37">
      <w:pPr>
        <w:pStyle w:val="Title"/>
        <w:jc w:val="both"/>
        <w:rPr>
          <w:rFonts w:cstheme="minorBidi"/>
          <w:b w:val="0"/>
        </w:rPr>
      </w:pPr>
      <w:r w:rsidRPr="008F0E37">
        <w:rPr>
          <w:rStyle w:val="shorttext"/>
          <w:rFonts w:eastAsia="Calibri"/>
          <w:b w:val="0"/>
        </w:rPr>
        <w:t xml:space="preserve">     </w:t>
      </w:r>
      <w:r w:rsidR="008F0E37">
        <w:rPr>
          <w:rStyle w:val="shorttext"/>
          <w:rFonts w:eastAsia="Calibri"/>
          <w:b w:val="0"/>
        </w:rPr>
        <w:tab/>
      </w:r>
      <w:r w:rsidRPr="008F0E37">
        <w:rPr>
          <w:b w:val="0"/>
        </w:rPr>
        <w:t>Temeljna naučna hipoteza je potvrđena na primjeru država napredne ekonomije kao što su SAD, Japana, Njemačke VB, Francuske , Norveške, Danske i drugih naprednih ekonomija  kao i na primjeru država u razvoju koji su po izvještaju WEF-a za 2014</w:t>
      </w:r>
      <w:r w:rsidR="008F0E37">
        <w:rPr>
          <w:b w:val="0"/>
        </w:rPr>
        <w:t>.</w:t>
      </w:r>
      <w:r w:rsidRPr="008F0E37">
        <w:rPr>
          <w:b w:val="0"/>
        </w:rPr>
        <w:t>-2015</w:t>
      </w:r>
      <w:r w:rsidR="008F0E37">
        <w:rPr>
          <w:b w:val="0"/>
        </w:rPr>
        <w:t>.</w:t>
      </w:r>
      <w:r w:rsidRPr="008F0E37">
        <w:rPr>
          <w:b w:val="0"/>
        </w:rPr>
        <w:t xml:space="preserve"> i iz izvještaja 2013</w:t>
      </w:r>
      <w:r w:rsidR="008F0E37">
        <w:rPr>
          <w:b w:val="0"/>
        </w:rPr>
        <w:t>.</w:t>
      </w:r>
      <w:r w:rsidRPr="008F0E37">
        <w:rPr>
          <w:b w:val="0"/>
        </w:rPr>
        <w:t>-2014</w:t>
      </w:r>
      <w:r w:rsidR="008F0E37">
        <w:rPr>
          <w:b w:val="0"/>
        </w:rPr>
        <w:t>.</w:t>
      </w:r>
      <w:r w:rsidRPr="008F0E37">
        <w:rPr>
          <w:b w:val="0"/>
        </w:rPr>
        <w:t xml:space="preserve">  visoko rangirani na bazi indikatora konkurentnosti BDP per cap</w:t>
      </w:r>
      <w:r w:rsidR="008F0E37">
        <w:rPr>
          <w:b w:val="0"/>
        </w:rPr>
        <w:t>ita, učešćem BDP-a u svjetskom G</w:t>
      </w:r>
      <w:r w:rsidRPr="008F0E37">
        <w:rPr>
          <w:b w:val="0"/>
        </w:rPr>
        <w:t xml:space="preserve">DP-u kao i po indikatoru učešća izvoza u </w:t>
      </w:r>
      <w:r w:rsidR="008F0E37">
        <w:rPr>
          <w:b w:val="0"/>
        </w:rPr>
        <w:t>G</w:t>
      </w:r>
      <w:r w:rsidRPr="008F0E37">
        <w:rPr>
          <w:b w:val="0"/>
        </w:rPr>
        <w:t>DP-u u % kao što su ekonomije Singapura, Kine, Ruske federacije, Brazila, R.Koreje, Hong Konga i drugih ekonomija u razvoju.</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Što se tiče država regiona bivše države evidentno je da je konkurentnost na niskom nivou država BiH, Srbije, Makedonije i Crne Gore što se manifestuje negativnim učešćem neto izvoza u ukupnoj svjetskoj trgovini , dok su države Slovenija i Hrvatska po indikatoru konkurentnosti ostvarile pozitivan odnos vanjske trgovine ali u veoma malom obimu.</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Tako postavljena temeljna naučna hipoteza konkretizirana je s više pomoćnih hipoteza (P.H.) i to :</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w:t>
      </w:r>
      <w:r w:rsidR="008F0E37">
        <w:rPr>
          <w:b w:val="0"/>
        </w:rPr>
        <w:t xml:space="preserve"> </w:t>
      </w:r>
      <w:r w:rsidRPr="008F0E37">
        <w:rPr>
          <w:b w:val="0"/>
        </w:rPr>
        <w:t>P.H.1.: Države koje podržavaju inovativnost, poslovnu sofisticiranost pretpostavka je snažnije konkurentnosti u međunarodnoj razmjeni.</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Ova pomoćna hipoteza je dokazana na primjeru država kao što su Švicarska (pozicija 1.), Japana (pozicija 2.), Finske (pozicija 3.), Njemačke (pozicija 4.), SAD (pozicija 5.), Nizozemske (pozi</w:t>
      </w:r>
      <w:r w:rsidR="008F0E37">
        <w:rPr>
          <w:b w:val="0"/>
        </w:rPr>
        <w:t>cija 6.), Švedske (pozicija 8.)</w:t>
      </w:r>
      <w:r w:rsidRPr="008F0E37">
        <w:rPr>
          <w:b w:val="0"/>
        </w:rPr>
        <w:t>, VB (pozicija 8.) i drugih naprednih ekonomija po izvještaju WEF 2014-2015.</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Države regiona su po ovom stubu konkurentnosti na dosta niskom nivou što dokazuje i rang država po izvještaju WEF-a 2013</w:t>
      </w:r>
      <w:r w:rsidR="008F0E37">
        <w:rPr>
          <w:b w:val="0"/>
        </w:rPr>
        <w:t>.</w:t>
      </w:r>
      <w:r w:rsidRPr="008F0E37">
        <w:rPr>
          <w:b w:val="0"/>
        </w:rPr>
        <w:t>-2014</w:t>
      </w:r>
      <w:r w:rsidR="008F0E37">
        <w:rPr>
          <w:b w:val="0"/>
        </w:rPr>
        <w:t>.</w:t>
      </w:r>
      <w:r w:rsidRPr="008F0E37">
        <w:rPr>
          <w:b w:val="0"/>
        </w:rPr>
        <w:t xml:space="preserve">, pa tako BiH </w:t>
      </w:r>
      <w:r w:rsidR="008F0E37">
        <w:rPr>
          <w:b w:val="0"/>
        </w:rPr>
        <w:t>zauzima 89.mjesto, Hrvatska 80.</w:t>
      </w:r>
      <w:r w:rsidRPr="008F0E37">
        <w:rPr>
          <w:b w:val="0"/>
        </w:rPr>
        <w:t>,</w:t>
      </w:r>
      <w:r w:rsidR="008F0E37">
        <w:rPr>
          <w:b w:val="0"/>
        </w:rPr>
        <w:t xml:space="preserve"> </w:t>
      </w:r>
      <w:r w:rsidRPr="008F0E37">
        <w:rPr>
          <w:b w:val="0"/>
        </w:rPr>
        <w:t>Makedonija 94., C.Gora 70. i Srbija 125.</w:t>
      </w:r>
      <w:r w:rsidR="008F0E37">
        <w:rPr>
          <w:b w:val="0"/>
        </w:rPr>
        <w:t xml:space="preserve"> </w:t>
      </w:r>
      <w:r w:rsidRPr="008F0E37">
        <w:rPr>
          <w:b w:val="0"/>
        </w:rPr>
        <w:t>mjesto.</w:t>
      </w:r>
    </w:p>
    <w:p w:rsidR="00DC7C19" w:rsidRPr="008F0E37" w:rsidRDefault="00DC7C19" w:rsidP="008F0E37">
      <w:pPr>
        <w:pStyle w:val="Title"/>
        <w:jc w:val="both"/>
        <w:rPr>
          <w:b w:val="0"/>
        </w:rPr>
      </w:pPr>
      <w:r w:rsidRPr="008F0E37">
        <w:rPr>
          <w:rFonts w:eastAsiaTheme="minorHAnsi" w:cstheme="minorBidi"/>
          <w:b w:val="0"/>
        </w:rPr>
        <w:t xml:space="preserve">     </w:t>
      </w:r>
      <w:r w:rsidR="008F0E37">
        <w:rPr>
          <w:rFonts w:eastAsiaTheme="minorHAnsi" w:cstheme="minorBidi"/>
          <w:b w:val="0"/>
        </w:rPr>
        <w:tab/>
      </w:r>
      <w:r w:rsidRPr="008F0E37">
        <w:rPr>
          <w:b w:val="0"/>
        </w:rPr>
        <w:t>●</w:t>
      </w:r>
      <w:r w:rsidR="008F0E37">
        <w:rPr>
          <w:b w:val="0"/>
        </w:rPr>
        <w:t xml:space="preserve"> </w:t>
      </w:r>
      <w:r w:rsidRPr="008F0E37">
        <w:rPr>
          <w:b w:val="0"/>
        </w:rPr>
        <w:t>P.H2:</w:t>
      </w:r>
      <w:r w:rsidR="008F0E37">
        <w:rPr>
          <w:b w:val="0"/>
        </w:rPr>
        <w:t xml:space="preserve"> </w:t>
      </w:r>
      <w:r w:rsidRPr="008F0E37">
        <w:rPr>
          <w:b w:val="0"/>
        </w:rPr>
        <w:t>Davanja većeg značaja ulozi konkurentnosti u međunarodnoj razmjeni pretpostavka je i za veću globalnu penetraciju izvoza u ukupnom svjetskom uvozu.</w:t>
      </w:r>
    </w:p>
    <w:p w:rsidR="00DC7C19" w:rsidRPr="008F0E37" w:rsidRDefault="00DC7C19" w:rsidP="008F0E37">
      <w:pPr>
        <w:pStyle w:val="Title"/>
        <w:jc w:val="both"/>
        <w:rPr>
          <w:b w:val="0"/>
        </w:rPr>
      </w:pPr>
      <w:r w:rsidRPr="008F0E37">
        <w:rPr>
          <w:b w:val="0"/>
        </w:rPr>
        <w:t xml:space="preserve">     Ova pomoćna hipoteza dokazana je na primjeru država napredne ekonomije i država u razvoju  kao što su države Kina  koja prema izvještaju UNCTAD-a za 2012.</w:t>
      </w:r>
      <w:r w:rsidR="008F0E37">
        <w:rPr>
          <w:b w:val="0"/>
        </w:rPr>
        <w:t xml:space="preserve"> </w:t>
      </w:r>
      <w:r w:rsidRPr="008F0E37">
        <w:rPr>
          <w:b w:val="0"/>
        </w:rPr>
        <w:t>godinu drži lidersku poziciju po ukupnom izvozu u ukupnom svjetskom uvozu sa 10,2 %, SAD su na 2.</w:t>
      </w:r>
      <w:r w:rsidR="008F0E37">
        <w:rPr>
          <w:b w:val="0"/>
        </w:rPr>
        <w:t xml:space="preserve"> </w:t>
      </w:r>
      <w:r w:rsidRPr="008F0E37">
        <w:rPr>
          <w:b w:val="0"/>
        </w:rPr>
        <w:t>poziciji sa učešćem od 10,01 %, Njemačka na 3.poziciji sa 7,12 %, Japan na 4.poziciji sa 4,41 % i druge napredne ekonomije koje su potvrdile prezentiranu pomoćnu hipotezu.</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w:t>
      </w:r>
      <w:r w:rsidR="008F0E37">
        <w:rPr>
          <w:b w:val="0"/>
        </w:rPr>
        <w:t xml:space="preserve"> </w:t>
      </w:r>
      <w:r w:rsidRPr="008F0E37">
        <w:rPr>
          <w:b w:val="0"/>
        </w:rPr>
        <w:t>P.H3:</w:t>
      </w:r>
      <w:r w:rsidR="008F0E37">
        <w:rPr>
          <w:b w:val="0"/>
        </w:rPr>
        <w:t xml:space="preserve"> </w:t>
      </w:r>
      <w:r w:rsidRPr="008F0E37">
        <w:rPr>
          <w:b w:val="0"/>
        </w:rPr>
        <w:t>Smanjenje jediničnih troškova rada (JRT) i inflacije pretpostavka je za poboljšanje konkurentne pozicije privreda EU 28.</w:t>
      </w:r>
    </w:p>
    <w:p w:rsidR="008F0E37" w:rsidRDefault="00DC7C19" w:rsidP="008F0E37">
      <w:pPr>
        <w:pStyle w:val="Title"/>
        <w:jc w:val="both"/>
        <w:rPr>
          <w:b w:val="0"/>
        </w:rPr>
      </w:pPr>
      <w:r w:rsidRPr="008F0E37">
        <w:rPr>
          <w:b w:val="0"/>
        </w:rPr>
        <w:t xml:space="preserve">     </w:t>
      </w:r>
    </w:p>
    <w:p w:rsidR="00DC7C19" w:rsidRPr="008F0E37" w:rsidRDefault="00DC7C19" w:rsidP="008F0E37">
      <w:pPr>
        <w:pStyle w:val="Title"/>
        <w:ind w:firstLine="720"/>
        <w:jc w:val="both"/>
        <w:rPr>
          <w:b w:val="0"/>
        </w:rPr>
      </w:pPr>
      <w:r w:rsidRPr="008F0E37">
        <w:rPr>
          <w:b w:val="0"/>
        </w:rPr>
        <w:t>Države članice  EU 28 pogoršale su svoju poziciju u odnosu na osnovnog  konkurenta SAD u periodu 2006.-2013.godina, dok su države EU 28 imale bolju konkurentnost u periodu 2001.-2004.godina. U odnosu na  Japan države EU 28 imale su bolju konkurentnost u periodu 2001.-2004</w:t>
      </w:r>
      <w:r w:rsidR="008F0E37">
        <w:rPr>
          <w:b w:val="0"/>
        </w:rPr>
        <w:t>.</w:t>
      </w:r>
      <w:r w:rsidRPr="008F0E37">
        <w:rPr>
          <w:b w:val="0"/>
        </w:rPr>
        <w:t xml:space="preserve"> godinu kao i u periodu 2010.-2012.godina  da bi postigli lošiju konkurentnost u odnosu na Japan u periodu 2006.-2009.</w:t>
      </w:r>
      <w:r w:rsidR="008F0E37">
        <w:rPr>
          <w:b w:val="0"/>
        </w:rPr>
        <w:t xml:space="preserve"> </w:t>
      </w:r>
      <w:r w:rsidRPr="008F0E37">
        <w:rPr>
          <w:b w:val="0"/>
        </w:rPr>
        <w:t>godina kao i u 2013.godini.</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 xml:space="preserve"> Sa aspek</w:t>
      </w:r>
      <w:r w:rsidR="008F0E37">
        <w:rPr>
          <w:b w:val="0"/>
        </w:rPr>
        <w:t>ta kretanja inflacije države EU-</w:t>
      </w:r>
      <w:r w:rsidRPr="008F0E37">
        <w:rPr>
          <w:b w:val="0"/>
        </w:rPr>
        <w:t>28 konkurentski  su pogoršale poziciju  u odnosu na ekonomiju SAD u 2004.</w:t>
      </w:r>
      <w:r w:rsidR="008F0E37">
        <w:rPr>
          <w:b w:val="0"/>
        </w:rPr>
        <w:t xml:space="preserve"> godini</w:t>
      </w:r>
      <w:r w:rsidRPr="008F0E37">
        <w:rPr>
          <w:b w:val="0"/>
        </w:rPr>
        <w:t>, zatim u  periodu od 2006.-2011. i u 2013.</w:t>
      </w:r>
      <w:r w:rsidR="008F0E37">
        <w:rPr>
          <w:b w:val="0"/>
        </w:rPr>
        <w:t xml:space="preserve"> </w:t>
      </w:r>
      <w:r w:rsidRPr="008F0E37">
        <w:rPr>
          <w:b w:val="0"/>
        </w:rPr>
        <w:t>godini, dok je bila konkurentnija sa aspekta inflacije u periodu od 2001.-2003.</w:t>
      </w:r>
      <w:r w:rsidR="008F0E37">
        <w:rPr>
          <w:b w:val="0"/>
        </w:rPr>
        <w:t xml:space="preserve"> </w:t>
      </w:r>
      <w:r w:rsidRPr="008F0E37">
        <w:rPr>
          <w:b w:val="0"/>
        </w:rPr>
        <w:t>godina i u 2012.</w:t>
      </w:r>
      <w:r w:rsidR="008F0E37">
        <w:rPr>
          <w:b w:val="0"/>
        </w:rPr>
        <w:t xml:space="preserve"> </w:t>
      </w:r>
      <w:r w:rsidRPr="008F0E37">
        <w:rPr>
          <w:b w:val="0"/>
        </w:rPr>
        <w:t>godini.</w:t>
      </w:r>
      <w:r w:rsidR="008F0E37">
        <w:rPr>
          <w:b w:val="0"/>
        </w:rPr>
        <w:t xml:space="preserve"> U odnosu na Japan ekonomija EU-</w:t>
      </w:r>
      <w:r w:rsidRPr="008F0E37">
        <w:rPr>
          <w:b w:val="0"/>
        </w:rPr>
        <w:t>28 bila je konkurentnija u periodu 2001.-</w:t>
      </w:r>
      <w:r w:rsidRPr="008F0E37">
        <w:rPr>
          <w:b w:val="0"/>
        </w:rPr>
        <w:lastRenderedPageBreak/>
        <w:t>2004.godina, zatim u periodu od 2009.-2012.godine, dok je ostvarila slabiju konkurentnost u periodu od 2006.-2008.godina kao i 2013.godini.</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Analiziranje konkurentnosti država EU 28 u odnos</w:t>
      </w:r>
      <w:r w:rsidR="008F0E37">
        <w:rPr>
          <w:b w:val="0"/>
        </w:rPr>
        <w:t>u na SAD i Japan kroz kretanja G</w:t>
      </w:r>
      <w:r w:rsidRPr="008F0E37">
        <w:rPr>
          <w:b w:val="0"/>
        </w:rPr>
        <w:t>DP-a evidentno je da se je konkurentnost pogoršala u odnosu na ekonomiju SAD-a u periodu pred svjetsku krizu i za vrijeme djelovanja sv</w:t>
      </w:r>
      <w:r w:rsidR="008F0E37">
        <w:rPr>
          <w:b w:val="0"/>
        </w:rPr>
        <w:t>jetske krize 2006.-2011.</w:t>
      </w:r>
      <w:r w:rsidRPr="008F0E37">
        <w:rPr>
          <w:b w:val="0"/>
        </w:rPr>
        <w:t xml:space="preserve"> i u 2013</w:t>
      </w:r>
      <w:r w:rsidR="008F0E37">
        <w:rPr>
          <w:b w:val="0"/>
        </w:rPr>
        <w:t xml:space="preserve"> </w:t>
      </w:r>
      <w:r w:rsidRPr="008F0E37">
        <w:rPr>
          <w:b w:val="0"/>
        </w:rPr>
        <w:t>.godini, dok se je konkurentnost po</w:t>
      </w:r>
      <w:r w:rsidR="008F0E37">
        <w:rPr>
          <w:b w:val="0"/>
        </w:rPr>
        <w:t xml:space="preserve">boljšala u periodu 2001.-2004. </w:t>
      </w:r>
      <w:r w:rsidRPr="008F0E37">
        <w:rPr>
          <w:b w:val="0"/>
        </w:rPr>
        <w:t xml:space="preserve"> i u 2012.godini.</w:t>
      </w:r>
    </w:p>
    <w:p w:rsidR="00DC7C19" w:rsidRPr="008F0E37" w:rsidRDefault="00DC7C19" w:rsidP="008F0E37">
      <w:pPr>
        <w:pStyle w:val="Title"/>
        <w:jc w:val="both"/>
        <w:rPr>
          <w:b w:val="0"/>
        </w:rPr>
      </w:pPr>
      <w:r w:rsidRPr="008F0E37">
        <w:rPr>
          <w:b w:val="0"/>
        </w:rPr>
        <w:t xml:space="preserve">   </w:t>
      </w:r>
      <w:r w:rsidR="008F0E37">
        <w:rPr>
          <w:b w:val="0"/>
        </w:rPr>
        <w:tab/>
      </w:r>
      <w:r w:rsidRPr="008F0E37">
        <w:rPr>
          <w:b w:val="0"/>
        </w:rPr>
        <w:t xml:space="preserve"> U odnosu na ekonomiju Japana ekonomija EU</w:t>
      </w:r>
      <w:r w:rsidR="00FC3D10">
        <w:rPr>
          <w:b w:val="0"/>
        </w:rPr>
        <w:t>-</w:t>
      </w:r>
      <w:r w:rsidRPr="008F0E37">
        <w:rPr>
          <w:b w:val="0"/>
        </w:rPr>
        <w:t>28 ostvarila je bolju konkure</w:t>
      </w:r>
      <w:r w:rsidR="00FC3D10">
        <w:rPr>
          <w:b w:val="0"/>
        </w:rPr>
        <w:t>ntnost u periodu od 2001.-2004</w:t>
      </w:r>
      <w:r w:rsidRPr="008F0E37">
        <w:rPr>
          <w:b w:val="0"/>
        </w:rPr>
        <w:t>. kao i u periodu od 2010.-2012.,</w:t>
      </w:r>
      <w:r w:rsidR="00FC3D10">
        <w:rPr>
          <w:b w:val="0"/>
        </w:rPr>
        <w:t xml:space="preserve"> </w:t>
      </w:r>
      <w:r w:rsidRPr="008F0E37">
        <w:rPr>
          <w:b w:val="0"/>
        </w:rPr>
        <w:t>dok je slabiju konkurentnost ostvarila u periodu pred svjetsku krizu i za vrijeme djelovanja svjetske</w:t>
      </w:r>
      <w:r w:rsidR="00FC3D10">
        <w:rPr>
          <w:b w:val="0"/>
        </w:rPr>
        <w:t xml:space="preserve"> krize u periodu od 2006.-2009</w:t>
      </w:r>
      <w:r w:rsidRPr="008F0E37">
        <w:rPr>
          <w:b w:val="0"/>
        </w:rPr>
        <w:t>. i u 2013.godini.</w:t>
      </w:r>
    </w:p>
    <w:p w:rsidR="00DC7C19" w:rsidRPr="008F0E37" w:rsidRDefault="00DC7C19" w:rsidP="008F0E37">
      <w:pPr>
        <w:pStyle w:val="Title"/>
        <w:jc w:val="both"/>
        <w:rPr>
          <w:b w:val="0"/>
        </w:rPr>
      </w:pPr>
    </w:p>
    <w:p w:rsidR="00FC3D10" w:rsidRDefault="00FC3D10" w:rsidP="008F0E37">
      <w:pPr>
        <w:pStyle w:val="Title"/>
        <w:jc w:val="both"/>
      </w:pPr>
    </w:p>
    <w:p w:rsidR="00BD754D" w:rsidRDefault="00BD754D" w:rsidP="008F0E37">
      <w:pPr>
        <w:pStyle w:val="Title"/>
        <w:jc w:val="both"/>
      </w:pPr>
    </w:p>
    <w:p w:rsidR="00DC7C19" w:rsidRPr="008F0E37" w:rsidRDefault="00DC7C19" w:rsidP="00BD754D">
      <w:pPr>
        <w:pStyle w:val="Title"/>
        <w:rPr>
          <w:b w:val="0"/>
        </w:rPr>
      </w:pPr>
      <w:r w:rsidRPr="00FC3D10">
        <w:t>LITERATURA</w:t>
      </w:r>
    </w:p>
    <w:p w:rsidR="00DC7C19" w:rsidRPr="008F0E37" w:rsidRDefault="00DC7C19" w:rsidP="008F0E37">
      <w:pPr>
        <w:pStyle w:val="Title"/>
        <w:jc w:val="both"/>
        <w:rPr>
          <w:b w:val="0"/>
        </w:rPr>
      </w:pPr>
      <w:r w:rsidRPr="008F0E37">
        <w:rPr>
          <w:b w:val="0"/>
        </w:rPr>
        <w:t xml:space="preserve">     </w:t>
      </w:r>
    </w:p>
    <w:p w:rsidR="00DC7C19" w:rsidRPr="00FC3D10" w:rsidRDefault="00FC3D10" w:rsidP="008F0E37">
      <w:pPr>
        <w:pStyle w:val="Title"/>
        <w:jc w:val="both"/>
      </w:pPr>
      <w:r w:rsidRPr="00FC3D10">
        <w:t>Knjige</w:t>
      </w:r>
    </w:p>
    <w:p w:rsidR="00DC7C19" w:rsidRPr="008F0E37" w:rsidRDefault="00DC7C19" w:rsidP="00FC3D10">
      <w:pPr>
        <w:pStyle w:val="Title"/>
        <w:ind w:firstLine="720"/>
        <w:jc w:val="both"/>
        <w:rPr>
          <w:rFonts w:cstheme="minorBidi"/>
          <w:b w:val="0"/>
        </w:rPr>
      </w:pPr>
      <w:r w:rsidRPr="008F0E37">
        <w:rPr>
          <w:b w:val="0"/>
        </w:rPr>
        <w:t xml:space="preserve">1. Andrijanić, I.: </w:t>
      </w:r>
      <w:r w:rsidRPr="008F0E37">
        <w:rPr>
          <w:b w:val="0"/>
          <w:i/>
        </w:rPr>
        <w:t>Vanjska trgovina:</w:t>
      </w:r>
      <w:r w:rsidRPr="008F0E37">
        <w:rPr>
          <w:b w:val="0"/>
        </w:rPr>
        <w:t xml:space="preserve"> kako poslovati s inozemstvom, drugo izmjenjeno i dopunjeno izdanje, Mikrorad, Zagreb, 2001.</w:t>
      </w:r>
    </w:p>
    <w:p w:rsidR="00DC7C19" w:rsidRPr="008F0E37" w:rsidRDefault="00FC3D10" w:rsidP="00FC3D10">
      <w:pPr>
        <w:pStyle w:val="Title"/>
        <w:ind w:firstLine="720"/>
        <w:jc w:val="both"/>
        <w:rPr>
          <w:b w:val="0"/>
        </w:rPr>
      </w:pPr>
      <w:r>
        <w:rPr>
          <w:b w:val="0"/>
        </w:rPr>
        <w:t xml:space="preserve">2. </w:t>
      </w:r>
      <w:r w:rsidR="00DC7C19" w:rsidRPr="008F0E37">
        <w:rPr>
          <w:b w:val="0"/>
        </w:rPr>
        <w:t xml:space="preserve">Babić, M., Babić, A.: </w:t>
      </w:r>
      <w:r w:rsidR="00DC7C19" w:rsidRPr="008F0E37">
        <w:rPr>
          <w:b w:val="0"/>
          <w:i/>
        </w:rPr>
        <w:t>Međunarodna ekonomija</w:t>
      </w:r>
      <w:r w:rsidR="00DC7C19" w:rsidRPr="008F0E37">
        <w:rPr>
          <w:b w:val="0"/>
        </w:rPr>
        <w:t>,    V. dopunjeno i izmijenjeno izdanje, „MATE“ d.o.o., Zagreb, 2000.</w:t>
      </w:r>
    </w:p>
    <w:p w:rsidR="00DC7C19" w:rsidRPr="008F0E37" w:rsidRDefault="00FC3D10" w:rsidP="00FC3D10">
      <w:pPr>
        <w:pStyle w:val="Title"/>
        <w:ind w:firstLine="720"/>
        <w:jc w:val="both"/>
        <w:rPr>
          <w:b w:val="0"/>
        </w:rPr>
      </w:pPr>
      <w:r>
        <w:rPr>
          <w:b w:val="0"/>
        </w:rPr>
        <w:t xml:space="preserve">3. </w:t>
      </w:r>
      <w:r w:rsidR="00DC7C19" w:rsidRPr="008F0E37">
        <w:rPr>
          <w:b w:val="0"/>
        </w:rPr>
        <w:t>Blanchard,O.:</w:t>
      </w:r>
      <w:r w:rsidR="00DC7C19" w:rsidRPr="008F0E37">
        <w:rPr>
          <w:b w:val="0"/>
          <w:i/>
        </w:rPr>
        <w:t>Makroekonomija</w:t>
      </w:r>
      <w:r w:rsidR="00DC7C19" w:rsidRPr="008F0E37">
        <w:rPr>
          <w:b w:val="0"/>
        </w:rPr>
        <w:t>, 5. izdanje, „MATE“,Zagreb, 2011.</w:t>
      </w:r>
    </w:p>
    <w:p w:rsidR="00DC7C19" w:rsidRPr="008F0E37" w:rsidRDefault="00FC3D10" w:rsidP="00FC3D10">
      <w:pPr>
        <w:pStyle w:val="Title"/>
        <w:ind w:firstLine="720"/>
        <w:jc w:val="both"/>
        <w:rPr>
          <w:b w:val="0"/>
        </w:rPr>
      </w:pPr>
      <w:r>
        <w:rPr>
          <w:b w:val="0"/>
        </w:rPr>
        <w:t xml:space="preserve">4. </w:t>
      </w:r>
      <w:r w:rsidR="00DC7C19" w:rsidRPr="008F0E37">
        <w:rPr>
          <w:b w:val="0"/>
        </w:rPr>
        <w:t xml:space="preserve">Hodžić, K., </w:t>
      </w:r>
      <w:r w:rsidR="00DC7C19" w:rsidRPr="008F0E37">
        <w:rPr>
          <w:b w:val="0"/>
          <w:i/>
        </w:rPr>
        <w:t>Zakašnjelost reforme i izazovi liberalizacije bh privrede</w:t>
      </w:r>
      <w:r w:rsidR="00DC7C19" w:rsidRPr="008F0E37">
        <w:rPr>
          <w:b w:val="0"/>
        </w:rPr>
        <w:t>, „Tranzicija“, br 19-20, 2007.</w:t>
      </w:r>
    </w:p>
    <w:p w:rsidR="00DC7C19" w:rsidRPr="008F0E37" w:rsidRDefault="00FC3D10" w:rsidP="00FC3D10">
      <w:pPr>
        <w:pStyle w:val="Title"/>
        <w:ind w:firstLine="720"/>
        <w:jc w:val="both"/>
        <w:rPr>
          <w:b w:val="0"/>
        </w:rPr>
      </w:pPr>
      <w:r>
        <w:rPr>
          <w:b w:val="0"/>
        </w:rPr>
        <w:t xml:space="preserve">5. </w:t>
      </w:r>
      <w:r w:rsidR="00DC7C19" w:rsidRPr="008F0E37">
        <w:rPr>
          <w:b w:val="0"/>
        </w:rPr>
        <w:t xml:space="preserve">Lazibat, T., Kolaković, M.: </w:t>
      </w:r>
      <w:r w:rsidR="00DC7C19" w:rsidRPr="008F0E37">
        <w:rPr>
          <w:b w:val="0"/>
          <w:i/>
        </w:rPr>
        <w:t>Međunarodno poslovanje u uvjetima globalizacije,</w:t>
      </w:r>
      <w:r w:rsidR="00DC7C19" w:rsidRPr="008F0E37">
        <w:rPr>
          <w:b w:val="0"/>
        </w:rPr>
        <w:t xml:space="preserve"> Sinergija nakladništvo d.o.o., Zagreb, 2004.</w:t>
      </w:r>
    </w:p>
    <w:p w:rsidR="00DC7C19" w:rsidRPr="008F0E37" w:rsidRDefault="00FC3D10" w:rsidP="00FC3D10">
      <w:pPr>
        <w:pStyle w:val="Title"/>
        <w:ind w:firstLine="720"/>
        <w:jc w:val="both"/>
        <w:rPr>
          <w:b w:val="0"/>
        </w:rPr>
      </w:pPr>
      <w:r>
        <w:rPr>
          <w:b w:val="0"/>
        </w:rPr>
        <w:t xml:space="preserve">6. </w:t>
      </w:r>
      <w:r w:rsidR="00DC7C19" w:rsidRPr="008F0E37">
        <w:rPr>
          <w:b w:val="0"/>
        </w:rPr>
        <w:t xml:space="preserve">Kandžija, V., Cvečić, I.: </w:t>
      </w:r>
      <w:r w:rsidR="00DC7C19" w:rsidRPr="008F0E37">
        <w:rPr>
          <w:b w:val="0"/>
          <w:i/>
        </w:rPr>
        <w:t>Ekonomika i politika Europske unije</w:t>
      </w:r>
      <w:r w:rsidR="00DC7C19" w:rsidRPr="008F0E37">
        <w:rPr>
          <w:b w:val="0"/>
        </w:rPr>
        <w:t>, Ekonomski     fakultet Sveučilišta u Rijeci, Rijeka, 2011.</w:t>
      </w:r>
    </w:p>
    <w:p w:rsidR="00DC7C19" w:rsidRPr="008F0E37" w:rsidRDefault="00FC3D10" w:rsidP="00FC3D10">
      <w:pPr>
        <w:pStyle w:val="Title"/>
        <w:ind w:firstLine="720"/>
        <w:jc w:val="both"/>
        <w:rPr>
          <w:b w:val="0"/>
          <w:lang w:val="de-AT"/>
        </w:rPr>
      </w:pPr>
      <w:r>
        <w:rPr>
          <w:b w:val="0"/>
        </w:rPr>
        <w:t xml:space="preserve">7. </w:t>
      </w:r>
      <w:r w:rsidR="00DC7C19" w:rsidRPr="00FC3D10">
        <w:rPr>
          <w:b w:val="0"/>
        </w:rPr>
        <w:t>Kla</w:t>
      </w:r>
      <w:r w:rsidR="00DC7C19" w:rsidRPr="008F0E37">
        <w:rPr>
          <w:b w:val="0"/>
          <w:lang w:val="de-AT"/>
        </w:rPr>
        <w:t xml:space="preserve">pić, M., </w:t>
      </w:r>
      <w:r w:rsidR="00DC7C19" w:rsidRPr="008F0E37">
        <w:rPr>
          <w:b w:val="0"/>
          <w:i/>
          <w:lang w:val="de-AT"/>
        </w:rPr>
        <w:t>Osnovne karakteristike i trendovi u privredi Bosne i Hercegovine</w:t>
      </w:r>
      <w:r w:rsidR="00DC7C19" w:rsidRPr="008F0E37">
        <w:rPr>
          <w:b w:val="0"/>
          <w:lang w:val="de-AT"/>
        </w:rPr>
        <w:t xml:space="preserve">, „Tranzicija“, br 17-18, 2006. </w:t>
      </w:r>
    </w:p>
    <w:p w:rsidR="00DC7C19" w:rsidRPr="008F0E37" w:rsidRDefault="00FC3D10" w:rsidP="00FC3D10">
      <w:pPr>
        <w:pStyle w:val="Title"/>
        <w:ind w:firstLine="720"/>
        <w:jc w:val="both"/>
        <w:rPr>
          <w:b w:val="0"/>
        </w:rPr>
      </w:pPr>
      <w:r>
        <w:rPr>
          <w:b w:val="0"/>
          <w:lang w:val="de-AT"/>
        </w:rPr>
        <w:t xml:space="preserve">8. </w:t>
      </w:r>
      <w:r w:rsidR="00DC7C19" w:rsidRPr="008F0E37">
        <w:rPr>
          <w:b w:val="0"/>
        </w:rPr>
        <w:t>Kotler,</w:t>
      </w:r>
      <w:r>
        <w:rPr>
          <w:b w:val="0"/>
        </w:rPr>
        <w:t xml:space="preserve"> </w:t>
      </w:r>
      <w:r w:rsidR="00DC7C19" w:rsidRPr="008F0E37">
        <w:rPr>
          <w:b w:val="0"/>
        </w:rPr>
        <w:t xml:space="preserve">P. i Keller,K.: </w:t>
      </w:r>
      <w:r w:rsidR="00DC7C19" w:rsidRPr="008F0E37">
        <w:rPr>
          <w:b w:val="0"/>
          <w:i/>
        </w:rPr>
        <w:t>Upravljanje marketingom</w:t>
      </w:r>
      <w:r w:rsidR="00DC7C19" w:rsidRPr="008F0E37">
        <w:rPr>
          <w:b w:val="0"/>
        </w:rPr>
        <w:t>, dvanaesto izdanje, „MATE“, Zagreb, 2008.</w:t>
      </w:r>
    </w:p>
    <w:p w:rsidR="00DC7C19" w:rsidRPr="008F0E37" w:rsidRDefault="00FC3D10" w:rsidP="00FC3D10">
      <w:pPr>
        <w:pStyle w:val="Title"/>
        <w:ind w:firstLine="720"/>
        <w:jc w:val="both"/>
        <w:rPr>
          <w:b w:val="0"/>
        </w:rPr>
      </w:pPr>
      <w:r>
        <w:rPr>
          <w:b w:val="0"/>
        </w:rPr>
        <w:t xml:space="preserve">9. </w:t>
      </w:r>
      <w:r w:rsidR="00DC7C19" w:rsidRPr="008F0E37">
        <w:rPr>
          <w:b w:val="0"/>
        </w:rPr>
        <w:t>Kotler,P.</w:t>
      </w:r>
      <w:r>
        <w:rPr>
          <w:b w:val="0"/>
        </w:rPr>
        <w:t xml:space="preserve"> </w:t>
      </w:r>
      <w:r w:rsidR="00DC7C19" w:rsidRPr="008F0E37">
        <w:rPr>
          <w:b w:val="0"/>
        </w:rPr>
        <w:t>i dr.:Osnove marketinga, četvrto evropsko izdanje, „MATE“, Zagreb, 2006.</w:t>
      </w:r>
    </w:p>
    <w:p w:rsidR="00DC7C19" w:rsidRPr="008F0E37" w:rsidRDefault="00FC3D10" w:rsidP="00FC3D10">
      <w:pPr>
        <w:pStyle w:val="Title"/>
        <w:ind w:firstLine="720"/>
        <w:jc w:val="both"/>
        <w:rPr>
          <w:b w:val="0"/>
        </w:rPr>
      </w:pPr>
      <w:r>
        <w:rPr>
          <w:b w:val="0"/>
        </w:rPr>
        <w:t xml:space="preserve">10. </w:t>
      </w:r>
      <w:r w:rsidR="00DC7C19" w:rsidRPr="008F0E37">
        <w:rPr>
          <w:b w:val="0"/>
        </w:rPr>
        <w:t>Krugman,P. i Obstfeld,</w:t>
      </w:r>
      <w:r>
        <w:rPr>
          <w:b w:val="0"/>
        </w:rPr>
        <w:t xml:space="preserve"> </w:t>
      </w:r>
      <w:r w:rsidR="00DC7C19" w:rsidRPr="008F0E37">
        <w:rPr>
          <w:b w:val="0"/>
        </w:rPr>
        <w:t xml:space="preserve">M.: </w:t>
      </w:r>
      <w:r w:rsidR="00DC7C19" w:rsidRPr="008F0E37">
        <w:rPr>
          <w:b w:val="0"/>
          <w:i/>
        </w:rPr>
        <w:t>Međunarodna ekonomija</w:t>
      </w:r>
      <w:r w:rsidR="00DC7C19" w:rsidRPr="008F0E37">
        <w:rPr>
          <w:b w:val="0"/>
        </w:rPr>
        <w:t>, sedmo izdanje, „MATE“, Zagreb, 2006.</w:t>
      </w:r>
    </w:p>
    <w:p w:rsidR="00DC7C19" w:rsidRPr="008F0E37" w:rsidRDefault="00FC3D10" w:rsidP="00FC3D10">
      <w:pPr>
        <w:pStyle w:val="Title"/>
        <w:ind w:firstLine="720"/>
        <w:jc w:val="both"/>
        <w:rPr>
          <w:b w:val="0"/>
        </w:rPr>
      </w:pPr>
      <w:r>
        <w:rPr>
          <w:b w:val="0"/>
        </w:rPr>
        <w:t xml:space="preserve">11. </w:t>
      </w:r>
      <w:r w:rsidR="00DC7C19" w:rsidRPr="008F0E37">
        <w:rPr>
          <w:b w:val="0"/>
        </w:rPr>
        <w:t xml:space="preserve">Matić, B.: </w:t>
      </w:r>
      <w:r w:rsidR="00DC7C19" w:rsidRPr="008F0E37">
        <w:rPr>
          <w:b w:val="0"/>
          <w:i/>
        </w:rPr>
        <w:t>Međunarodo poslovanje</w:t>
      </w:r>
      <w:r w:rsidR="00DC7C19" w:rsidRPr="008F0E37">
        <w:rPr>
          <w:b w:val="0"/>
        </w:rPr>
        <w:t xml:space="preserve"> , Sinergija nakladništvo, Zagreb, 2004.</w:t>
      </w:r>
    </w:p>
    <w:p w:rsidR="00DC7C19" w:rsidRPr="008F0E37" w:rsidRDefault="00FC3D10" w:rsidP="00FC3D10">
      <w:pPr>
        <w:pStyle w:val="Title"/>
        <w:ind w:firstLine="720"/>
        <w:jc w:val="left"/>
        <w:rPr>
          <w:b w:val="0"/>
        </w:rPr>
      </w:pPr>
      <w:r>
        <w:rPr>
          <w:b w:val="0"/>
        </w:rPr>
        <w:t xml:space="preserve">12. </w:t>
      </w:r>
      <w:r w:rsidR="00DC7C19" w:rsidRPr="008F0E37">
        <w:rPr>
          <w:b w:val="0"/>
        </w:rPr>
        <w:t>Rakita,</w:t>
      </w:r>
      <w:r>
        <w:rPr>
          <w:b w:val="0"/>
        </w:rPr>
        <w:t xml:space="preserve"> </w:t>
      </w:r>
      <w:r w:rsidR="00DC7C19" w:rsidRPr="008F0E37">
        <w:rPr>
          <w:b w:val="0"/>
        </w:rPr>
        <w:t>M.:</w:t>
      </w:r>
      <w:r w:rsidR="00DC7C19" w:rsidRPr="008F0E37">
        <w:rPr>
          <w:b w:val="0"/>
          <w:i/>
        </w:rPr>
        <w:t>Međunarodni marketing</w:t>
      </w:r>
      <w:r w:rsidR="00DC7C19" w:rsidRPr="008F0E37">
        <w:rPr>
          <w:b w:val="0"/>
        </w:rPr>
        <w:t>,Centar za izdavačku delatnost Ekonomskog fakulteta u Beogradu, 2009.</w:t>
      </w:r>
    </w:p>
    <w:p w:rsidR="00DC7C19" w:rsidRPr="008F0E37" w:rsidRDefault="00FC3D10" w:rsidP="00FC3D10">
      <w:pPr>
        <w:pStyle w:val="Title"/>
        <w:ind w:firstLine="720"/>
        <w:jc w:val="both"/>
        <w:rPr>
          <w:b w:val="0"/>
        </w:rPr>
      </w:pPr>
      <w:r>
        <w:rPr>
          <w:b w:val="0"/>
        </w:rPr>
        <w:t xml:space="preserve">13. </w:t>
      </w:r>
      <w:r w:rsidR="00DC7C19" w:rsidRPr="008F0E37">
        <w:rPr>
          <w:b w:val="0"/>
        </w:rPr>
        <w:t xml:space="preserve">Pertot, V., Sabolović, D.: </w:t>
      </w:r>
      <w:r w:rsidR="00DC7C19" w:rsidRPr="008F0E37">
        <w:rPr>
          <w:b w:val="0"/>
          <w:i/>
        </w:rPr>
        <w:t>Međunarodna trgovinska politika</w:t>
      </w:r>
      <w:r w:rsidR="00DC7C19" w:rsidRPr="008F0E37">
        <w:rPr>
          <w:b w:val="0"/>
        </w:rPr>
        <w:t>: tržišna intervencija u međunarodnoj razmjeni, II izmjenjeno i dopunjeno izdanje, Narodne novine, Zagreb, 2004.</w:t>
      </w:r>
    </w:p>
    <w:p w:rsidR="00DC7C19" w:rsidRPr="008F0E37" w:rsidRDefault="00FC3D10" w:rsidP="00FC3D10">
      <w:pPr>
        <w:pStyle w:val="Title"/>
        <w:ind w:firstLine="720"/>
        <w:jc w:val="both"/>
        <w:rPr>
          <w:b w:val="0"/>
          <w:lang w:val="de-AT"/>
        </w:rPr>
      </w:pPr>
      <w:r>
        <w:rPr>
          <w:b w:val="0"/>
        </w:rPr>
        <w:t xml:space="preserve">14. </w:t>
      </w:r>
      <w:r w:rsidR="00DC7C19" w:rsidRPr="008F0E37">
        <w:rPr>
          <w:b w:val="0"/>
          <w:lang w:val="de-AT"/>
        </w:rPr>
        <w:t>Samjuelson,</w:t>
      </w:r>
      <w:r w:rsidR="00BD754D">
        <w:rPr>
          <w:b w:val="0"/>
          <w:lang w:val="de-AT"/>
        </w:rPr>
        <w:t xml:space="preserve"> </w:t>
      </w:r>
      <w:r w:rsidR="00DC7C19" w:rsidRPr="008F0E37">
        <w:rPr>
          <w:b w:val="0"/>
          <w:lang w:val="de-AT"/>
        </w:rPr>
        <w:t>P. i Nordhaus,V.:</w:t>
      </w:r>
      <w:r>
        <w:rPr>
          <w:b w:val="0"/>
          <w:lang w:val="de-AT"/>
        </w:rPr>
        <w:t xml:space="preserve"> </w:t>
      </w:r>
      <w:r w:rsidR="00DC7C19" w:rsidRPr="008F0E37">
        <w:rPr>
          <w:b w:val="0"/>
          <w:i/>
          <w:lang w:val="de-AT"/>
        </w:rPr>
        <w:t>Ekonomija</w:t>
      </w:r>
      <w:r w:rsidR="00DC7C19" w:rsidRPr="008F0E37">
        <w:rPr>
          <w:b w:val="0"/>
          <w:lang w:val="de-AT"/>
        </w:rPr>
        <w:t>, osamnaesto izdanje, „MATE“, Zagreb, 2009.</w:t>
      </w:r>
    </w:p>
    <w:p w:rsidR="00DC7C19" w:rsidRPr="008F0E37" w:rsidRDefault="00FC3D10" w:rsidP="00FC3D10">
      <w:pPr>
        <w:pStyle w:val="Title"/>
        <w:ind w:firstLine="720"/>
        <w:jc w:val="both"/>
        <w:rPr>
          <w:b w:val="0"/>
          <w:lang w:val="de-AT"/>
        </w:rPr>
      </w:pPr>
      <w:r>
        <w:rPr>
          <w:b w:val="0"/>
          <w:lang w:val="de-AT"/>
        </w:rPr>
        <w:t xml:space="preserve">15. </w:t>
      </w:r>
      <w:r w:rsidR="00DC7C19" w:rsidRPr="008F0E37">
        <w:rPr>
          <w:b w:val="0"/>
          <w:i/>
          <w:lang w:val="de-AT"/>
        </w:rPr>
        <w:t>Robna razmjena BiH sa inostranstvom</w:t>
      </w:r>
      <w:r w:rsidR="00DC7C19" w:rsidRPr="008F0E37">
        <w:rPr>
          <w:b w:val="0"/>
          <w:lang w:val="de-AT"/>
        </w:rPr>
        <w:t>, Agencija za statistiku BiH, Sarajevo, 2012.</w:t>
      </w:r>
    </w:p>
    <w:p w:rsidR="00DC7C19" w:rsidRPr="008F0E37" w:rsidRDefault="00FC3D10" w:rsidP="002445BA">
      <w:pPr>
        <w:pStyle w:val="Title"/>
        <w:ind w:firstLine="720"/>
        <w:jc w:val="both"/>
        <w:rPr>
          <w:b w:val="0"/>
        </w:rPr>
      </w:pPr>
      <w:r w:rsidRPr="00FC3D10">
        <w:rPr>
          <w:b w:val="0"/>
          <w:lang w:val="en-US"/>
        </w:rPr>
        <w:lastRenderedPageBreak/>
        <w:t>16</w:t>
      </w:r>
      <w:r>
        <w:rPr>
          <w:b w:val="0"/>
          <w:lang w:val="en-US"/>
        </w:rPr>
        <w:t xml:space="preserve">. </w:t>
      </w:r>
      <w:r w:rsidR="00DC7C19" w:rsidRPr="008F0E37">
        <w:rPr>
          <w:b w:val="0"/>
        </w:rPr>
        <w:t>Thompson,A.,</w:t>
      </w:r>
      <w:r>
        <w:rPr>
          <w:b w:val="0"/>
        </w:rPr>
        <w:t xml:space="preserve"> </w:t>
      </w:r>
      <w:r w:rsidR="00DC7C19" w:rsidRPr="008F0E37">
        <w:rPr>
          <w:b w:val="0"/>
        </w:rPr>
        <w:t xml:space="preserve">Stricland,A. i Gamble,J.: </w:t>
      </w:r>
      <w:r w:rsidR="00DC7C19" w:rsidRPr="008F0E37">
        <w:rPr>
          <w:b w:val="0"/>
          <w:i/>
        </w:rPr>
        <w:t>Strateški menadžment</w:t>
      </w:r>
      <w:r w:rsidR="00DC7C19" w:rsidRPr="008F0E37">
        <w:rPr>
          <w:b w:val="0"/>
        </w:rPr>
        <w:t>, četrnaesto izdanje, „MATE“,</w:t>
      </w:r>
      <w:r>
        <w:rPr>
          <w:b w:val="0"/>
        </w:rPr>
        <w:t xml:space="preserve"> </w:t>
      </w:r>
      <w:r w:rsidR="00DC7C19" w:rsidRPr="008F0E37">
        <w:rPr>
          <w:b w:val="0"/>
        </w:rPr>
        <w:t>Zagreb,</w:t>
      </w:r>
      <w:r>
        <w:rPr>
          <w:b w:val="0"/>
        </w:rPr>
        <w:t xml:space="preserve"> </w:t>
      </w:r>
      <w:r w:rsidR="00DC7C19" w:rsidRPr="008F0E37">
        <w:rPr>
          <w:b w:val="0"/>
        </w:rPr>
        <w:t>2008.</w:t>
      </w:r>
      <w:r w:rsidR="002445BA">
        <w:rPr>
          <w:b w:val="0"/>
        </w:rPr>
        <w:tab/>
      </w:r>
      <w:r w:rsidR="002445BA">
        <w:rPr>
          <w:b w:val="0"/>
        </w:rPr>
        <w:tab/>
      </w:r>
      <w:r w:rsidR="002445BA">
        <w:rPr>
          <w:b w:val="0"/>
        </w:rPr>
        <w:tab/>
      </w:r>
      <w:r w:rsidR="002445BA">
        <w:rPr>
          <w:b w:val="0"/>
        </w:rPr>
        <w:tab/>
      </w:r>
      <w:r w:rsidR="002445BA">
        <w:rPr>
          <w:b w:val="0"/>
        </w:rPr>
        <w:tab/>
      </w:r>
      <w:r w:rsidR="002445BA">
        <w:rPr>
          <w:b w:val="0"/>
        </w:rPr>
        <w:tab/>
      </w:r>
      <w:r w:rsidR="002445BA">
        <w:rPr>
          <w:b w:val="0"/>
        </w:rPr>
        <w:tab/>
      </w:r>
      <w:r w:rsidR="002445BA">
        <w:rPr>
          <w:b w:val="0"/>
        </w:rPr>
        <w:tab/>
        <w:t xml:space="preserve">17. </w:t>
      </w:r>
      <w:r w:rsidR="00DC7C19" w:rsidRPr="008F0E37">
        <w:rPr>
          <w:b w:val="0"/>
        </w:rPr>
        <w:t>Unković,M.:</w:t>
      </w:r>
      <w:r w:rsidR="00DC7C19" w:rsidRPr="008F0E37">
        <w:rPr>
          <w:b w:val="0"/>
          <w:i/>
        </w:rPr>
        <w:t>Međunarodna ekonomija</w:t>
      </w:r>
      <w:r w:rsidR="00DC7C19" w:rsidRPr="008F0E37">
        <w:rPr>
          <w:b w:val="0"/>
        </w:rPr>
        <w:t>, peto izmjenjeno i dopunjeno izdanje, Univerzitet Singidunum, Fakultet za turistički i hotelijerski menadžment, Poslovni fakultet, Beograd, 2010.</w:t>
      </w:r>
    </w:p>
    <w:p w:rsidR="00DC7C19" w:rsidRPr="008F0E37" w:rsidRDefault="00DC7C19" w:rsidP="008F0E37">
      <w:pPr>
        <w:pStyle w:val="Title"/>
        <w:jc w:val="both"/>
        <w:rPr>
          <w:b w:val="0"/>
        </w:rPr>
      </w:pPr>
    </w:p>
    <w:p w:rsidR="00DC7C19" w:rsidRPr="008F0E37" w:rsidRDefault="00DC7C19" w:rsidP="008F0E37">
      <w:pPr>
        <w:pStyle w:val="Title"/>
        <w:jc w:val="both"/>
        <w:rPr>
          <w:b w:val="0"/>
        </w:rPr>
      </w:pPr>
      <w:r w:rsidRPr="008F0E37">
        <w:rPr>
          <w:b w:val="0"/>
        </w:rPr>
        <w:t xml:space="preserve">2) </w:t>
      </w:r>
      <w:r w:rsidR="00C75519">
        <w:rPr>
          <w:b w:val="0"/>
        </w:rPr>
        <w:t>web site</w:t>
      </w:r>
    </w:p>
    <w:p w:rsidR="00DC7C19" w:rsidRPr="008F0E37" w:rsidRDefault="00D17940" w:rsidP="00C75519">
      <w:pPr>
        <w:pStyle w:val="Title"/>
        <w:ind w:firstLine="720"/>
        <w:jc w:val="both"/>
        <w:rPr>
          <w:b w:val="0"/>
        </w:rPr>
      </w:pPr>
      <w:hyperlink r:id="rId18" w:history="1">
        <w:r w:rsidR="00DC7C19" w:rsidRPr="008F0E37">
          <w:rPr>
            <w:rStyle w:val="Hyperlink"/>
            <w:rFonts w:eastAsiaTheme="majorEastAsia"/>
            <w:b w:val="0"/>
          </w:rPr>
          <w:t>http:www.imf.org.htm</w:t>
        </w:r>
      </w:hyperlink>
    </w:p>
    <w:p w:rsidR="00DC7C19" w:rsidRPr="008F0E37" w:rsidRDefault="00DC7C19" w:rsidP="00C75519">
      <w:pPr>
        <w:pStyle w:val="Title"/>
        <w:ind w:firstLine="720"/>
        <w:jc w:val="both"/>
        <w:rPr>
          <w:b w:val="0"/>
        </w:rPr>
      </w:pPr>
      <w:r w:rsidRPr="008F0E37">
        <w:rPr>
          <w:b w:val="0"/>
        </w:rPr>
        <w:t>http.//www.wto.org</w:t>
      </w:r>
    </w:p>
    <w:p w:rsidR="00DC7C19" w:rsidRPr="008F0E37" w:rsidRDefault="00D17940" w:rsidP="00C75519">
      <w:pPr>
        <w:pStyle w:val="Title"/>
        <w:ind w:firstLine="720"/>
        <w:jc w:val="both"/>
        <w:rPr>
          <w:b w:val="0"/>
        </w:rPr>
      </w:pPr>
      <w:hyperlink r:id="rId19" w:history="1">
        <w:r w:rsidR="00DC7C19" w:rsidRPr="008F0E37">
          <w:rPr>
            <w:rStyle w:val="Hyperlink"/>
            <w:rFonts w:eastAsiaTheme="majorEastAsia"/>
            <w:b w:val="0"/>
          </w:rPr>
          <w:t>http://www.ilo.org.pdf</w:t>
        </w:r>
      </w:hyperlink>
    </w:p>
    <w:p w:rsidR="00DC7C19" w:rsidRPr="008F0E37" w:rsidRDefault="00DC7C19" w:rsidP="00C75519">
      <w:pPr>
        <w:pStyle w:val="Title"/>
        <w:ind w:firstLine="720"/>
        <w:jc w:val="both"/>
        <w:rPr>
          <w:b w:val="0"/>
        </w:rPr>
      </w:pPr>
      <w:r w:rsidRPr="008F0E37">
        <w:rPr>
          <w:b w:val="0"/>
        </w:rPr>
        <w:t>http.econ.brown.edu</w:t>
      </w:r>
    </w:p>
    <w:p w:rsidR="00DC7C19" w:rsidRPr="008F0E37" w:rsidRDefault="00D17940" w:rsidP="00C75519">
      <w:pPr>
        <w:pStyle w:val="Title"/>
        <w:ind w:firstLine="720"/>
        <w:jc w:val="both"/>
        <w:rPr>
          <w:b w:val="0"/>
        </w:rPr>
      </w:pPr>
      <w:hyperlink r:id="rId20" w:history="1">
        <w:r w:rsidR="00DC7C19" w:rsidRPr="008F0E37">
          <w:rPr>
            <w:rStyle w:val="Hyperlink"/>
            <w:rFonts w:eastAsiaTheme="majorEastAsia"/>
            <w:b w:val="0"/>
          </w:rPr>
          <w:t>http://www.fzs.ba.pdf</w:t>
        </w:r>
      </w:hyperlink>
    </w:p>
    <w:p w:rsidR="00DC7C19" w:rsidRPr="008F0E37" w:rsidRDefault="00DC7C19" w:rsidP="00C75519">
      <w:pPr>
        <w:pStyle w:val="Title"/>
        <w:ind w:firstLine="720"/>
        <w:jc w:val="both"/>
        <w:rPr>
          <w:b w:val="0"/>
        </w:rPr>
      </w:pPr>
      <w:r w:rsidRPr="008F0E37">
        <w:rPr>
          <w:b w:val="0"/>
        </w:rPr>
        <w:t>http:blog.lib.umn.edu.jpg</w:t>
      </w:r>
    </w:p>
    <w:p w:rsidR="00DC7C19" w:rsidRPr="008F0E37" w:rsidRDefault="00DC7C19" w:rsidP="00C75519">
      <w:pPr>
        <w:pStyle w:val="Title"/>
        <w:ind w:firstLine="720"/>
        <w:jc w:val="both"/>
        <w:rPr>
          <w:b w:val="0"/>
        </w:rPr>
      </w:pPr>
      <w:r w:rsidRPr="008F0E37">
        <w:rPr>
          <w:b w:val="0"/>
        </w:rPr>
        <w:t>http://hdr.undp.org</w:t>
      </w:r>
    </w:p>
    <w:p w:rsidR="00DC7C19" w:rsidRPr="008F0E37" w:rsidRDefault="00D17940" w:rsidP="00C75519">
      <w:pPr>
        <w:pStyle w:val="Title"/>
        <w:ind w:firstLine="720"/>
        <w:jc w:val="both"/>
        <w:rPr>
          <w:b w:val="0"/>
        </w:rPr>
      </w:pPr>
      <w:hyperlink r:id="rId21" w:history="1">
        <w:r w:rsidR="00DC7C19" w:rsidRPr="008F0E37">
          <w:rPr>
            <w:rStyle w:val="Hyperlink"/>
            <w:rFonts w:eastAsiaTheme="majorEastAsia"/>
            <w:b w:val="0"/>
          </w:rPr>
          <w:t>http://www.data.worldbank.org</w:t>
        </w:r>
      </w:hyperlink>
    </w:p>
    <w:p w:rsidR="00DC7C19" w:rsidRPr="008F0E37" w:rsidRDefault="00D17940" w:rsidP="00C75519">
      <w:pPr>
        <w:pStyle w:val="Title"/>
        <w:ind w:firstLine="720"/>
        <w:jc w:val="both"/>
        <w:rPr>
          <w:b w:val="0"/>
        </w:rPr>
      </w:pPr>
      <w:hyperlink r:id="rId22" w:history="1">
        <w:r w:rsidR="00DC7C19" w:rsidRPr="008F0E37">
          <w:rPr>
            <w:rStyle w:val="Hyperlink"/>
            <w:rFonts w:eastAsiaTheme="majorEastAsia"/>
            <w:b w:val="0"/>
          </w:rPr>
          <w:t>http://www.bhas.ba.pdf</w:t>
        </w:r>
      </w:hyperlink>
    </w:p>
    <w:p w:rsidR="00DC7C19" w:rsidRPr="008F0E37" w:rsidRDefault="00D17940" w:rsidP="00C75519">
      <w:pPr>
        <w:pStyle w:val="Title"/>
        <w:ind w:firstLine="720"/>
        <w:jc w:val="both"/>
        <w:rPr>
          <w:b w:val="0"/>
        </w:rPr>
      </w:pPr>
      <w:hyperlink r:id="rId23" w:history="1">
        <w:r w:rsidR="00DC7C19" w:rsidRPr="008F0E37">
          <w:rPr>
            <w:rStyle w:val="Hyperlink"/>
            <w:rFonts w:eastAsiaTheme="majorEastAsia"/>
            <w:b w:val="0"/>
          </w:rPr>
          <w:t>http://cbbh.ba.pdf</w:t>
        </w:r>
      </w:hyperlink>
    </w:p>
    <w:p w:rsidR="00DC7C19" w:rsidRPr="008F0E37" w:rsidRDefault="00D17940" w:rsidP="00C75519">
      <w:pPr>
        <w:pStyle w:val="Title"/>
        <w:ind w:firstLine="720"/>
        <w:jc w:val="both"/>
        <w:rPr>
          <w:b w:val="0"/>
        </w:rPr>
      </w:pPr>
      <w:hyperlink r:id="rId24" w:history="1">
        <w:r w:rsidR="00DC7C19" w:rsidRPr="008F0E37">
          <w:rPr>
            <w:rStyle w:val="Hyperlink"/>
            <w:rFonts w:eastAsiaTheme="majorEastAsia"/>
            <w:b w:val="0"/>
          </w:rPr>
          <w:t>http://www.legacy.intrcen.org.asp</w:t>
        </w:r>
      </w:hyperlink>
    </w:p>
    <w:p w:rsidR="00DC7C19" w:rsidRPr="008F0E37" w:rsidRDefault="00D17940" w:rsidP="00C75519">
      <w:pPr>
        <w:pStyle w:val="Title"/>
        <w:ind w:firstLine="720"/>
        <w:jc w:val="both"/>
        <w:rPr>
          <w:b w:val="0"/>
        </w:rPr>
      </w:pPr>
      <w:hyperlink r:id="rId25" w:history="1">
        <w:r w:rsidR="00DC7C19" w:rsidRPr="008F0E37">
          <w:rPr>
            <w:rStyle w:val="Hyperlink"/>
            <w:rFonts w:eastAsiaTheme="majorEastAsia"/>
            <w:b w:val="0"/>
          </w:rPr>
          <w:t>http://www.dep.gov.ba.pdf</w:t>
        </w:r>
      </w:hyperlink>
    </w:p>
    <w:p w:rsidR="00DC7C19" w:rsidRPr="008F0E37" w:rsidRDefault="00D17940" w:rsidP="00C75519">
      <w:pPr>
        <w:pStyle w:val="Title"/>
        <w:ind w:firstLine="720"/>
        <w:jc w:val="both"/>
        <w:rPr>
          <w:b w:val="0"/>
        </w:rPr>
      </w:pPr>
      <w:hyperlink r:id="rId26" w:history="1">
        <w:r w:rsidR="00DC7C19" w:rsidRPr="008F0E37">
          <w:rPr>
            <w:rStyle w:val="Hyperlink"/>
            <w:rFonts w:eastAsiaTheme="majorEastAsia"/>
            <w:b w:val="0"/>
          </w:rPr>
          <w:t>http://www.dei.gov.ba</w:t>
        </w:r>
      </w:hyperlink>
    </w:p>
    <w:p w:rsidR="00DC7C19" w:rsidRPr="008F0E37" w:rsidRDefault="00DC7C19" w:rsidP="00C75519">
      <w:pPr>
        <w:pStyle w:val="Title"/>
        <w:ind w:firstLine="720"/>
        <w:jc w:val="both"/>
        <w:rPr>
          <w:b w:val="0"/>
        </w:rPr>
      </w:pPr>
      <w:r w:rsidRPr="008F0E37">
        <w:rPr>
          <w:b w:val="0"/>
        </w:rPr>
        <w:t>http://www.stat.wto.org</w:t>
      </w:r>
    </w:p>
    <w:p w:rsidR="00DC7C19" w:rsidRPr="008F0E37" w:rsidRDefault="00D17940" w:rsidP="00C75519">
      <w:pPr>
        <w:pStyle w:val="Title"/>
        <w:ind w:firstLine="720"/>
        <w:jc w:val="both"/>
        <w:rPr>
          <w:b w:val="0"/>
        </w:rPr>
      </w:pPr>
      <w:hyperlink r:id="rId27" w:history="1">
        <w:r w:rsidR="00DC7C19" w:rsidRPr="008F0E37">
          <w:rPr>
            <w:rStyle w:val="Hyperlink"/>
            <w:rFonts w:eastAsiaTheme="majorEastAsia"/>
            <w:b w:val="0"/>
          </w:rPr>
          <w:t>http://www.epp.eurostat.ec.europa.eu</w:t>
        </w:r>
      </w:hyperlink>
    </w:p>
    <w:p w:rsidR="00DC7C19" w:rsidRPr="008F0E37" w:rsidRDefault="00D17940" w:rsidP="00C75519">
      <w:pPr>
        <w:pStyle w:val="Title"/>
        <w:ind w:firstLine="720"/>
        <w:jc w:val="both"/>
        <w:rPr>
          <w:b w:val="0"/>
        </w:rPr>
      </w:pPr>
      <w:hyperlink r:id="rId28" w:history="1">
        <w:r w:rsidR="00DC7C19" w:rsidRPr="008F0E37">
          <w:rPr>
            <w:rStyle w:val="Hyperlink"/>
            <w:rFonts w:eastAsiaTheme="majorEastAsia"/>
            <w:b w:val="0"/>
          </w:rPr>
          <w:t>http://www.oecd.org.pdf</w:t>
        </w:r>
      </w:hyperlink>
    </w:p>
    <w:p w:rsidR="00DC7C19" w:rsidRPr="008F0E37" w:rsidRDefault="00D17940" w:rsidP="00C75519">
      <w:pPr>
        <w:pStyle w:val="Title"/>
        <w:ind w:firstLine="720"/>
        <w:jc w:val="both"/>
        <w:rPr>
          <w:b w:val="0"/>
        </w:rPr>
      </w:pPr>
      <w:hyperlink r:id="rId29" w:history="1">
        <w:r w:rsidR="00DC7C19" w:rsidRPr="008F0E37">
          <w:rPr>
            <w:rStyle w:val="Hyperlink"/>
            <w:rFonts w:eastAsiaTheme="majorEastAsia"/>
            <w:b w:val="0"/>
          </w:rPr>
          <w:t>http://unctadstat.unctad.org</w:t>
        </w:r>
      </w:hyperlink>
    </w:p>
    <w:p w:rsidR="00DC7C19" w:rsidRPr="008F0E37" w:rsidRDefault="00D17940" w:rsidP="00C75519">
      <w:pPr>
        <w:pStyle w:val="Title"/>
        <w:ind w:firstLine="720"/>
        <w:jc w:val="both"/>
        <w:rPr>
          <w:b w:val="0"/>
        </w:rPr>
      </w:pPr>
      <w:hyperlink r:id="rId30" w:history="1">
        <w:r w:rsidR="00DC7C19" w:rsidRPr="008F0E37">
          <w:rPr>
            <w:rStyle w:val="Hyperlink"/>
            <w:rFonts w:eastAsiaTheme="majorEastAsia"/>
            <w:b w:val="0"/>
          </w:rPr>
          <w:t>http://www3.wefforum.org</w:t>
        </w:r>
      </w:hyperlink>
    </w:p>
    <w:p w:rsidR="00DC7C19" w:rsidRPr="008F0E37" w:rsidRDefault="00D17940" w:rsidP="00C75519">
      <w:pPr>
        <w:pStyle w:val="Title"/>
        <w:ind w:firstLine="720"/>
        <w:jc w:val="both"/>
        <w:rPr>
          <w:b w:val="0"/>
        </w:rPr>
      </w:pPr>
      <w:hyperlink r:id="rId31" w:history="1">
        <w:r w:rsidR="00DC7C19" w:rsidRPr="008F0E37">
          <w:rPr>
            <w:rStyle w:val="Hyperlink"/>
            <w:rFonts w:eastAsiaTheme="majorEastAsia"/>
            <w:b w:val="0"/>
          </w:rPr>
          <w:t>http://www.cia.gov.ba</w:t>
        </w:r>
      </w:hyperlink>
    </w:p>
    <w:p w:rsidR="00DC7C19" w:rsidRPr="008F0E37" w:rsidRDefault="00DC7C19" w:rsidP="00C75519">
      <w:pPr>
        <w:pStyle w:val="Title"/>
        <w:ind w:firstLine="720"/>
        <w:jc w:val="both"/>
        <w:rPr>
          <w:b w:val="0"/>
          <w:lang w:val="de-AT"/>
        </w:rPr>
      </w:pPr>
      <w:r w:rsidRPr="008F0E37">
        <w:rPr>
          <w:b w:val="0"/>
          <w:iCs/>
          <w:lang w:val="de-AT"/>
        </w:rPr>
        <w:t>http://europa.eu/ EUROPA-Europska Unija</w:t>
      </w:r>
    </w:p>
    <w:p w:rsidR="00DC7C19" w:rsidRPr="008F0E37" w:rsidRDefault="00DC7C19" w:rsidP="00C75519">
      <w:pPr>
        <w:pStyle w:val="Title"/>
        <w:ind w:firstLine="720"/>
        <w:jc w:val="both"/>
        <w:rPr>
          <w:b w:val="0"/>
        </w:rPr>
      </w:pPr>
      <w:r w:rsidRPr="008F0E37">
        <w:rPr>
          <w:b w:val="0"/>
          <w:iCs/>
        </w:rPr>
        <w:t>http://</w:t>
      </w:r>
      <w:r w:rsidRPr="008F0E37">
        <w:rPr>
          <w:b w:val="0"/>
        </w:rPr>
        <w:t>eurostat-Vanjska trgovina</w:t>
      </w:r>
    </w:p>
    <w:p w:rsidR="00DC7C19" w:rsidRPr="008F0E37" w:rsidRDefault="00D17940" w:rsidP="00C75519">
      <w:pPr>
        <w:pStyle w:val="Title"/>
        <w:ind w:firstLine="720"/>
        <w:jc w:val="both"/>
        <w:rPr>
          <w:b w:val="0"/>
        </w:rPr>
      </w:pPr>
      <w:hyperlink r:id="rId32" w:history="1">
        <w:r w:rsidR="00DC7C19" w:rsidRPr="008F0E37">
          <w:rPr>
            <w:rStyle w:val="Hyperlink"/>
            <w:rFonts w:eastAsiaTheme="majorEastAsia"/>
            <w:b w:val="0"/>
          </w:rPr>
          <w:t>http://www.wikipedia.org</w:t>
        </w:r>
      </w:hyperlink>
    </w:p>
    <w:p w:rsidR="00DC7C19" w:rsidRPr="008F0E37" w:rsidRDefault="00D17940" w:rsidP="00C75519">
      <w:pPr>
        <w:pStyle w:val="Title"/>
        <w:ind w:firstLine="720"/>
        <w:jc w:val="both"/>
        <w:rPr>
          <w:b w:val="0"/>
        </w:rPr>
      </w:pPr>
      <w:hyperlink r:id="rId33" w:history="1">
        <w:r w:rsidR="00DC7C19" w:rsidRPr="008F0E37">
          <w:rPr>
            <w:rStyle w:val="Hyperlink"/>
            <w:rFonts w:eastAsiaTheme="majorEastAsia"/>
            <w:b w:val="0"/>
          </w:rPr>
          <w:t>http://www.efri.uniri.hr.pdf</w:t>
        </w:r>
      </w:hyperlink>
    </w:p>
    <w:p w:rsidR="00DC7C19" w:rsidRPr="008F0E37" w:rsidRDefault="00DC7C19" w:rsidP="00C75519">
      <w:pPr>
        <w:pStyle w:val="Title"/>
        <w:ind w:firstLine="720"/>
        <w:jc w:val="both"/>
        <w:rPr>
          <w:b w:val="0"/>
        </w:rPr>
      </w:pPr>
      <w:r w:rsidRPr="008F0E37">
        <w:rPr>
          <w:b w:val="0"/>
        </w:rPr>
        <w:t>http://www.weforum.org</w:t>
      </w:r>
    </w:p>
    <w:p w:rsidR="00DC7C19" w:rsidRPr="008F0E37" w:rsidRDefault="00D17940" w:rsidP="00C75519">
      <w:pPr>
        <w:pStyle w:val="Title"/>
        <w:ind w:firstLine="720"/>
        <w:jc w:val="both"/>
        <w:rPr>
          <w:b w:val="0"/>
        </w:rPr>
      </w:pPr>
      <w:hyperlink r:id="rId34" w:history="1">
        <w:r w:rsidR="00DC7C19" w:rsidRPr="008F0E37">
          <w:rPr>
            <w:rStyle w:val="Hyperlink"/>
            <w:rFonts w:eastAsiaTheme="majorEastAsia"/>
            <w:b w:val="0"/>
          </w:rPr>
          <w:t>http://www.forbes.com</w:t>
        </w:r>
      </w:hyperlink>
    </w:p>
    <w:p w:rsidR="00DC7C19" w:rsidRPr="008F0E37" w:rsidRDefault="00DC7C19" w:rsidP="008F0E37">
      <w:pPr>
        <w:pStyle w:val="Title"/>
        <w:jc w:val="both"/>
      </w:pPr>
    </w:p>
    <w:p w:rsidR="00DC7C19" w:rsidRPr="008F0E37" w:rsidRDefault="00DC7C19" w:rsidP="008F0E37">
      <w:pPr>
        <w:pStyle w:val="Title"/>
        <w:jc w:val="both"/>
      </w:pPr>
    </w:p>
    <w:p w:rsidR="00DC7C19" w:rsidRPr="008F0E37" w:rsidRDefault="00DC7C19" w:rsidP="008F0E37">
      <w:pPr>
        <w:pStyle w:val="Title"/>
        <w:jc w:val="both"/>
      </w:pPr>
    </w:p>
    <w:p w:rsidR="00DC7C19" w:rsidRPr="008F0E37" w:rsidRDefault="00DC7C19" w:rsidP="008F0E37">
      <w:pPr>
        <w:pStyle w:val="Title"/>
        <w:jc w:val="both"/>
      </w:pPr>
    </w:p>
    <w:p w:rsidR="00DC7C19" w:rsidRPr="008F0E37" w:rsidRDefault="00DC7C19" w:rsidP="008F0E37">
      <w:pPr>
        <w:pStyle w:val="Title"/>
        <w:jc w:val="both"/>
      </w:pPr>
      <w:r w:rsidRPr="008F0E37">
        <w:t xml:space="preserve">                                                                                                    </w:t>
      </w:r>
    </w:p>
    <w:p w:rsidR="00DC7C19" w:rsidRPr="008F0E37" w:rsidRDefault="00DC7C19" w:rsidP="008F0E37">
      <w:pPr>
        <w:pStyle w:val="Title"/>
        <w:jc w:val="both"/>
        <w:rPr>
          <w:lang w:val="bs-Latn-BA" w:eastAsia="bs-Latn-BA"/>
        </w:rPr>
      </w:pPr>
      <w:r w:rsidRPr="008F0E37">
        <w:t xml:space="preserve">                                                                  </w:t>
      </w:r>
    </w:p>
    <w:p w:rsidR="00DC7C19" w:rsidRPr="00C75519" w:rsidRDefault="00DC7C19" w:rsidP="00DC7C19">
      <w:pPr>
        <w:pStyle w:val="Title"/>
      </w:pPr>
    </w:p>
    <w:sectPr w:rsidR="00DC7C19" w:rsidRPr="00C75519" w:rsidSect="008B2625">
      <w:headerReference w:type="even" r:id="rId35"/>
      <w:headerReference w:type="default" r:id="rId36"/>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813" w:rsidRDefault="00707813" w:rsidP="00D3231E">
      <w:pPr>
        <w:spacing w:before="0"/>
      </w:pPr>
      <w:r>
        <w:separator/>
      </w:r>
    </w:p>
  </w:endnote>
  <w:endnote w:type="continuationSeparator" w:id="0">
    <w:p w:rsidR="00707813" w:rsidRDefault="0070781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813" w:rsidRDefault="00707813" w:rsidP="00D3231E">
      <w:pPr>
        <w:spacing w:before="0"/>
      </w:pPr>
      <w:r>
        <w:separator/>
      </w:r>
    </w:p>
  </w:footnote>
  <w:footnote w:type="continuationSeparator" w:id="0">
    <w:p w:rsidR="00707813" w:rsidRDefault="00707813" w:rsidP="00D3231E">
      <w:pPr>
        <w:spacing w:before="0"/>
      </w:pPr>
      <w:r>
        <w:continuationSeparator/>
      </w:r>
    </w:p>
  </w:footnote>
  <w:footnote w:id="1">
    <w:p w:rsidR="004E0416" w:rsidRDefault="004E0416" w:rsidP="00B65CFE">
      <w:pPr>
        <w:jc w:val="left"/>
        <w:rPr>
          <w:i/>
          <w:sz w:val="22"/>
          <w:szCs w:val="22"/>
        </w:rPr>
      </w:pPr>
      <w:r w:rsidRPr="003D0620">
        <w:rPr>
          <w:i/>
          <w:sz w:val="22"/>
          <w:szCs w:val="22"/>
        </w:rPr>
        <w:t>Primljeno: 2</w:t>
      </w:r>
      <w:r>
        <w:rPr>
          <w:i/>
          <w:sz w:val="22"/>
          <w:szCs w:val="22"/>
        </w:rPr>
        <w:t>4</w:t>
      </w:r>
      <w:r w:rsidRPr="003D0620">
        <w:rPr>
          <w:i/>
          <w:sz w:val="22"/>
          <w:szCs w:val="22"/>
        </w:rPr>
        <w:t>.</w:t>
      </w:r>
      <w:r>
        <w:rPr>
          <w:i/>
          <w:sz w:val="22"/>
          <w:szCs w:val="22"/>
        </w:rPr>
        <w:t>04.2016; Prihvaćeno:22</w:t>
      </w:r>
      <w:r w:rsidRPr="003D0620">
        <w:rPr>
          <w:i/>
          <w:sz w:val="22"/>
          <w:szCs w:val="22"/>
        </w:rPr>
        <w:t>.0</w:t>
      </w:r>
      <w:r>
        <w:rPr>
          <w:i/>
          <w:sz w:val="22"/>
          <w:szCs w:val="22"/>
        </w:rPr>
        <w:t>6</w:t>
      </w:r>
      <w:r w:rsidRPr="003D0620">
        <w:rPr>
          <w:i/>
          <w:sz w:val="22"/>
          <w:szCs w:val="22"/>
        </w:rPr>
        <w:t xml:space="preserve">.2016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04-2055; Accepted: 22</w:t>
      </w:r>
      <w:r w:rsidRPr="003D0620">
        <w:rPr>
          <w:i/>
          <w:sz w:val="22"/>
          <w:szCs w:val="22"/>
        </w:rPr>
        <w:t>-0</w:t>
      </w:r>
      <w:r>
        <w:rPr>
          <w:i/>
          <w:sz w:val="22"/>
          <w:szCs w:val="22"/>
        </w:rPr>
        <w:t>6</w:t>
      </w:r>
      <w:r w:rsidRPr="003D0620">
        <w:rPr>
          <w:i/>
          <w:sz w:val="22"/>
          <w:szCs w:val="22"/>
        </w:rPr>
        <w:t>-2016</w:t>
      </w:r>
    </w:p>
    <w:p w:rsidR="004E0416" w:rsidRPr="003D0620" w:rsidRDefault="004E0416" w:rsidP="003D0620">
      <w:pPr>
        <w:pStyle w:val="NoSpacing"/>
        <w:rPr>
          <w:rStyle w:val="FootnoteReference"/>
          <w:i/>
          <w:sz w:val="22"/>
          <w:szCs w:val="22"/>
          <w:vertAlign w:val="baseline"/>
        </w:rPr>
      </w:pPr>
    </w:p>
    <w:p w:rsidR="004E0416" w:rsidRPr="008F126B" w:rsidRDefault="004E0416" w:rsidP="008F126B">
      <w:pPr>
        <w:pStyle w:val="FootnoteText"/>
        <w:rPr>
          <w:sz w:val="22"/>
        </w:rPr>
      </w:pPr>
      <w:r w:rsidRPr="003D0620">
        <w:rPr>
          <w:rStyle w:val="FootnoteReference"/>
          <w:b/>
          <w:sz w:val="22"/>
          <w:szCs w:val="22"/>
        </w:rPr>
        <w:t>*</w:t>
      </w:r>
      <w:r w:rsidRPr="003D0620">
        <w:rPr>
          <w:b/>
          <w:sz w:val="22"/>
          <w:szCs w:val="22"/>
        </w:rPr>
        <w:t xml:space="preserve"> </w:t>
      </w:r>
      <w:r>
        <w:rPr>
          <w:b/>
          <w:sz w:val="22"/>
          <w:szCs w:val="22"/>
        </w:rPr>
        <w:t>Mr sc. Mirsad Nalić,</w:t>
      </w:r>
      <w:r w:rsidRPr="000244DC">
        <w:rPr>
          <w:b/>
        </w:rPr>
        <w:t xml:space="preserve"> </w:t>
      </w:r>
      <w:r w:rsidRPr="00DC7C19">
        <w:t>doktorant Fakulteta poslovne ekonomije Sveučilišta “Vitez” u Vitezu</w:t>
      </w:r>
    </w:p>
  </w:footnote>
  <w:footnote w:id="2">
    <w:p w:rsidR="004E0416" w:rsidRDefault="004E0416" w:rsidP="00DC7C19">
      <w:pPr>
        <w:pStyle w:val="FootnoteText"/>
        <w:rPr>
          <w:lang w:val="hr-HR"/>
        </w:rPr>
      </w:pPr>
      <w:r>
        <w:rPr>
          <w:rStyle w:val="FootnoteReference"/>
        </w:rPr>
        <w:footnoteRef/>
      </w:r>
      <w:r>
        <w:t xml:space="preserve"> http://www.ec.europa.eu.htm</w:t>
      </w:r>
    </w:p>
  </w:footnote>
  <w:footnote w:id="3">
    <w:p w:rsidR="004E0416" w:rsidRDefault="004E0416" w:rsidP="00DC7C19">
      <w:pPr>
        <w:pStyle w:val="FootnoteText"/>
      </w:pPr>
      <w:r>
        <w:rPr>
          <w:rStyle w:val="FootnoteReference"/>
        </w:rPr>
        <w:footnoteRef/>
      </w:r>
      <w:r>
        <w:t xml:space="preserve"> ibidem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416" w:rsidRDefault="00D17940" w:rsidP="008B2625">
    <w:pPr>
      <w:pStyle w:val="Header"/>
      <w:framePr w:wrap="around" w:vAnchor="text" w:hAnchor="margin" w:xAlign="right" w:y="1"/>
      <w:rPr>
        <w:rStyle w:val="PageNumber"/>
      </w:rPr>
    </w:pPr>
    <w:r>
      <w:rPr>
        <w:rStyle w:val="PageNumber"/>
      </w:rPr>
      <w:fldChar w:fldCharType="begin"/>
    </w:r>
    <w:r w:rsidR="004E0416">
      <w:rPr>
        <w:rStyle w:val="PageNumber"/>
      </w:rPr>
      <w:instrText xml:space="preserve">PAGE  </w:instrText>
    </w:r>
    <w:r>
      <w:rPr>
        <w:rStyle w:val="PageNumber"/>
      </w:rPr>
      <w:fldChar w:fldCharType="end"/>
    </w:r>
  </w:p>
  <w:p w:rsidR="004E0416" w:rsidRDefault="00D17940" w:rsidP="008B2625">
    <w:pPr>
      <w:pStyle w:val="Header"/>
      <w:ind w:right="360"/>
    </w:pPr>
    <w:sdt>
      <w:sdtPr>
        <w:id w:val="171999623"/>
        <w:placeholder>
          <w:docPart w:val="BAD3C40464CB2141A05EEE4DC531C2ED"/>
        </w:placeholder>
        <w:temporary/>
        <w:showingPlcHdr/>
      </w:sdtPr>
      <w:sdtContent>
        <w:r w:rsidR="004E0416">
          <w:rPr>
            <w:rFonts w:eastAsia="Times New Roman" w:cs="Times New Roman"/>
            <w:bdr w:val="nil"/>
            <w:lang w:val="sr-Cyrl-CS" w:bidi="sr-Cyrl-CS"/>
          </w:rPr>
          <w:t>[Tip teksta]</w:t>
        </w:r>
      </w:sdtContent>
    </w:sdt>
    <w:r w:rsidR="004E0416">
      <w:ptab w:relativeTo="margin" w:alignment="center" w:leader="none"/>
    </w:r>
    <w:sdt>
      <w:sdtPr>
        <w:id w:val="171999624"/>
        <w:placeholder>
          <w:docPart w:val="DDE37C1641BA474E886F1BA6E34493CE"/>
        </w:placeholder>
        <w:temporary/>
        <w:showingPlcHdr/>
      </w:sdtPr>
      <w:sdtContent>
        <w:r w:rsidR="004E0416">
          <w:rPr>
            <w:rFonts w:eastAsia="Times New Roman" w:cs="Times New Roman"/>
            <w:bdr w:val="nil"/>
            <w:lang w:val="sr-Cyrl-CS" w:bidi="sr-Cyrl-CS"/>
          </w:rPr>
          <w:t>[Tip teksta]</w:t>
        </w:r>
      </w:sdtContent>
    </w:sdt>
    <w:r w:rsidR="004E0416">
      <w:ptab w:relativeTo="margin" w:alignment="right" w:leader="none"/>
    </w:r>
    <w:sdt>
      <w:sdtPr>
        <w:id w:val="171999625"/>
        <w:placeholder>
          <w:docPart w:val="8D23884B1239A54AB632856C9FC6DCB0"/>
        </w:placeholder>
        <w:temporary/>
        <w:showingPlcHdr/>
      </w:sdtPr>
      <w:sdtContent>
        <w:r w:rsidR="004E0416">
          <w:rPr>
            <w:rFonts w:eastAsia="Times New Roman" w:cs="Times New Roman"/>
            <w:bdr w:val="nil"/>
            <w:lang w:val="sr-Cyrl-CS" w:bidi="sr-Cyrl-CS"/>
          </w:rPr>
          <w:t>[Tip teksta]</w:t>
        </w:r>
      </w:sdtContent>
    </w:sdt>
  </w:p>
  <w:p w:rsidR="004E0416" w:rsidRDefault="004E04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416" w:rsidRDefault="00D17940" w:rsidP="008B2625">
    <w:pPr>
      <w:pStyle w:val="Header"/>
      <w:framePr w:wrap="around" w:vAnchor="text" w:hAnchor="margin" w:xAlign="right" w:y="1"/>
      <w:rPr>
        <w:rStyle w:val="PageNumber"/>
      </w:rPr>
    </w:pPr>
    <w:r>
      <w:rPr>
        <w:rStyle w:val="PageNumber"/>
      </w:rPr>
      <w:fldChar w:fldCharType="begin"/>
    </w:r>
    <w:r w:rsidR="004E0416">
      <w:rPr>
        <w:rStyle w:val="PageNumber"/>
      </w:rPr>
      <w:instrText xml:space="preserve">PAGE  </w:instrText>
    </w:r>
    <w:r>
      <w:rPr>
        <w:rStyle w:val="PageNumber"/>
      </w:rPr>
      <w:fldChar w:fldCharType="separate"/>
    </w:r>
    <w:r w:rsidR="00A85146">
      <w:rPr>
        <w:rStyle w:val="PageNumber"/>
        <w:noProof/>
      </w:rPr>
      <w:t>20</w:t>
    </w:r>
    <w:r>
      <w:rPr>
        <w:rStyle w:val="PageNumber"/>
      </w:rPr>
      <w:fldChar w:fldCharType="end"/>
    </w:r>
  </w:p>
  <w:p w:rsidR="004E0416" w:rsidRDefault="004E0416" w:rsidP="00CC0B6B">
    <w:pPr>
      <w:pStyle w:val="Header"/>
      <w:ind w:right="360"/>
      <w:rPr>
        <w:rFonts w:eastAsia="Times New Roman" w:cs="Times New Roman"/>
        <w:sz w:val="18"/>
        <w:szCs w:val="18"/>
        <w:bdr w:val="nil"/>
        <w:lang w:val="hr-HR" w:bidi="sr-Cyrl-CS"/>
      </w:rPr>
    </w:pPr>
    <w:r>
      <w:rPr>
        <w:rFonts w:eastAsia="Times New Roman" w:cs="Times New Roman"/>
        <w:sz w:val="18"/>
        <w:szCs w:val="18"/>
        <w:bdr w:val="nil"/>
        <w:lang w:val="hr-HR" w:bidi="sr-Cyrl-CS"/>
      </w:rPr>
      <w:t>Mirsad Nalić: ULOGA KONKURENTNOSTI U MEĐUNARODNOJ RAZMJENI</w:t>
    </w:r>
  </w:p>
  <w:p w:rsidR="004E0416" w:rsidRDefault="004E0416"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w:t>
    </w:r>
    <w:r>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I, No. 3</w:t>
    </w:r>
    <w:r>
      <w:rPr>
        <w:rFonts w:eastAsia="Times New Roman" w:cs="Times New Roman"/>
        <w:sz w:val="16"/>
        <w:szCs w:val="16"/>
        <w:bdr w:val="nil"/>
        <w:lang w:val="hr-HR" w:bidi="sr-Cyrl-CS"/>
      </w:rPr>
      <w:t>7</w:t>
    </w:r>
  </w:p>
  <w:p w:rsidR="004E0416" w:rsidRDefault="004E0416"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050E1807"/>
    <w:multiLevelType w:val="hybridMultilevel"/>
    <w:tmpl w:val="31C471E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F7C45E0"/>
    <w:multiLevelType w:val="hybridMultilevel"/>
    <w:tmpl w:val="ADEEF71E"/>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1DB61261"/>
    <w:multiLevelType w:val="hybridMultilevel"/>
    <w:tmpl w:val="C1A42FF6"/>
    <w:lvl w:ilvl="0" w:tplc="DC66E40A">
      <w:start w:val="1"/>
      <w:numFmt w:val="decimal"/>
      <w:lvlText w:val="%1."/>
      <w:lvlJc w:val="left"/>
      <w:pPr>
        <w:ind w:left="1070" w:hanging="360"/>
      </w:pPr>
      <w:rPr>
        <w:rFonts w:ascii="Times New Roman" w:eastAsia="Times New Roman" w:hAnsi="Times New Roman" w:cs="Times New Roman"/>
        <w:b w:val="0"/>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nsid w:val="1E5672A2"/>
    <w:multiLevelType w:val="hybridMultilevel"/>
    <w:tmpl w:val="0EFADA2E"/>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9491ED5"/>
    <w:multiLevelType w:val="hybridMultilevel"/>
    <w:tmpl w:val="0C46559E"/>
    <w:lvl w:ilvl="0" w:tplc="041A000B">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0">
    <w:nsid w:val="2EB57F9A"/>
    <w:multiLevelType w:val="multilevel"/>
    <w:tmpl w:val="352AD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F843BED"/>
    <w:multiLevelType w:val="multilevel"/>
    <w:tmpl w:val="7C7C19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13">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2"/>
  </w:num>
  <w:num w:numId="3">
    <w:abstractNumId w:val="12"/>
  </w:num>
  <w:num w:numId="4">
    <w:abstractNumId w:val="3"/>
  </w:num>
  <w:num w:numId="5">
    <w:abstractNumId w:val="14"/>
  </w:num>
  <w:num w:numId="6">
    <w:abstractNumId w:val="4"/>
  </w:num>
  <w:num w:numId="7">
    <w:abstractNumId w:val="5"/>
  </w:num>
  <w:num w:numId="8">
    <w:abstractNumId w:val="8"/>
  </w:num>
  <w:num w:numId="9">
    <w:abstractNumId w:val="13"/>
  </w:num>
  <w:num w:numId="10">
    <w:abstractNumId w:val="1"/>
  </w:num>
  <w:num w:numId="11">
    <w:abstractNumId w:val="7"/>
  </w:num>
  <w:num w:numId="12">
    <w:abstractNumId w:val="7"/>
  </w:num>
  <w:num w:numId="13">
    <w:abstractNumId w:val="2"/>
  </w:num>
  <w:num w:numId="14">
    <w:abstractNumId w:val="2"/>
  </w:num>
  <w:num w:numId="15">
    <w:abstractNumId w:val="9"/>
  </w:num>
  <w:num w:numId="16">
    <w:abstractNumId w:val="9"/>
  </w:num>
  <w:num w:numId="17">
    <w:abstractNumId w:val="10"/>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5040"/>
    <w:rsid w:val="00006D19"/>
    <w:rsid w:val="00017415"/>
    <w:rsid w:val="000244DC"/>
    <w:rsid w:val="00024918"/>
    <w:rsid w:val="0003098F"/>
    <w:rsid w:val="00034090"/>
    <w:rsid w:val="00065702"/>
    <w:rsid w:val="000740DF"/>
    <w:rsid w:val="00087AAF"/>
    <w:rsid w:val="0009154C"/>
    <w:rsid w:val="00095750"/>
    <w:rsid w:val="000D296C"/>
    <w:rsid w:val="000D3859"/>
    <w:rsid w:val="000D5D7C"/>
    <w:rsid w:val="000F0A75"/>
    <w:rsid w:val="000F7BB1"/>
    <w:rsid w:val="00101117"/>
    <w:rsid w:val="00102BC8"/>
    <w:rsid w:val="001154EE"/>
    <w:rsid w:val="00116343"/>
    <w:rsid w:val="00122C71"/>
    <w:rsid w:val="00135F40"/>
    <w:rsid w:val="00143E4D"/>
    <w:rsid w:val="00152A0A"/>
    <w:rsid w:val="001563C4"/>
    <w:rsid w:val="00163B34"/>
    <w:rsid w:val="0016647B"/>
    <w:rsid w:val="00170A47"/>
    <w:rsid w:val="00172985"/>
    <w:rsid w:val="0019677B"/>
    <w:rsid w:val="001A04D5"/>
    <w:rsid w:val="001A2966"/>
    <w:rsid w:val="001B383D"/>
    <w:rsid w:val="001B6ABD"/>
    <w:rsid w:val="001C562A"/>
    <w:rsid w:val="001E00CF"/>
    <w:rsid w:val="001F398E"/>
    <w:rsid w:val="00206ED0"/>
    <w:rsid w:val="0023309B"/>
    <w:rsid w:val="002354D7"/>
    <w:rsid w:val="00241240"/>
    <w:rsid w:val="00243A5B"/>
    <w:rsid w:val="002445BA"/>
    <w:rsid w:val="00250ED2"/>
    <w:rsid w:val="00262E18"/>
    <w:rsid w:val="00264DE9"/>
    <w:rsid w:val="0026510A"/>
    <w:rsid w:val="00267AD3"/>
    <w:rsid w:val="00272307"/>
    <w:rsid w:val="002844E1"/>
    <w:rsid w:val="00290AF2"/>
    <w:rsid w:val="00294CBC"/>
    <w:rsid w:val="002962D2"/>
    <w:rsid w:val="002A2C40"/>
    <w:rsid w:val="002D2F9C"/>
    <w:rsid w:val="00301183"/>
    <w:rsid w:val="00301969"/>
    <w:rsid w:val="003103CA"/>
    <w:rsid w:val="00314BEF"/>
    <w:rsid w:val="00320BCB"/>
    <w:rsid w:val="00321752"/>
    <w:rsid w:val="00322ED3"/>
    <w:rsid w:val="00326CFA"/>
    <w:rsid w:val="00334803"/>
    <w:rsid w:val="00337C25"/>
    <w:rsid w:val="003525AC"/>
    <w:rsid w:val="00371515"/>
    <w:rsid w:val="00381B59"/>
    <w:rsid w:val="003A3685"/>
    <w:rsid w:val="003A77D6"/>
    <w:rsid w:val="003B6218"/>
    <w:rsid w:val="003C5554"/>
    <w:rsid w:val="003D0620"/>
    <w:rsid w:val="003E0BC9"/>
    <w:rsid w:val="003E1192"/>
    <w:rsid w:val="003E3B8A"/>
    <w:rsid w:val="00400F6A"/>
    <w:rsid w:val="00430955"/>
    <w:rsid w:val="00451C87"/>
    <w:rsid w:val="004553C1"/>
    <w:rsid w:val="004560BB"/>
    <w:rsid w:val="004627E5"/>
    <w:rsid w:val="004744C2"/>
    <w:rsid w:val="004744FD"/>
    <w:rsid w:val="00475139"/>
    <w:rsid w:val="0048382D"/>
    <w:rsid w:val="004956C5"/>
    <w:rsid w:val="004D1E5D"/>
    <w:rsid w:val="004D334D"/>
    <w:rsid w:val="004E0416"/>
    <w:rsid w:val="004F745A"/>
    <w:rsid w:val="00506013"/>
    <w:rsid w:val="00510FF3"/>
    <w:rsid w:val="00517F05"/>
    <w:rsid w:val="00520B39"/>
    <w:rsid w:val="00547EF1"/>
    <w:rsid w:val="0055799A"/>
    <w:rsid w:val="005836E1"/>
    <w:rsid w:val="005C0A8A"/>
    <w:rsid w:val="005D01DA"/>
    <w:rsid w:val="005D236A"/>
    <w:rsid w:val="005E35C0"/>
    <w:rsid w:val="006139FB"/>
    <w:rsid w:val="00625640"/>
    <w:rsid w:val="0063040A"/>
    <w:rsid w:val="006369D2"/>
    <w:rsid w:val="00644BA4"/>
    <w:rsid w:val="00647B13"/>
    <w:rsid w:val="00655178"/>
    <w:rsid w:val="0067290A"/>
    <w:rsid w:val="00677913"/>
    <w:rsid w:val="00683FB6"/>
    <w:rsid w:val="00687D90"/>
    <w:rsid w:val="006A0F21"/>
    <w:rsid w:val="006B3E95"/>
    <w:rsid w:val="006D797B"/>
    <w:rsid w:val="00705F2F"/>
    <w:rsid w:val="00707813"/>
    <w:rsid w:val="0074164D"/>
    <w:rsid w:val="007509C7"/>
    <w:rsid w:val="00775A75"/>
    <w:rsid w:val="00785B2C"/>
    <w:rsid w:val="00787665"/>
    <w:rsid w:val="0079481A"/>
    <w:rsid w:val="00795D9E"/>
    <w:rsid w:val="007A04DD"/>
    <w:rsid w:val="007A3EFC"/>
    <w:rsid w:val="007A7198"/>
    <w:rsid w:val="007D08E3"/>
    <w:rsid w:val="007D199D"/>
    <w:rsid w:val="007E6C67"/>
    <w:rsid w:val="007F4074"/>
    <w:rsid w:val="00803A54"/>
    <w:rsid w:val="00804BA9"/>
    <w:rsid w:val="00814ACE"/>
    <w:rsid w:val="00843D1E"/>
    <w:rsid w:val="008542FA"/>
    <w:rsid w:val="008734B5"/>
    <w:rsid w:val="0088076D"/>
    <w:rsid w:val="00882A25"/>
    <w:rsid w:val="00895677"/>
    <w:rsid w:val="008A3B9A"/>
    <w:rsid w:val="008A518F"/>
    <w:rsid w:val="008B2625"/>
    <w:rsid w:val="008B3196"/>
    <w:rsid w:val="008B4EC6"/>
    <w:rsid w:val="008B7B75"/>
    <w:rsid w:val="008C7EF3"/>
    <w:rsid w:val="008F0E37"/>
    <w:rsid w:val="008F126B"/>
    <w:rsid w:val="00905873"/>
    <w:rsid w:val="00914F19"/>
    <w:rsid w:val="009224F8"/>
    <w:rsid w:val="00923202"/>
    <w:rsid w:val="0094511E"/>
    <w:rsid w:val="00972DB9"/>
    <w:rsid w:val="009A418B"/>
    <w:rsid w:val="009C0ED5"/>
    <w:rsid w:val="009E7DD5"/>
    <w:rsid w:val="00A03548"/>
    <w:rsid w:val="00A346C6"/>
    <w:rsid w:val="00A425CE"/>
    <w:rsid w:val="00A47DB2"/>
    <w:rsid w:val="00A5168D"/>
    <w:rsid w:val="00A51F13"/>
    <w:rsid w:val="00A5560D"/>
    <w:rsid w:val="00A55DED"/>
    <w:rsid w:val="00A60DAC"/>
    <w:rsid w:val="00A732CB"/>
    <w:rsid w:val="00A85146"/>
    <w:rsid w:val="00A90595"/>
    <w:rsid w:val="00AA2F3E"/>
    <w:rsid w:val="00AA322D"/>
    <w:rsid w:val="00AB027B"/>
    <w:rsid w:val="00AB3C48"/>
    <w:rsid w:val="00AC4C47"/>
    <w:rsid w:val="00AF50F6"/>
    <w:rsid w:val="00B017BD"/>
    <w:rsid w:val="00B2529C"/>
    <w:rsid w:val="00B31EE0"/>
    <w:rsid w:val="00B32AB3"/>
    <w:rsid w:val="00B45292"/>
    <w:rsid w:val="00B65CFE"/>
    <w:rsid w:val="00B730DD"/>
    <w:rsid w:val="00BA5412"/>
    <w:rsid w:val="00BA5DC1"/>
    <w:rsid w:val="00BB1875"/>
    <w:rsid w:val="00BC4477"/>
    <w:rsid w:val="00BD754D"/>
    <w:rsid w:val="00BF2843"/>
    <w:rsid w:val="00C21AF9"/>
    <w:rsid w:val="00C316FD"/>
    <w:rsid w:val="00C476C2"/>
    <w:rsid w:val="00C53457"/>
    <w:rsid w:val="00C61AEB"/>
    <w:rsid w:val="00C66FE6"/>
    <w:rsid w:val="00C75519"/>
    <w:rsid w:val="00C90135"/>
    <w:rsid w:val="00CA060F"/>
    <w:rsid w:val="00CA6FA5"/>
    <w:rsid w:val="00CC0169"/>
    <w:rsid w:val="00CC0313"/>
    <w:rsid w:val="00CC0B6B"/>
    <w:rsid w:val="00CD5909"/>
    <w:rsid w:val="00CD5DCB"/>
    <w:rsid w:val="00CD6F9C"/>
    <w:rsid w:val="00CE00FB"/>
    <w:rsid w:val="00CE4788"/>
    <w:rsid w:val="00D17940"/>
    <w:rsid w:val="00D3231E"/>
    <w:rsid w:val="00D352A2"/>
    <w:rsid w:val="00D36B2E"/>
    <w:rsid w:val="00D5245D"/>
    <w:rsid w:val="00D5778A"/>
    <w:rsid w:val="00D778A3"/>
    <w:rsid w:val="00D81503"/>
    <w:rsid w:val="00D8150F"/>
    <w:rsid w:val="00D85998"/>
    <w:rsid w:val="00D91956"/>
    <w:rsid w:val="00DA0E8D"/>
    <w:rsid w:val="00DA101E"/>
    <w:rsid w:val="00DA56D0"/>
    <w:rsid w:val="00DA5B93"/>
    <w:rsid w:val="00DA635F"/>
    <w:rsid w:val="00DC0189"/>
    <w:rsid w:val="00DC51DD"/>
    <w:rsid w:val="00DC7C19"/>
    <w:rsid w:val="00DD47B0"/>
    <w:rsid w:val="00DD6216"/>
    <w:rsid w:val="00DF27D4"/>
    <w:rsid w:val="00E05ED5"/>
    <w:rsid w:val="00E2479B"/>
    <w:rsid w:val="00E445C2"/>
    <w:rsid w:val="00E709EC"/>
    <w:rsid w:val="00E90F14"/>
    <w:rsid w:val="00E952C2"/>
    <w:rsid w:val="00EB67EB"/>
    <w:rsid w:val="00EC05B0"/>
    <w:rsid w:val="00EC1921"/>
    <w:rsid w:val="00EC3DD1"/>
    <w:rsid w:val="00EC5E2F"/>
    <w:rsid w:val="00ED705F"/>
    <w:rsid w:val="00EF71D7"/>
    <w:rsid w:val="00F01443"/>
    <w:rsid w:val="00F164AE"/>
    <w:rsid w:val="00F16B26"/>
    <w:rsid w:val="00F17B3F"/>
    <w:rsid w:val="00F428FB"/>
    <w:rsid w:val="00F5082C"/>
    <w:rsid w:val="00F62BEE"/>
    <w:rsid w:val="00F62D76"/>
    <w:rsid w:val="00F84344"/>
    <w:rsid w:val="00F91E81"/>
    <w:rsid w:val="00F9552F"/>
    <w:rsid w:val="00FA4CB2"/>
    <w:rsid w:val="00FB427A"/>
    <w:rsid w:val="00FB451C"/>
    <w:rsid w:val="00FB4BF7"/>
    <w:rsid w:val="00FC2D5C"/>
    <w:rsid w:val="00FC3D10"/>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4">
    <w:name w:val="heading 4"/>
    <w:basedOn w:val="Normal"/>
    <w:next w:val="Normal"/>
    <w:link w:val="Heading4Char"/>
    <w:uiPriority w:val="9"/>
    <w:semiHidden/>
    <w:unhideWhenUsed/>
    <w:qFormat/>
    <w:rsid w:val="00DC7C19"/>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character" w:customStyle="1" w:styleId="Heading4Char">
    <w:name w:val="Heading 4 Char"/>
    <w:basedOn w:val="DefaultParagraphFont"/>
    <w:link w:val="Heading4"/>
    <w:uiPriority w:val="9"/>
    <w:semiHidden/>
    <w:rsid w:val="00DC7C19"/>
    <w:rPr>
      <w:rFonts w:asciiTheme="majorHAnsi" w:eastAsiaTheme="majorEastAsia" w:hAnsiTheme="majorHAnsi" w:cstheme="majorBidi"/>
      <w:b/>
      <w:bCs/>
      <w:i/>
      <w:iCs/>
      <w:color w:val="4F81BD" w:themeColor="accent1"/>
      <w:lang w:val="en-GB"/>
    </w:rPr>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uiPriority w:val="99"/>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uiPriority w:val="99"/>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uiPriority w:val="99"/>
    <w:semiHidden/>
    <w:rsid w:val="00F9552F"/>
    <w:rPr>
      <w:rFonts w:ascii="Tahoma" w:eastAsia="Times New Roman" w:hAnsi="Tahoma" w:cs="Times New Roman"/>
      <w:sz w:val="16"/>
      <w:szCs w:val="16"/>
      <w:lang/>
    </w:rPr>
  </w:style>
  <w:style w:type="paragraph" w:styleId="BalloonText">
    <w:name w:val="Balloon Text"/>
    <w:basedOn w:val="Normal"/>
    <w:link w:val="BalloonTextChar"/>
    <w:uiPriority w:val="99"/>
    <w:semiHidden/>
    <w:unhideWhenUsed/>
    <w:rsid w:val="00F9552F"/>
    <w:pPr>
      <w:spacing w:before="0"/>
      <w:jc w:val="left"/>
    </w:pPr>
    <w:rPr>
      <w:rFonts w:ascii="Tahoma" w:eastAsia="Times New Roman" w:hAnsi="Tahoma" w:cs="Times New Roman"/>
      <w:sz w:val="16"/>
      <w:szCs w:val="16"/>
      <w:lang/>
    </w:rPr>
  </w:style>
  <w:style w:type="paragraph" w:customStyle="1" w:styleId="Default">
    <w:name w:val="Default"/>
    <w:rsid w:val="00A425CE"/>
    <w:pPr>
      <w:autoSpaceDE w:val="0"/>
      <w:autoSpaceDN w:val="0"/>
      <w:adjustRightInd w:val="0"/>
    </w:pPr>
    <w:rPr>
      <w:rFonts w:ascii="Times New Roman" w:eastAsia="Times New Roman" w:hAnsi="Times New Roman" w:cs="Times New Roman"/>
      <w:color w:val="000000"/>
      <w:lang w:val="hr-HR" w:eastAsia="hr-HR"/>
    </w:rPr>
  </w:style>
  <w:style w:type="paragraph" w:styleId="Title">
    <w:name w:val="Title"/>
    <w:basedOn w:val="Normal"/>
    <w:link w:val="TitleChar"/>
    <w:qFormat/>
    <w:rsid w:val="00DC7C19"/>
    <w:pPr>
      <w:spacing w:before="0"/>
      <w:jc w:val="center"/>
    </w:pPr>
    <w:rPr>
      <w:rFonts w:eastAsia="Times New Roman" w:cs="Times New Roman"/>
      <w:b/>
      <w:bCs/>
      <w:lang w:val="hr-HR"/>
    </w:rPr>
  </w:style>
  <w:style w:type="character" w:customStyle="1" w:styleId="TitleChar">
    <w:name w:val="Title Char"/>
    <w:basedOn w:val="DefaultParagraphFont"/>
    <w:link w:val="Title"/>
    <w:rsid w:val="00DC7C19"/>
    <w:rPr>
      <w:rFonts w:ascii="Times New Roman" w:eastAsia="Times New Roman" w:hAnsi="Times New Roman" w:cs="Times New Roman"/>
      <w:b/>
      <w:bCs/>
      <w:lang w:val="hr-HR"/>
    </w:rPr>
  </w:style>
  <w:style w:type="character" w:customStyle="1" w:styleId="BodyTextIndentChar">
    <w:name w:val="Body Text Indent Char"/>
    <w:basedOn w:val="DefaultParagraphFont"/>
    <w:link w:val="BodyTextIndent"/>
    <w:semiHidden/>
    <w:rsid w:val="00DC7C19"/>
    <w:rPr>
      <w:rFonts w:eastAsiaTheme="minorHAnsi"/>
      <w:sz w:val="22"/>
      <w:szCs w:val="22"/>
      <w:lang w:val="hr-HR"/>
    </w:rPr>
  </w:style>
  <w:style w:type="paragraph" w:styleId="BodyTextIndent">
    <w:name w:val="Body Text Indent"/>
    <w:basedOn w:val="Normal"/>
    <w:link w:val="BodyTextIndentChar"/>
    <w:semiHidden/>
    <w:unhideWhenUsed/>
    <w:rsid w:val="00DC7C19"/>
    <w:pPr>
      <w:spacing w:before="0" w:after="120" w:line="276" w:lineRule="auto"/>
      <w:ind w:left="283"/>
    </w:pPr>
    <w:rPr>
      <w:rFonts w:asciiTheme="minorHAnsi" w:eastAsiaTheme="minorHAnsi" w:hAnsiTheme="minorHAnsi"/>
      <w:sz w:val="22"/>
      <w:szCs w:val="22"/>
      <w:lang w:val="hr-HR"/>
    </w:rPr>
  </w:style>
  <w:style w:type="character" w:customStyle="1" w:styleId="BodyTextFirstIndentChar">
    <w:name w:val="Body Text First Indent Char"/>
    <w:basedOn w:val="BodyTextChar"/>
    <w:link w:val="BodyTextFirstIndent"/>
    <w:uiPriority w:val="99"/>
    <w:semiHidden/>
    <w:rsid w:val="00DC7C19"/>
    <w:rPr>
      <w:rFonts w:ascii="Calibri" w:eastAsia="Calibri" w:hAnsi="Calibri" w:cs="Times New Roman"/>
      <w:sz w:val="22"/>
      <w:szCs w:val="22"/>
      <w:lang w:val="hr-HR"/>
    </w:rPr>
  </w:style>
  <w:style w:type="paragraph" w:styleId="BodyTextFirstIndent">
    <w:name w:val="Body Text First Indent"/>
    <w:basedOn w:val="BodyText"/>
    <w:link w:val="BodyTextFirstIndentChar"/>
    <w:uiPriority w:val="99"/>
    <w:semiHidden/>
    <w:unhideWhenUsed/>
    <w:rsid w:val="00DC7C19"/>
    <w:pPr>
      <w:spacing w:line="360" w:lineRule="auto"/>
      <w:ind w:firstLine="360"/>
    </w:pPr>
    <w:rPr>
      <w:rFonts w:ascii="Calibri" w:eastAsia="Calibri" w:hAnsi="Calibri"/>
      <w:sz w:val="22"/>
      <w:szCs w:val="22"/>
      <w:lang w:val="hr-HR"/>
    </w:rPr>
  </w:style>
  <w:style w:type="character" w:customStyle="1" w:styleId="shorttext">
    <w:name w:val="short_text"/>
    <w:basedOn w:val="DefaultParagraphFont"/>
    <w:rsid w:val="00DC7C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4">
    <w:name w:val="heading 4"/>
    <w:basedOn w:val="Normal"/>
    <w:next w:val="Normal"/>
    <w:link w:val="Heading4Char"/>
    <w:uiPriority w:val="9"/>
    <w:semiHidden/>
    <w:unhideWhenUsed/>
    <w:qFormat/>
    <w:rsid w:val="00DC7C19"/>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character" w:customStyle="1" w:styleId="Heading4Char">
    <w:name w:val="Heading 4 Char"/>
    <w:basedOn w:val="DefaultParagraphFont"/>
    <w:link w:val="Heading4"/>
    <w:uiPriority w:val="9"/>
    <w:semiHidden/>
    <w:rsid w:val="00DC7C19"/>
    <w:rPr>
      <w:rFonts w:asciiTheme="majorHAnsi" w:eastAsiaTheme="majorEastAsia" w:hAnsiTheme="majorHAnsi" w:cstheme="majorBidi"/>
      <w:b/>
      <w:bCs/>
      <w:i/>
      <w:iCs/>
      <w:color w:val="4F81BD" w:themeColor="accent1"/>
      <w:lang w:val="en-GB"/>
    </w:rPr>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uiPriority w:val="99"/>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uiPriority w:val="99"/>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uiPriority w:val="99"/>
    <w:semiHidden/>
    <w:rsid w:val="00F9552F"/>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F9552F"/>
    <w:pPr>
      <w:spacing w:before="0"/>
      <w:jc w:val="left"/>
    </w:pPr>
    <w:rPr>
      <w:rFonts w:ascii="Tahoma" w:eastAsia="Times New Roman" w:hAnsi="Tahoma" w:cs="Times New Roman"/>
      <w:sz w:val="16"/>
      <w:szCs w:val="16"/>
      <w:lang w:val="x-none" w:eastAsia="x-none"/>
    </w:rPr>
  </w:style>
  <w:style w:type="paragraph" w:customStyle="1" w:styleId="Default">
    <w:name w:val="Default"/>
    <w:rsid w:val="00A425CE"/>
    <w:pPr>
      <w:autoSpaceDE w:val="0"/>
      <w:autoSpaceDN w:val="0"/>
      <w:adjustRightInd w:val="0"/>
    </w:pPr>
    <w:rPr>
      <w:rFonts w:ascii="Times New Roman" w:eastAsia="Times New Roman" w:hAnsi="Times New Roman" w:cs="Times New Roman"/>
      <w:color w:val="000000"/>
      <w:lang w:val="hr-HR" w:eastAsia="hr-HR"/>
    </w:rPr>
  </w:style>
  <w:style w:type="paragraph" w:styleId="Title">
    <w:name w:val="Title"/>
    <w:basedOn w:val="Normal"/>
    <w:link w:val="TitleChar"/>
    <w:qFormat/>
    <w:rsid w:val="00DC7C19"/>
    <w:pPr>
      <w:spacing w:before="0"/>
      <w:jc w:val="center"/>
    </w:pPr>
    <w:rPr>
      <w:rFonts w:eastAsia="Times New Roman" w:cs="Times New Roman"/>
      <w:b/>
      <w:bCs/>
      <w:lang w:val="hr-HR"/>
    </w:rPr>
  </w:style>
  <w:style w:type="character" w:customStyle="1" w:styleId="TitleChar">
    <w:name w:val="Title Char"/>
    <w:basedOn w:val="DefaultParagraphFont"/>
    <w:link w:val="Title"/>
    <w:rsid w:val="00DC7C19"/>
    <w:rPr>
      <w:rFonts w:ascii="Times New Roman" w:eastAsia="Times New Roman" w:hAnsi="Times New Roman" w:cs="Times New Roman"/>
      <w:b/>
      <w:bCs/>
      <w:lang w:val="hr-HR"/>
    </w:rPr>
  </w:style>
  <w:style w:type="character" w:customStyle="1" w:styleId="BodyTextIndentChar">
    <w:name w:val="Body Text Indent Char"/>
    <w:basedOn w:val="DefaultParagraphFont"/>
    <w:link w:val="BodyTextIndent"/>
    <w:semiHidden/>
    <w:rsid w:val="00DC7C19"/>
    <w:rPr>
      <w:rFonts w:eastAsiaTheme="minorHAnsi"/>
      <w:sz w:val="22"/>
      <w:szCs w:val="22"/>
      <w:lang w:val="hr-HR"/>
    </w:rPr>
  </w:style>
  <w:style w:type="paragraph" w:styleId="BodyTextIndent">
    <w:name w:val="Body Text Indent"/>
    <w:basedOn w:val="Normal"/>
    <w:link w:val="BodyTextIndentChar"/>
    <w:semiHidden/>
    <w:unhideWhenUsed/>
    <w:rsid w:val="00DC7C19"/>
    <w:pPr>
      <w:spacing w:before="0" w:after="120" w:line="276" w:lineRule="auto"/>
      <w:ind w:left="283"/>
    </w:pPr>
    <w:rPr>
      <w:rFonts w:asciiTheme="minorHAnsi" w:eastAsiaTheme="minorHAnsi" w:hAnsiTheme="minorHAnsi"/>
      <w:sz w:val="22"/>
      <w:szCs w:val="22"/>
      <w:lang w:val="hr-HR"/>
    </w:rPr>
  </w:style>
  <w:style w:type="character" w:customStyle="1" w:styleId="BodyTextFirstIndentChar">
    <w:name w:val="Body Text First Indent Char"/>
    <w:basedOn w:val="BodyTextChar"/>
    <w:link w:val="BodyTextFirstIndent"/>
    <w:uiPriority w:val="99"/>
    <w:semiHidden/>
    <w:rsid w:val="00DC7C19"/>
    <w:rPr>
      <w:rFonts w:ascii="Calibri" w:eastAsia="Calibri" w:hAnsi="Calibri" w:cs="Times New Roman"/>
      <w:sz w:val="22"/>
      <w:szCs w:val="22"/>
      <w:lang w:val="hr-HR"/>
    </w:rPr>
  </w:style>
  <w:style w:type="paragraph" w:styleId="BodyTextFirstIndent">
    <w:name w:val="Body Text First Indent"/>
    <w:basedOn w:val="BodyText"/>
    <w:link w:val="BodyTextFirstIndentChar"/>
    <w:uiPriority w:val="99"/>
    <w:semiHidden/>
    <w:unhideWhenUsed/>
    <w:rsid w:val="00DC7C19"/>
    <w:pPr>
      <w:spacing w:line="360" w:lineRule="auto"/>
      <w:ind w:firstLine="360"/>
    </w:pPr>
    <w:rPr>
      <w:rFonts w:ascii="Calibri" w:eastAsia="Calibri" w:hAnsi="Calibri"/>
      <w:sz w:val="22"/>
      <w:szCs w:val="22"/>
      <w:lang w:val="hr-HR"/>
    </w:rPr>
  </w:style>
  <w:style w:type="character" w:customStyle="1" w:styleId="shorttext">
    <w:name w:val="short_text"/>
    <w:basedOn w:val="DefaultParagraphFont"/>
    <w:rsid w:val="00DC7C19"/>
  </w:style>
</w:styles>
</file>

<file path=word/webSettings.xml><?xml version="1.0" encoding="utf-8"?>
<w:webSettings xmlns:r="http://schemas.openxmlformats.org/officeDocument/2006/relationships" xmlns:w="http://schemas.openxmlformats.org/wordprocessingml/2006/main">
  <w:divs>
    <w:div w:id="42296464">
      <w:bodyDiv w:val="1"/>
      <w:marLeft w:val="0"/>
      <w:marRight w:val="0"/>
      <w:marTop w:val="0"/>
      <w:marBottom w:val="0"/>
      <w:divBdr>
        <w:top w:val="none" w:sz="0" w:space="0" w:color="auto"/>
        <w:left w:val="none" w:sz="0" w:space="0" w:color="auto"/>
        <w:bottom w:val="none" w:sz="0" w:space="0" w:color="auto"/>
        <w:right w:val="none" w:sz="0" w:space="0" w:color="auto"/>
      </w:divBdr>
    </w:div>
    <w:div w:id="419453359">
      <w:bodyDiv w:val="1"/>
      <w:marLeft w:val="0"/>
      <w:marRight w:val="0"/>
      <w:marTop w:val="0"/>
      <w:marBottom w:val="0"/>
      <w:divBdr>
        <w:top w:val="none" w:sz="0" w:space="0" w:color="auto"/>
        <w:left w:val="none" w:sz="0" w:space="0" w:color="auto"/>
        <w:bottom w:val="none" w:sz="0" w:space="0" w:color="auto"/>
        <w:right w:val="none" w:sz="0" w:space="0" w:color="auto"/>
      </w:divBdr>
    </w:div>
    <w:div w:id="1646661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bhepa.ba.pdf" TargetMode="External"/><Relationship Id="rId26" Type="http://schemas.openxmlformats.org/officeDocument/2006/relationships/hyperlink" Target="http://www.dei.gov.ba"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ata.worldbank.org" TargetMode="External"/><Relationship Id="rId34" Type="http://schemas.openxmlformats.org/officeDocument/2006/relationships/hyperlink" Target="http://www.forbes.com"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www.dep.gov.ba.pdf" TargetMode="External"/><Relationship Id="rId33" Type="http://schemas.openxmlformats.org/officeDocument/2006/relationships/hyperlink" Target="http://www.efri.uniri.hr.pdf"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fzs.ba.pdf" TargetMode="External"/><Relationship Id="rId29" Type="http://schemas.openxmlformats.org/officeDocument/2006/relationships/hyperlink" Target="http://unctadstat.uncta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ctadstat.aspx" TargetMode="External"/><Relationship Id="rId24" Type="http://schemas.openxmlformats.org/officeDocument/2006/relationships/hyperlink" Target="http://www.legacy.intrcen.org.asp" TargetMode="External"/><Relationship Id="rId32" Type="http://schemas.openxmlformats.org/officeDocument/2006/relationships/hyperlink" Target="http://www.wikipedia.org" TargetMode="External"/><Relationship Id="rId37" Type="http://schemas.openxmlformats.org/officeDocument/2006/relationships/fontTable" Target="fontTable.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cbbh.ba.pdf" TargetMode="External"/><Relationship Id="rId28" Type="http://schemas.openxmlformats.org/officeDocument/2006/relationships/hyperlink" Target="http://www.oecd.org.pdf" TargetMode="External"/><Relationship Id="rId36"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hyperlink" Target="http://www.ilo.org.pdf" TargetMode="External"/><Relationship Id="rId31" Type="http://schemas.openxmlformats.org/officeDocument/2006/relationships/hyperlink" Target="http://www.cia.gov.ba"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hyperlink" Target="http://www.bhas.ba.pdf" TargetMode="External"/><Relationship Id="rId27" Type="http://schemas.openxmlformats.org/officeDocument/2006/relationships/hyperlink" Target="http://www.epp.eurostat.ec.europa.eu" TargetMode="External"/><Relationship Id="rId30" Type="http://schemas.openxmlformats.org/officeDocument/2006/relationships/hyperlink" Target="http://www3.wefforum.org"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bs-Latn-BA"/>
  <c:style val="4"/>
  <c:chart>
    <c:plotArea>
      <c:layout>
        <c:manualLayout>
          <c:layoutTarget val="inner"/>
          <c:xMode val="edge"/>
          <c:yMode val="edge"/>
          <c:x val="9.8571741032371027E-2"/>
          <c:y val="5.1400554097404488E-2"/>
          <c:w val="0.90142832113753646"/>
          <c:h val="0.70005358705161858"/>
        </c:manualLayout>
      </c:layout>
      <c:barChart>
        <c:barDir val="col"/>
        <c:grouping val="clustered"/>
        <c:ser>
          <c:idx val="0"/>
          <c:order val="0"/>
          <c:val>
            <c:numRef>
              <c:f>Sheet1!$B$1:$B$8</c:f>
              <c:numCache>
                <c:formatCode>General</c:formatCode>
                <c:ptCount val="8"/>
                <c:pt idx="0">
                  <c:v>106</c:v>
                </c:pt>
                <c:pt idx="1">
                  <c:v>107</c:v>
                </c:pt>
                <c:pt idx="2">
                  <c:v>109</c:v>
                </c:pt>
                <c:pt idx="3">
                  <c:v>102</c:v>
                </c:pt>
                <c:pt idx="4">
                  <c:v>100</c:v>
                </c:pt>
                <c:pt idx="5">
                  <c:v>88</c:v>
                </c:pt>
                <c:pt idx="6">
                  <c:v>87</c:v>
                </c:pt>
                <c:pt idx="7">
                  <c:v>0</c:v>
                </c:pt>
              </c:numCache>
            </c:numRef>
          </c:val>
        </c:ser>
        <c:dLbls>
          <c:showVal val="1"/>
        </c:dLbls>
        <c:axId val="106421248"/>
        <c:axId val="106439808"/>
      </c:barChart>
      <c:dateAx>
        <c:axId val="106421248"/>
        <c:scaling>
          <c:orientation val="minMax"/>
        </c:scaling>
        <c:axPos val="b"/>
        <c:title>
          <c:tx>
            <c:rich>
              <a:bodyPr/>
              <a:lstStyle/>
              <a:p>
                <a:pPr>
                  <a:defRPr/>
                </a:pPr>
                <a:r>
                  <a:rPr lang="en-US"/>
                  <a:t>Rang BiH </a:t>
                </a:r>
                <a:r>
                  <a:rPr lang="hr-HR"/>
                  <a:t>u</a:t>
                </a:r>
                <a:r>
                  <a:rPr lang="hr-HR" baseline="0"/>
                  <a:t> periodu</a:t>
                </a:r>
                <a:r>
                  <a:rPr lang="en-US"/>
                  <a:t> 2007-2013</a:t>
                </a:r>
              </a:p>
            </c:rich>
          </c:tx>
        </c:title>
        <c:tickLblPos val="nextTo"/>
        <c:crossAx val="106439808"/>
        <c:crosses val="autoZero"/>
        <c:lblOffset val="100"/>
        <c:baseTimeUnit val="days"/>
      </c:dateAx>
      <c:valAx>
        <c:axId val="106439808"/>
        <c:scaling>
          <c:orientation val="minMax"/>
        </c:scaling>
        <c:axPos val="l"/>
        <c:majorGridlines/>
        <c:numFmt formatCode="General" sourceLinked="1"/>
        <c:tickLblPos val="nextTo"/>
        <c:crossAx val="1064212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bs-Latn-BA"/>
  <c:style val="4"/>
  <c:chart>
    <c:plotArea>
      <c:layout/>
      <c:barChart>
        <c:barDir val="bar"/>
        <c:grouping val="clustered"/>
        <c:ser>
          <c:idx val="0"/>
          <c:order val="0"/>
          <c:cat>
            <c:strRef>
              <c:f>Sheet1!$A$1:$A$16</c:f>
              <c:strCache>
                <c:ptCount val="16"/>
                <c:pt idx="0">
                  <c:v>Pristup finansiranju</c:v>
                </c:pt>
                <c:pt idx="1">
                  <c:v>Politička nestabilnost</c:v>
                </c:pt>
                <c:pt idx="2">
                  <c:v>Porezne stope</c:v>
                </c:pt>
                <c:pt idx="3">
                  <c:v>Vladina nestabilnost/dobri potezi</c:v>
                </c:pt>
                <c:pt idx="4">
                  <c:v>Inflacija</c:v>
                </c:pt>
                <c:pt idx="5">
                  <c:v>Porezni propisi</c:v>
                </c:pt>
                <c:pt idx="6">
                  <c:v>Neefikasnost državne administracije</c:v>
                </c:pt>
                <c:pt idx="7">
                  <c:v>Propisi strane valute</c:v>
                </c:pt>
                <c:pt idx="8">
                  <c:v>Korupcija</c:v>
                </c:pt>
                <c:pt idx="9">
                  <c:v>Restriktivni radni propisi</c:v>
                </c:pt>
                <c:pt idx="10">
                  <c:v>Nedovoljni kapaciteti inovativnosti</c:v>
                </c:pt>
                <c:pt idx="11">
                  <c:v>Oskudna radna etika u državnoj radnoj snazi</c:v>
                </c:pt>
                <c:pt idx="12">
                  <c:v>Neadekvatno obezbjeđivanje infrastrukture</c:v>
                </c:pt>
                <c:pt idx="13">
                  <c:v>Kriminal i krađe</c:v>
                </c:pt>
                <c:pt idx="14">
                  <c:v>Neadekvatna educiranost radne snage</c:v>
                </c:pt>
                <c:pt idx="15">
                  <c:v>Oskudna zdravstvena zaštita</c:v>
                </c:pt>
              </c:strCache>
            </c:strRef>
          </c:cat>
          <c:val>
            <c:numRef>
              <c:f>Sheet1!$B$1:$B$16</c:f>
              <c:numCache>
                <c:formatCode>General</c:formatCode>
                <c:ptCount val="16"/>
                <c:pt idx="0">
                  <c:v>17.2</c:v>
                </c:pt>
                <c:pt idx="1">
                  <c:v>11.9</c:v>
                </c:pt>
                <c:pt idx="2">
                  <c:v>11.7</c:v>
                </c:pt>
                <c:pt idx="3">
                  <c:v>11.5</c:v>
                </c:pt>
                <c:pt idx="4">
                  <c:v>11.1</c:v>
                </c:pt>
                <c:pt idx="5">
                  <c:v>7.2</c:v>
                </c:pt>
                <c:pt idx="6">
                  <c:v>6.4</c:v>
                </c:pt>
                <c:pt idx="7">
                  <c:v>4.9000000000000004</c:v>
                </c:pt>
                <c:pt idx="8">
                  <c:v>3.8</c:v>
                </c:pt>
                <c:pt idx="9">
                  <c:v>3.2</c:v>
                </c:pt>
                <c:pt idx="10">
                  <c:v>2.8</c:v>
                </c:pt>
                <c:pt idx="11">
                  <c:v>2.7</c:v>
                </c:pt>
                <c:pt idx="12">
                  <c:v>2.2999999999999998</c:v>
                </c:pt>
                <c:pt idx="13">
                  <c:v>1.7</c:v>
                </c:pt>
                <c:pt idx="14">
                  <c:v>0.9</c:v>
                </c:pt>
                <c:pt idx="15">
                  <c:v>0.5</c:v>
                </c:pt>
              </c:numCache>
            </c:numRef>
          </c:val>
        </c:ser>
        <c:dLbls>
          <c:showVal val="1"/>
        </c:dLbls>
        <c:axId val="106463616"/>
        <c:axId val="106465152"/>
      </c:barChart>
      <c:catAx>
        <c:axId val="106463616"/>
        <c:scaling>
          <c:orientation val="minMax"/>
        </c:scaling>
        <c:axPos val="l"/>
        <c:tickLblPos val="nextTo"/>
        <c:crossAx val="106465152"/>
        <c:crosses val="autoZero"/>
        <c:auto val="1"/>
        <c:lblAlgn val="ctr"/>
        <c:lblOffset val="100"/>
      </c:catAx>
      <c:valAx>
        <c:axId val="106465152"/>
        <c:scaling>
          <c:orientation val="minMax"/>
        </c:scaling>
        <c:axPos val="b"/>
        <c:majorGridlines/>
        <c:numFmt formatCode="General" sourceLinked="1"/>
        <c:tickLblPos val="nextTo"/>
        <c:crossAx val="106463616"/>
        <c:crosses val="autoZero"/>
        <c:crossBetween val="between"/>
      </c:valAx>
    </c:plotArea>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E5B66"/>
    <w:rsid w:val="001A1E12"/>
    <w:rsid w:val="001B6785"/>
    <w:rsid w:val="001E2D40"/>
    <w:rsid w:val="001F44C4"/>
    <w:rsid w:val="003318AC"/>
    <w:rsid w:val="003C324A"/>
    <w:rsid w:val="003E314E"/>
    <w:rsid w:val="0042035B"/>
    <w:rsid w:val="004917B3"/>
    <w:rsid w:val="00705E1C"/>
    <w:rsid w:val="00781167"/>
    <w:rsid w:val="008341A2"/>
    <w:rsid w:val="00A01BE5"/>
    <w:rsid w:val="00A04495"/>
    <w:rsid w:val="00A80504"/>
    <w:rsid w:val="00B26914"/>
    <w:rsid w:val="00C1450D"/>
    <w:rsid w:val="00C37A09"/>
    <w:rsid w:val="00CB2289"/>
    <w:rsid w:val="00E603CA"/>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3F30-F938-48B3-874D-86E09E6FC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7005</Words>
  <Characters>39933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2016-12-12T20:16:00Z</dcterms:created>
  <dcterms:modified xsi:type="dcterms:W3CDTF">2016-12-12T20:16:00Z</dcterms:modified>
</cp:coreProperties>
</file>