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B1" w:rsidRPr="0086488F" w:rsidRDefault="00CB75B1" w:rsidP="00CB75B1">
      <w:pPr>
        <w:jc w:val="center"/>
        <w:rPr>
          <w:rFonts w:ascii="Times New Roman" w:hAnsi="Times New Roman" w:cs="Times New Roman"/>
          <w:b/>
          <w:bCs/>
          <w:lang w:val="en-US"/>
        </w:rPr>
      </w:pPr>
      <w:r w:rsidRPr="0086488F">
        <w:rPr>
          <w:rFonts w:ascii="Times New Roman" w:hAnsi="Times New Roman" w:cs="Times New Roman"/>
          <w:b/>
          <w:bCs/>
          <w:sz w:val="28"/>
          <w:szCs w:val="28"/>
          <w:lang w:val="en-US"/>
        </w:rPr>
        <w:t>TESTING THE SUSTAINABILITY OF CROATIAN MILITARY FORCES:  SYSTEM DYNAMICS APPROACH</w:t>
      </w:r>
    </w:p>
    <w:p w:rsidR="00CB75B1" w:rsidRPr="00EE597E" w:rsidRDefault="00CB75B1" w:rsidP="00A6277B">
      <w:pPr>
        <w:pStyle w:val="NoSpacing"/>
        <w:rPr>
          <w:lang w:val="en-US"/>
        </w:rPr>
      </w:pPr>
    </w:p>
    <w:p w:rsidR="00CB75B1" w:rsidRPr="0086488F" w:rsidRDefault="00CB75B1" w:rsidP="0086488F">
      <w:pPr>
        <w:pStyle w:val="Heading1"/>
        <w:spacing w:before="0" w:line="240" w:lineRule="auto"/>
        <w:contextualSpacing/>
        <w:jc w:val="center"/>
        <w:rPr>
          <w:rFonts w:ascii="Times New Roman" w:hAnsi="Times New Roman" w:cs="Times New Roman"/>
          <w:color w:val="auto"/>
          <w:sz w:val="24"/>
          <w:szCs w:val="24"/>
          <w:lang w:val="en-US"/>
        </w:rPr>
      </w:pPr>
      <w:r w:rsidRPr="0086488F">
        <w:rPr>
          <w:rFonts w:ascii="Times New Roman" w:hAnsi="Times New Roman" w:cs="Times New Roman"/>
          <w:color w:val="auto"/>
          <w:sz w:val="24"/>
          <w:szCs w:val="24"/>
          <w:lang w:val="en-US"/>
        </w:rPr>
        <w:t xml:space="preserve">Emil </w:t>
      </w:r>
      <w:proofErr w:type="spellStart"/>
      <w:r w:rsidRPr="0086488F">
        <w:rPr>
          <w:rFonts w:ascii="Times New Roman" w:hAnsi="Times New Roman" w:cs="Times New Roman"/>
          <w:color w:val="auto"/>
          <w:sz w:val="24"/>
          <w:szCs w:val="24"/>
          <w:lang w:val="en-US"/>
        </w:rPr>
        <w:t>Tustanovski</w:t>
      </w:r>
      <w:proofErr w:type="spellEnd"/>
    </w:p>
    <w:p w:rsidR="0086488F" w:rsidRPr="0086488F" w:rsidRDefault="00CB75B1" w:rsidP="0086488F">
      <w:pPr>
        <w:spacing w:after="0" w:line="240" w:lineRule="auto"/>
        <w:contextualSpacing/>
        <w:jc w:val="center"/>
        <w:rPr>
          <w:rFonts w:ascii="Times New Roman" w:hAnsi="Times New Roman" w:cs="Times New Roman"/>
          <w:sz w:val="24"/>
          <w:szCs w:val="24"/>
          <w:lang w:val="en-US"/>
        </w:rPr>
      </w:pPr>
      <w:r w:rsidRPr="0086488F">
        <w:rPr>
          <w:rFonts w:ascii="Times New Roman" w:hAnsi="Times New Roman" w:cs="Times New Roman"/>
          <w:sz w:val="24"/>
          <w:szCs w:val="24"/>
          <w:lang w:val="en-US"/>
        </w:rPr>
        <w:t>Faculty of Economics &amp; Business, University of Zagreb</w:t>
      </w:r>
    </w:p>
    <w:p w:rsidR="00CB75B1" w:rsidRPr="0086488F" w:rsidRDefault="00CB75B1" w:rsidP="0086488F">
      <w:pPr>
        <w:spacing w:after="0" w:line="240" w:lineRule="auto"/>
        <w:contextualSpacing/>
        <w:jc w:val="center"/>
        <w:rPr>
          <w:rFonts w:ascii="Times New Roman" w:hAnsi="Times New Roman" w:cs="Times New Roman"/>
          <w:caps/>
          <w:sz w:val="24"/>
          <w:szCs w:val="24"/>
          <w:lang w:val="en-US"/>
        </w:rPr>
      </w:pPr>
      <w:proofErr w:type="spellStart"/>
      <w:r w:rsidRPr="0086488F">
        <w:rPr>
          <w:rFonts w:ascii="Times New Roman" w:hAnsi="Times New Roman" w:cs="Times New Roman"/>
          <w:sz w:val="24"/>
          <w:szCs w:val="24"/>
          <w:lang w:val="en-US"/>
        </w:rPr>
        <w:t>Trg</w:t>
      </w:r>
      <w:proofErr w:type="spellEnd"/>
      <w:r w:rsidRPr="0086488F">
        <w:rPr>
          <w:rFonts w:ascii="Times New Roman" w:hAnsi="Times New Roman" w:cs="Times New Roman"/>
          <w:sz w:val="24"/>
          <w:szCs w:val="24"/>
          <w:lang w:val="en-US"/>
        </w:rPr>
        <w:t xml:space="preserve"> </w:t>
      </w:r>
      <w:proofErr w:type="spellStart"/>
      <w:r w:rsidRPr="0086488F">
        <w:rPr>
          <w:rFonts w:ascii="Times New Roman" w:hAnsi="Times New Roman" w:cs="Times New Roman"/>
          <w:sz w:val="24"/>
          <w:szCs w:val="24"/>
          <w:lang w:val="en-US"/>
        </w:rPr>
        <w:t>J.F.Kennedyja</w:t>
      </w:r>
      <w:proofErr w:type="spellEnd"/>
      <w:r w:rsidRPr="0086488F">
        <w:rPr>
          <w:rFonts w:ascii="Times New Roman" w:hAnsi="Times New Roman" w:cs="Times New Roman"/>
          <w:sz w:val="24"/>
          <w:szCs w:val="24"/>
          <w:lang w:val="en-US"/>
        </w:rPr>
        <w:t xml:space="preserve"> 6, 10000 Zagreb, Croatia</w:t>
      </w:r>
    </w:p>
    <w:p w:rsidR="00CB75B1" w:rsidRPr="0086488F" w:rsidRDefault="00CB75B1" w:rsidP="0086488F">
      <w:pPr>
        <w:spacing w:after="0" w:line="240" w:lineRule="auto"/>
        <w:contextualSpacing/>
        <w:jc w:val="center"/>
        <w:rPr>
          <w:rFonts w:ascii="Times New Roman" w:hAnsi="Times New Roman" w:cs="Times New Roman"/>
          <w:sz w:val="24"/>
          <w:szCs w:val="24"/>
          <w:lang w:val="en-US"/>
        </w:rPr>
      </w:pPr>
      <w:r w:rsidRPr="0086488F">
        <w:rPr>
          <w:rFonts w:ascii="Times New Roman" w:hAnsi="Times New Roman" w:cs="Times New Roman"/>
          <w:sz w:val="24"/>
          <w:szCs w:val="24"/>
          <w:lang w:val="en-US"/>
        </w:rPr>
        <w:t xml:space="preserve">E-mail: </w:t>
      </w:r>
      <w:hyperlink r:id="rId6" w:history="1">
        <w:r w:rsidRPr="0086488F">
          <w:rPr>
            <w:rStyle w:val="Hyperlink"/>
            <w:rFonts w:ascii="Times New Roman" w:hAnsi="Times New Roman" w:cs="Times New Roman"/>
            <w:color w:val="auto"/>
            <w:sz w:val="24"/>
            <w:szCs w:val="24"/>
            <w:u w:val="none"/>
            <w:lang w:val="en-US"/>
          </w:rPr>
          <w:t>emil.tustanovski@gmail.com</w:t>
        </w:r>
      </w:hyperlink>
    </w:p>
    <w:p w:rsidR="00CB75B1" w:rsidRPr="0086488F" w:rsidRDefault="00CB75B1" w:rsidP="00A6277B">
      <w:pPr>
        <w:pStyle w:val="NoSpacing"/>
        <w:rPr>
          <w:lang w:val="en-US"/>
        </w:rPr>
      </w:pPr>
    </w:p>
    <w:p w:rsidR="00CB75B1" w:rsidRPr="0086488F" w:rsidRDefault="00CB75B1" w:rsidP="0086488F">
      <w:pPr>
        <w:pStyle w:val="Heading1"/>
        <w:spacing w:before="0" w:line="240" w:lineRule="auto"/>
        <w:contextualSpacing/>
        <w:jc w:val="center"/>
        <w:rPr>
          <w:rFonts w:ascii="Times New Roman" w:hAnsi="Times New Roman" w:cs="Times New Roman"/>
          <w:color w:val="auto"/>
          <w:sz w:val="24"/>
          <w:szCs w:val="24"/>
          <w:lang w:val="en-US"/>
        </w:rPr>
      </w:pPr>
      <w:proofErr w:type="spellStart"/>
      <w:r w:rsidRPr="0086488F">
        <w:rPr>
          <w:rFonts w:ascii="Times New Roman" w:hAnsi="Times New Roman" w:cs="Times New Roman"/>
          <w:color w:val="auto"/>
          <w:sz w:val="24"/>
          <w:szCs w:val="24"/>
          <w:lang w:val="en-US"/>
        </w:rPr>
        <w:t>Mirjana</w:t>
      </w:r>
      <w:proofErr w:type="spellEnd"/>
      <w:r w:rsidRPr="0086488F">
        <w:rPr>
          <w:rFonts w:ascii="Times New Roman" w:hAnsi="Times New Roman" w:cs="Times New Roman"/>
          <w:color w:val="auto"/>
          <w:sz w:val="24"/>
          <w:szCs w:val="24"/>
          <w:lang w:val="en-US"/>
        </w:rPr>
        <w:t xml:space="preserve"> </w:t>
      </w:r>
      <w:proofErr w:type="spellStart"/>
      <w:r w:rsidRPr="0086488F">
        <w:rPr>
          <w:rFonts w:ascii="Times New Roman" w:hAnsi="Times New Roman" w:cs="Times New Roman"/>
          <w:color w:val="auto"/>
          <w:sz w:val="24"/>
          <w:szCs w:val="24"/>
          <w:lang w:val="en-US"/>
        </w:rPr>
        <w:t>Pejić</w:t>
      </w:r>
      <w:proofErr w:type="spellEnd"/>
      <w:r w:rsidRPr="0086488F">
        <w:rPr>
          <w:rFonts w:ascii="Times New Roman" w:hAnsi="Times New Roman" w:cs="Times New Roman"/>
          <w:color w:val="auto"/>
          <w:sz w:val="24"/>
          <w:szCs w:val="24"/>
          <w:lang w:val="en-US"/>
        </w:rPr>
        <w:t xml:space="preserve"> Bach</w:t>
      </w:r>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r w:rsidRPr="0086488F">
        <w:rPr>
          <w:rFonts w:ascii="Times New Roman" w:hAnsi="Times New Roman" w:cs="Times New Roman"/>
          <w:b w:val="0"/>
          <w:color w:val="auto"/>
          <w:sz w:val="24"/>
          <w:szCs w:val="24"/>
          <w:lang w:val="en-US"/>
        </w:rPr>
        <w:t>Faculty of Economics &amp; Business, University of Zagreb</w:t>
      </w:r>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proofErr w:type="spellStart"/>
      <w:r w:rsidRPr="0086488F">
        <w:rPr>
          <w:rFonts w:ascii="Times New Roman" w:hAnsi="Times New Roman" w:cs="Times New Roman"/>
          <w:b w:val="0"/>
          <w:color w:val="auto"/>
          <w:sz w:val="24"/>
          <w:szCs w:val="24"/>
          <w:lang w:val="en-US"/>
        </w:rPr>
        <w:t>Trg</w:t>
      </w:r>
      <w:proofErr w:type="spellEnd"/>
      <w:r w:rsidRPr="0086488F">
        <w:rPr>
          <w:rFonts w:ascii="Times New Roman" w:hAnsi="Times New Roman" w:cs="Times New Roman"/>
          <w:b w:val="0"/>
          <w:color w:val="auto"/>
          <w:sz w:val="24"/>
          <w:szCs w:val="24"/>
          <w:lang w:val="en-US"/>
        </w:rPr>
        <w:t xml:space="preserve"> </w:t>
      </w:r>
      <w:proofErr w:type="spellStart"/>
      <w:r w:rsidRPr="0086488F">
        <w:rPr>
          <w:rFonts w:ascii="Times New Roman" w:hAnsi="Times New Roman" w:cs="Times New Roman"/>
          <w:b w:val="0"/>
          <w:color w:val="auto"/>
          <w:sz w:val="24"/>
          <w:szCs w:val="24"/>
          <w:lang w:val="en-US"/>
        </w:rPr>
        <w:t>J.F.Kennedyja</w:t>
      </w:r>
      <w:proofErr w:type="spellEnd"/>
      <w:r w:rsidRPr="0086488F">
        <w:rPr>
          <w:rFonts w:ascii="Times New Roman" w:hAnsi="Times New Roman" w:cs="Times New Roman"/>
          <w:b w:val="0"/>
          <w:color w:val="auto"/>
          <w:sz w:val="24"/>
          <w:szCs w:val="24"/>
          <w:lang w:val="en-US"/>
        </w:rPr>
        <w:t xml:space="preserve"> 6, 10000 Zagreb, Croatia</w:t>
      </w:r>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r w:rsidRPr="0086488F">
        <w:rPr>
          <w:rFonts w:ascii="Times New Roman" w:hAnsi="Times New Roman" w:cs="Times New Roman"/>
          <w:b w:val="0"/>
          <w:color w:val="auto"/>
          <w:sz w:val="24"/>
          <w:szCs w:val="24"/>
          <w:lang w:val="en-US"/>
        </w:rPr>
        <w:t xml:space="preserve">E-mail: </w:t>
      </w:r>
      <w:hyperlink r:id="rId7" w:history="1">
        <w:r w:rsidRPr="0086488F">
          <w:rPr>
            <w:rFonts w:ascii="Times New Roman" w:hAnsi="Times New Roman" w:cs="Times New Roman"/>
            <w:b w:val="0"/>
            <w:color w:val="auto"/>
            <w:sz w:val="24"/>
            <w:szCs w:val="24"/>
          </w:rPr>
          <w:t>mpejic@efzg.hr</w:t>
        </w:r>
      </w:hyperlink>
    </w:p>
    <w:p w:rsidR="00CB75B1" w:rsidRPr="0086488F" w:rsidRDefault="00CB75B1" w:rsidP="00A6277B">
      <w:pPr>
        <w:pStyle w:val="NoSpacing"/>
        <w:rPr>
          <w:lang w:val="en-US"/>
        </w:rPr>
      </w:pPr>
    </w:p>
    <w:p w:rsidR="00CB75B1" w:rsidRPr="0086488F" w:rsidRDefault="00CB75B1" w:rsidP="0086488F">
      <w:pPr>
        <w:pStyle w:val="Heading1"/>
        <w:spacing w:before="0" w:line="240" w:lineRule="auto"/>
        <w:contextualSpacing/>
        <w:jc w:val="center"/>
        <w:rPr>
          <w:rFonts w:ascii="Times New Roman" w:hAnsi="Times New Roman" w:cs="Times New Roman"/>
          <w:color w:val="auto"/>
          <w:sz w:val="24"/>
          <w:szCs w:val="24"/>
          <w:lang w:val="en-US"/>
        </w:rPr>
      </w:pPr>
      <w:proofErr w:type="spellStart"/>
      <w:r w:rsidRPr="0086488F">
        <w:rPr>
          <w:rFonts w:ascii="Times New Roman" w:hAnsi="Times New Roman" w:cs="Times New Roman"/>
          <w:color w:val="auto"/>
          <w:sz w:val="24"/>
          <w:szCs w:val="24"/>
          <w:lang w:val="en-US"/>
        </w:rPr>
        <w:t>Ilko</w:t>
      </w:r>
      <w:proofErr w:type="spellEnd"/>
      <w:r w:rsidRPr="0086488F">
        <w:rPr>
          <w:rFonts w:ascii="Times New Roman" w:hAnsi="Times New Roman" w:cs="Times New Roman"/>
          <w:color w:val="auto"/>
          <w:sz w:val="24"/>
          <w:szCs w:val="24"/>
          <w:lang w:val="en-US"/>
        </w:rPr>
        <w:t xml:space="preserve"> </w:t>
      </w:r>
      <w:proofErr w:type="spellStart"/>
      <w:r w:rsidRPr="0086488F">
        <w:rPr>
          <w:rFonts w:ascii="Times New Roman" w:hAnsi="Times New Roman" w:cs="Times New Roman"/>
          <w:color w:val="auto"/>
          <w:sz w:val="24"/>
          <w:szCs w:val="24"/>
          <w:lang w:val="en-US"/>
        </w:rPr>
        <w:t>Vrankić</w:t>
      </w:r>
      <w:proofErr w:type="spellEnd"/>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r w:rsidRPr="0086488F">
        <w:rPr>
          <w:rFonts w:ascii="Times New Roman" w:hAnsi="Times New Roman" w:cs="Times New Roman"/>
          <w:b w:val="0"/>
          <w:color w:val="auto"/>
          <w:sz w:val="24"/>
          <w:szCs w:val="24"/>
          <w:lang w:val="en-US"/>
        </w:rPr>
        <w:t>Faculty of Economics &amp; Business, University of Zagreb</w:t>
      </w:r>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proofErr w:type="spellStart"/>
      <w:r w:rsidRPr="0086488F">
        <w:rPr>
          <w:rFonts w:ascii="Times New Roman" w:hAnsi="Times New Roman" w:cs="Times New Roman"/>
          <w:b w:val="0"/>
          <w:color w:val="auto"/>
          <w:sz w:val="24"/>
          <w:szCs w:val="24"/>
          <w:lang w:val="en-US"/>
        </w:rPr>
        <w:t>Trg</w:t>
      </w:r>
      <w:proofErr w:type="spellEnd"/>
      <w:r w:rsidRPr="0086488F">
        <w:rPr>
          <w:rFonts w:ascii="Times New Roman" w:hAnsi="Times New Roman" w:cs="Times New Roman"/>
          <w:b w:val="0"/>
          <w:color w:val="auto"/>
          <w:sz w:val="24"/>
          <w:szCs w:val="24"/>
          <w:lang w:val="en-US"/>
        </w:rPr>
        <w:t xml:space="preserve"> </w:t>
      </w:r>
      <w:proofErr w:type="spellStart"/>
      <w:r w:rsidRPr="0086488F">
        <w:rPr>
          <w:rFonts w:ascii="Times New Roman" w:hAnsi="Times New Roman" w:cs="Times New Roman"/>
          <w:b w:val="0"/>
          <w:color w:val="auto"/>
          <w:sz w:val="24"/>
          <w:szCs w:val="24"/>
          <w:lang w:val="en-US"/>
        </w:rPr>
        <w:t>J.F.Kennedyja</w:t>
      </w:r>
      <w:proofErr w:type="spellEnd"/>
      <w:r w:rsidRPr="0086488F">
        <w:rPr>
          <w:rFonts w:ascii="Times New Roman" w:hAnsi="Times New Roman" w:cs="Times New Roman"/>
          <w:b w:val="0"/>
          <w:color w:val="auto"/>
          <w:sz w:val="24"/>
          <w:szCs w:val="24"/>
          <w:lang w:val="en-US"/>
        </w:rPr>
        <w:t xml:space="preserve"> 6, 10000 Zagreb, Croatia</w:t>
      </w:r>
    </w:p>
    <w:p w:rsidR="00CB75B1" w:rsidRPr="0086488F" w:rsidRDefault="00CB75B1" w:rsidP="0086488F">
      <w:pPr>
        <w:pStyle w:val="Heading1"/>
        <w:spacing w:before="0" w:line="240" w:lineRule="auto"/>
        <w:contextualSpacing/>
        <w:jc w:val="center"/>
        <w:rPr>
          <w:rFonts w:ascii="Times New Roman" w:hAnsi="Times New Roman" w:cs="Times New Roman"/>
          <w:b w:val="0"/>
          <w:color w:val="auto"/>
          <w:sz w:val="24"/>
          <w:szCs w:val="24"/>
          <w:lang w:val="en-US"/>
        </w:rPr>
      </w:pPr>
      <w:r w:rsidRPr="0086488F">
        <w:rPr>
          <w:rFonts w:ascii="Times New Roman" w:hAnsi="Times New Roman" w:cs="Times New Roman"/>
          <w:b w:val="0"/>
          <w:color w:val="auto"/>
          <w:sz w:val="24"/>
          <w:szCs w:val="24"/>
          <w:lang w:val="en-US"/>
        </w:rPr>
        <w:t xml:space="preserve">E-mail: </w:t>
      </w:r>
      <w:hyperlink r:id="rId8" w:history="1">
        <w:r w:rsidRPr="0086488F">
          <w:rPr>
            <w:rFonts w:ascii="Times New Roman" w:hAnsi="Times New Roman" w:cs="Times New Roman"/>
            <w:b w:val="0"/>
            <w:color w:val="auto"/>
            <w:sz w:val="24"/>
            <w:szCs w:val="24"/>
          </w:rPr>
          <w:t>ivrankic@efzg.hr</w:t>
        </w:r>
      </w:hyperlink>
    </w:p>
    <w:p w:rsidR="00CB75B1" w:rsidRPr="00EE597E" w:rsidRDefault="00CB75B1" w:rsidP="00CB75B1">
      <w:pPr>
        <w:rPr>
          <w:b/>
          <w:bCs/>
          <w:lang w:val="en-US"/>
        </w:rPr>
      </w:pPr>
    </w:p>
    <w:p w:rsidR="00CB75B1" w:rsidRPr="00B863BE" w:rsidRDefault="00CB75B1" w:rsidP="00B863BE">
      <w:pPr>
        <w:spacing w:line="360" w:lineRule="auto"/>
        <w:jc w:val="both"/>
        <w:rPr>
          <w:rFonts w:ascii="Times New Roman" w:hAnsi="Times New Roman" w:cs="Times New Roman"/>
          <w:b/>
          <w:bCs/>
          <w:lang w:val="en-US"/>
        </w:rPr>
      </w:pPr>
      <w:r w:rsidRPr="00B863BE">
        <w:rPr>
          <w:rFonts w:ascii="Times New Roman" w:hAnsi="Times New Roman" w:cs="Times New Roman"/>
          <w:b/>
          <w:bCs/>
          <w:lang w:val="en-US"/>
        </w:rPr>
        <w:t>Abstract</w:t>
      </w:r>
    </w:p>
    <w:p w:rsidR="00CB75B1" w:rsidRDefault="00CB75B1" w:rsidP="00D63534">
      <w:pPr>
        <w:pStyle w:val="NoSpacing"/>
        <w:jc w:val="both"/>
        <w:rPr>
          <w:rFonts w:ascii="Times New Roman" w:hAnsi="Times New Roman" w:cs="Times New Roman"/>
          <w:lang w:val="en-US"/>
        </w:rPr>
      </w:pPr>
      <w:r w:rsidRPr="00D63534">
        <w:rPr>
          <w:rFonts w:ascii="Times New Roman" w:hAnsi="Times New Roman" w:cs="Times New Roman"/>
          <w:lang w:val="en-US"/>
        </w:rPr>
        <w:t xml:space="preserve">In line with the global trends, Croatian military is going through </w:t>
      </w:r>
      <w:r w:rsidR="00A6277B" w:rsidRPr="00D63534">
        <w:rPr>
          <w:rFonts w:ascii="Times New Roman" w:hAnsi="Times New Roman" w:cs="Times New Roman"/>
          <w:lang w:val="en-US"/>
        </w:rPr>
        <w:t>a</w:t>
      </w:r>
      <w:r w:rsidRPr="00D63534">
        <w:rPr>
          <w:rFonts w:ascii="Times New Roman" w:hAnsi="Times New Roman" w:cs="Times New Roman"/>
          <w:lang w:val="en-US"/>
        </w:rPr>
        <w:t xml:space="preserve"> transformation, but is currently being stifled by a long recession and negative demographic trends. The purpose of this article is to outline the possibilities for the usage of system dynamics models in testing the sustainability of Croatian military forces according to the size and composition. The main focus of the article is on the demographic trends and their implications on the C</w:t>
      </w:r>
      <w:r w:rsidR="001D6299">
        <w:rPr>
          <w:rFonts w:ascii="Times New Roman" w:hAnsi="Times New Roman" w:cs="Times New Roman"/>
          <w:lang w:val="en-US"/>
        </w:rPr>
        <w:t>MF</w:t>
      </w:r>
      <w:r w:rsidRPr="00D63534">
        <w:rPr>
          <w:rFonts w:ascii="Times New Roman" w:hAnsi="Times New Roman" w:cs="Times New Roman"/>
          <w:lang w:val="en-US"/>
        </w:rPr>
        <w:t xml:space="preserve">. After a brief exposition of the research done in this field so far, two models are developed in the article – a demographic model and a </w:t>
      </w:r>
      <w:r w:rsidR="00D63534" w:rsidRPr="00D63534">
        <w:rPr>
          <w:rFonts w:ascii="Times New Roman" w:hAnsi="Times New Roman" w:cs="Times New Roman"/>
          <w:lang w:val="en-US"/>
        </w:rPr>
        <w:t xml:space="preserve">military </w:t>
      </w:r>
      <w:r w:rsidRPr="00D63534">
        <w:rPr>
          <w:rFonts w:ascii="Times New Roman" w:hAnsi="Times New Roman" w:cs="Times New Roman"/>
          <w:lang w:val="en-US"/>
        </w:rPr>
        <w:t>recruitment model. T</w:t>
      </w:r>
      <w:r w:rsidR="00220692">
        <w:rPr>
          <w:rFonts w:ascii="Times New Roman" w:hAnsi="Times New Roman" w:cs="Times New Roman"/>
          <w:lang w:val="en-US"/>
        </w:rPr>
        <w:t>he</w:t>
      </w:r>
      <w:r w:rsidRPr="00D63534">
        <w:rPr>
          <w:rFonts w:ascii="Times New Roman" w:hAnsi="Times New Roman" w:cs="Times New Roman"/>
          <w:lang w:val="en-US"/>
        </w:rPr>
        <w:t xml:space="preserve"> models were carefully tested using validation tests suitable for system dynamics modelling. After the validation, the models were merged into one integral system dynamics model of C</w:t>
      </w:r>
      <w:r w:rsidR="001D6299">
        <w:rPr>
          <w:rFonts w:ascii="Times New Roman" w:hAnsi="Times New Roman" w:cs="Times New Roman"/>
          <w:lang w:val="en-US"/>
        </w:rPr>
        <w:t>MF</w:t>
      </w:r>
      <w:r w:rsidRPr="00D63534">
        <w:rPr>
          <w:rFonts w:ascii="Times New Roman" w:hAnsi="Times New Roman" w:cs="Times New Roman"/>
          <w:lang w:val="en-US"/>
        </w:rPr>
        <w:t>. Three experiments were conduct</w:t>
      </w:r>
      <w:r w:rsidR="00A6277B" w:rsidRPr="00D63534">
        <w:rPr>
          <w:rFonts w:ascii="Times New Roman" w:hAnsi="Times New Roman" w:cs="Times New Roman"/>
          <w:lang w:val="en-US"/>
        </w:rPr>
        <w:t>ed</w:t>
      </w:r>
      <w:r w:rsidRPr="00D63534">
        <w:rPr>
          <w:rFonts w:ascii="Times New Roman" w:hAnsi="Times New Roman" w:cs="Times New Roman"/>
          <w:lang w:val="en-US"/>
        </w:rPr>
        <w:t xml:space="preserve"> based on the different </w:t>
      </w:r>
      <w:r w:rsidR="001D6299" w:rsidRPr="00D63534">
        <w:rPr>
          <w:rFonts w:ascii="Times New Roman" w:hAnsi="Times New Roman" w:cs="Times New Roman"/>
          <w:lang w:val="en-US"/>
        </w:rPr>
        <w:t xml:space="preserve">fertility </w:t>
      </w:r>
      <w:r w:rsidRPr="00D63534">
        <w:rPr>
          <w:rFonts w:ascii="Times New Roman" w:hAnsi="Times New Roman" w:cs="Times New Roman"/>
          <w:lang w:val="en-US"/>
        </w:rPr>
        <w:t>values, and impact of demographic trends, which emerge from the different fertility level</w:t>
      </w:r>
      <w:r w:rsidR="00D63534" w:rsidRPr="00D63534">
        <w:rPr>
          <w:rFonts w:ascii="Times New Roman" w:hAnsi="Times New Roman" w:cs="Times New Roman"/>
          <w:lang w:val="en-US"/>
        </w:rPr>
        <w:t>s</w:t>
      </w:r>
      <w:r w:rsidRPr="00D63534">
        <w:rPr>
          <w:rFonts w:ascii="Times New Roman" w:hAnsi="Times New Roman" w:cs="Times New Roman"/>
          <w:lang w:val="en-US"/>
        </w:rPr>
        <w:t>, was tested. The results of the simulation</w:t>
      </w:r>
      <w:r w:rsidR="00220692">
        <w:rPr>
          <w:rFonts w:ascii="Times New Roman" w:hAnsi="Times New Roman" w:cs="Times New Roman"/>
          <w:lang w:val="en-US"/>
        </w:rPr>
        <w:t>,</w:t>
      </w:r>
      <w:r w:rsidRPr="00D63534">
        <w:rPr>
          <w:rFonts w:ascii="Times New Roman" w:hAnsi="Times New Roman" w:cs="Times New Roman"/>
          <w:lang w:val="en-US"/>
        </w:rPr>
        <w:t xml:space="preserve"> based on the use of the demographic data from the Census of 2011, as well as estimates for the data which was not accessible at the time, suggest that the Croatian military could have trouble meeting its demands for recruits in the next 20-30 years. Additional implications of the current demographic trends on the sustainability of the C</w:t>
      </w:r>
      <w:r w:rsidR="001D6299">
        <w:rPr>
          <w:rFonts w:ascii="Times New Roman" w:hAnsi="Times New Roman" w:cs="Times New Roman"/>
          <w:lang w:val="en-US"/>
        </w:rPr>
        <w:t>MF</w:t>
      </w:r>
      <w:r w:rsidRPr="00D63534">
        <w:rPr>
          <w:rFonts w:ascii="Times New Roman" w:hAnsi="Times New Roman" w:cs="Times New Roman"/>
          <w:lang w:val="en-US"/>
        </w:rPr>
        <w:t xml:space="preserve"> are discussed in the end. Since the basic inputs for any organization are labor and capital, the problem is addressed from two complementary perspectives: a demographic perspective and a financial one.</w:t>
      </w:r>
    </w:p>
    <w:p w:rsidR="00D63534" w:rsidRPr="00D63534" w:rsidRDefault="00D63534" w:rsidP="00D63534">
      <w:pPr>
        <w:pStyle w:val="NoSpacing"/>
        <w:jc w:val="both"/>
        <w:rPr>
          <w:rFonts w:ascii="Times New Roman" w:hAnsi="Times New Roman" w:cs="Times New Roman"/>
          <w:lang w:val="en-US"/>
        </w:rPr>
      </w:pPr>
    </w:p>
    <w:p w:rsidR="00CB75B1" w:rsidRPr="00EE597E" w:rsidRDefault="00CB75B1" w:rsidP="00CB75B1">
      <w:pPr>
        <w:jc w:val="both"/>
        <w:rPr>
          <w:i/>
          <w:iCs/>
          <w:lang w:val="en-US"/>
        </w:rPr>
      </w:pPr>
      <w:r w:rsidRPr="00D63534">
        <w:rPr>
          <w:rFonts w:ascii="Times New Roman" w:hAnsi="Times New Roman" w:cs="Times New Roman"/>
          <w:b/>
          <w:bCs/>
          <w:sz w:val="24"/>
          <w:szCs w:val="24"/>
          <w:lang w:val="en-US"/>
        </w:rPr>
        <w:t xml:space="preserve">Keywords: </w:t>
      </w:r>
      <w:r w:rsidRPr="00EE597E">
        <w:rPr>
          <w:b/>
          <w:bCs/>
          <w:lang w:val="en-US"/>
        </w:rPr>
        <w:tab/>
      </w:r>
      <w:r w:rsidR="00A6277B" w:rsidRPr="00D63534">
        <w:rPr>
          <w:rFonts w:ascii="Times New Roman" w:hAnsi="Times New Roman" w:cs="Times New Roman"/>
          <w:bCs/>
          <w:sz w:val="24"/>
          <w:szCs w:val="24"/>
          <w:lang w:val="en-US"/>
        </w:rPr>
        <w:t>S</w:t>
      </w:r>
      <w:r w:rsidRPr="00D63534">
        <w:rPr>
          <w:rFonts w:ascii="Times New Roman" w:hAnsi="Times New Roman" w:cs="Times New Roman"/>
          <w:i/>
          <w:iCs/>
          <w:sz w:val="24"/>
          <w:szCs w:val="24"/>
          <w:lang w:val="en-US"/>
        </w:rPr>
        <w:t>ystem dynamics,</w:t>
      </w:r>
      <w:r w:rsidR="00A6277B" w:rsidRPr="00D63534">
        <w:rPr>
          <w:rFonts w:ascii="Times New Roman" w:hAnsi="Times New Roman" w:cs="Times New Roman"/>
          <w:i/>
          <w:iCs/>
          <w:sz w:val="24"/>
          <w:szCs w:val="24"/>
          <w:lang w:val="en-US"/>
        </w:rPr>
        <w:t xml:space="preserve"> M</w:t>
      </w:r>
      <w:r w:rsidRPr="00D63534">
        <w:rPr>
          <w:rFonts w:ascii="Times New Roman" w:hAnsi="Times New Roman" w:cs="Times New Roman"/>
          <w:i/>
          <w:iCs/>
          <w:sz w:val="24"/>
          <w:szCs w:val="24"/>
          <w:lang w:val="en-US"/>
        </w:rPr>
        <w:t xml:space="preserve">ilitary forces, </w:t>
      </w:r>
      <w:r w:rsidR="00A6277B" w:rsidRPr="00D63534">
        <w:rPr>
          <w:rFonts w:ascii="Times New Roman" w:hAnsi="Times New Roman" w:cs="Times New Roman"/>
          <w:i/>
          <w:iCs/>
          <w:sz w:val="24"/>
          <w:szCs w:val="24"/>
          <w:lang w:val="en-US"/>
        </w:rPr>
        <w:t>D</w:t>
      </w:r>
      <w:r w:rsidRPr="00D63534">
        <w:rPr>
          <w:rFonts w:ascii="Times New Roman" w:hAnsi="Times New Roman" w:cs="Times New Roman"/>
          <w:i/>
          <w:iCs/>
          <w:sz w:val="24"/>
          <w:szCs w:val="24"/>
          <w:lang w:val="en-US"/>
        </w:rPr>
        <w:t xml:space="preserve">emography, </w:t>
      </w:r>
      <w:r w:rsidR="00A6277B" w:rsidRPr="00D63534">
        <w:rPr>
          <w:rFonts w:ascii="Times New Roman" w:hAnsi="Times New Roman" w:cs="Times New Roman"/>
          <w:i/>
          <w:iCs/>
          <w:sz w:val="24"/>
          <w:szCs w:val="24"/>
          <w:lang w:val="en-US"/>
        </w:rPr>
        <w:t>F</w:t>
      </w:r>
      <w:r w:rsidRPr="00D63534">
        <w:rPr>
          <w:rFonts w:ascii="Times New Roman" w:hAnsi="Times New Roman" w:cs="Times New Roman"/>
          <w:i/>
          <w:iCs/>
          <w:sz w:val="24"/>
          <w:szCs w:val="24"/>
          <w:lang w:val="en-US"/>
        </w:rPr>
        <w:t>ertility</w:t>
      </w:r>
    </w:p>
    <w:p w:rsidR="003F5ADC" w:rsidRPr="00C76165" w:rsidRDefault="00C76165" w:rsidP="00B863BE">
      <w:pPr>
        <w:pStyle w:val="Heading2"/>
        <w:spacing w:line="240" w:lineRule="auto"/>
        <w:jc w:val="both"/>
        <w:rPr>
          <w:rFonts w:ascii="Times New Roman" w:hAnsi="Times New Roman" w:cs="Times New Roman"/>
          <w:color w:val="auto"/>
          <w:sz w:val="28"/>
          <w:szCs w:val="28"/>
          <w:lang w:val="en-US"/>
        </w:rPr>
      </w:pPr>
      <w:r w:rsidRPr="00C76165">
        <w:rPr>
          <w:rFonts w:ascii="Times New Roman" w:hAnsi="Times New Roman" w:cs="Times New Roman"/>
          <w:color w:val="auto"/>
          <w:sz w:val="28"/>
          <w:szCs w:val="28"/>
          <w:lang w:val="en-US"/>
        </w:rPr>
        <w:t>1. Introduction</w:t>
      </w:r>
    </w:p>
    <w:p w:rsidR="00C76165" w:rsidRDefault="00C76165" w:rsidP="00B863BE">
      <w:pPr>
        <w:spacing w:after="0" w:line="240" w:lineRule="auto"/>
        <w:jc w:val="both"/>
        <w:rPr>
          <w:rFonts w:ascii="Times New Roman" w:hAnsi="Times New Roman" w:cs="Times New Roman"/>
          <w:sz w:val="24"/>
          <w:szCs w:val="24"/>
          <w:lang w:val="en-US"/>
        </w:rPr>
      </w:pPr>
    </w:p>
    <w:p w:rsidR="00AA3082" w:rsidRPr="00B863BE" w:rsidRDefault="00AA3082" w:rsidP="00B863BE">
      <w:pPr>
        <w:spacing w:after="0"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During the last thirty years, there were four major events that changed the perception of what constitutes a modern army. The breakdown of the Soviet Union marked the end of the Cold War, as well as the change of focus from maintaining a large military force for the purpose of deterrence to the two-theatre approach to warfare. </w:t>
      </w:r>
      <w:r w:rsidR="00CF6953">
        <w:rPr>
          <w:rFonts w:ascii="Times New Roman" w:hAnsi="Times New Roman" w:cs="Times New Roman"/>
          <w:sz w:val="24"/>
          <w:szCs w:val="24"/>
          <w:lang w:val="en-US"/>
        </w:rPr>
        <w:t>[23</w:t>
      </w:r>
      <w:r w:rsidR="00795F81">
        <w:rPr>
          <w:rFonts w:ascii="Times New Roman" w:hAnsi="Times New Roman" w:cs="Times New Roman"/>
          <w:sz w:val="24"/>
          <w:szCs w:val="24"/>
          <w:lang w:val="en-US"/>
        </w:rPr>
        <w:t>]</w:t>
      </w:r>
      <w:r w:rsidRPr="00B863BE">
        <w:rPr>
          <w:rFonts w:ascii="Times New Roman" w:hAnsi="Times New Roman" w:cs="Times New Roman"/>
          <w:sz w:val="24"/>
          <w:szCs w:val="24"/>
          <w:lang w:val="en-US"/>
        </w:rPr>
        <w:t xml:space="preserve"> The events of 9/11 and the subsequent wars in Afghanistan and Iraq brought attention to the requirements of asymmetric and urban warfare, in addition to highlighting international terrorism as a growing threat to global security. The rapid technological advancement in the fields of electronics and communication opened new possibilities and challenges to </w:t>
      </w:r>
      <w:r w:rsidR="00D0531E">
        <w:rPr>
          <w:rFonts w:ascii="Times New Roman" w:hAnsi="Times New Roman" w:cs="Times New Roman"/>
          <w:sz w:val="24"/>
          <w:szCs w:val="24"/>
          <w:lang w:val="en-US"/>
        </w:rPr>
        <w:t>defense</w:t>
      </w:r>
      <w:r w:rsidRPr="00B863BE">
        <w:rPr>
          <w:rFonts w:ascii="Times New Roman" w:hAnsi="Times New Roman" w:cs="Times New Roman"/>
          <w:sz w:val="24"/>
          <w:szCs w:val="24"/>
          <w:lang w:val="en-US"/>
        </w:rPr>
        <w:t xml:space="preserve"> doctrines by introducing robotics and </w:t>
      </w:r>
      <w:r w:rsidRPr="00B863BE">
        <w:rPr>
          <w:rFonts w:ascii="Times New Roman" w:hAnsi="Times New Roman" w:cs="Times New Roman"/>
          <w:sz w:val="24"/>
          <w:szCs w:val="24"/>
          <w:lang w:val="en-US"/>
        </w:rPr>
        <w:lastRenderedPageBreak/>
        <w:t xml:space="preserve">‘intelligent’ weaponry to the battlefield, while the global economic crisis of 2007. </w:t>
      </w:r>
      <w:proofErr w:type="gramStart"/>
      <w:r w:rsidR="00220692">
        <w:rPr>
          <w:rFonts w:ascii="Times New Roman" w:hAnsi="Times New Roman" w:cs="Times New Roman"/>
          <w:sz w:val="24"/>
          <w:szCs w:val="24"/>
          <w:lang w:val="en-US"/>
        </w:rPr>
        <w:t>i</w:t>
      </w:r>
      <w:r w:rsidR="00BC13D4" w:rsidRPr="00B863BE">
        <w:rPr>
          <w:rFonts w:ascii="Times New Roman" w:hAnsi="Times New Roman" w:cs="Times New Roman"/>
          <w:sz w:val="24"/>
          <w:szCs w:val="24"/>
          <w:lang w:val="en-US"/>
        </w:rPr>
        <w:t>ntroduced</w:t>
      </w:r>
      <w:proofErr w:type="gramEnd"/>
      <w:r w:rsidRPr="00B863BE">
        <w:rPr>
          <w:rFonts w:ascii="Times New Roman" w:hAnsi="Times New Roman" w:cs="Times New Roman"/>
          <w:sz w:val="24"/>
          <w:szCs w:val="24"/>
          <w:lang w:val="en-US"/>
        </w:rPr>
        <w:t xml:space="preserve"> sterner budgetary constraints and brought the cost-effectiveness of military programs back in the eye of the public</w:t>
      </w:r>
      <w:r w:rsidR="004E7233" w:rsidRPr="00B863BE">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[2</w:t>
      </w:r>
      <w:r w:rsidR="00CF6953">
        <w:rPr>
          <w:rFonts w:ascii="Times New Roman" w:hAnsi="Times New Roman" w:cs="Times New Roman"/>
          <w:sz w:val="24"/>
          <w:szCs w:val="24"/>
          <w:lang w:val="en-US"/>
        </w:rPr>
        <w:t>4</w:t>
      </w:r>
      <w:r w:rsidR="00795F81">
        <w:rPr>
          <w:rFonts w:ascii="Times New Roman" w:hAnsi="Times New Roman" w:cs="Times New Roman"/>
          <w:sz w:val="24"/>
          <w:szCs w:val="24"/>
          <w:lang w:val="en-US"/>
        </w:rPr>
        <w:t>]</w:t>
      </w:r>
      <w:r w:rsidRPr="00B863BE">
        <w:rPr>
          <w:rFonts w:ascii="Times New Roman" w:hAnsi="Times New Roman" w:cs="Times New Roman"/>
          <w:sz w:val="24"/>
          <w:szCs w:val="24"/>
          <w:lang w:val="en-US"/>
        </w:rPr>
        <w:t>.</w:t>
      </w:r>
      <w:r w:rsidR="004E7233" w:rsidRPr="00B863BE">
        <w:rPr>
          <w:rFonts w:ascii="Times New Roman" w:hAnsi="Times New Roman" w:cs="Times New Roman"/>
          <w:sz w:val="24"/>
          <w:szCs w:val="24"/>
          <w:lang w:val="en-US"/>
        </w:rPr>
        <w:t xml:space="preserve"> </w:t>
      </w:r>
    </w:p>
    <w:p w:rsidR="00B3757E" w:rsidRPr="00B863BE" w:rsidRDefault="00B3757E" w:rsidP="00B863BE">
      <w:pPr>
        <w:spacing w:after="0" w:line="240" w:lineRule="auto"/>
        <w:jc w:val="both"/>
        <w:rPr>
          <w:rFonts w:ascii="Times New Roman" w:hAnsi="Times New Roman" w:cs="Times New Roman"/>
          <w:sz w:val="24"/>
          <w:szCs w:val="24"/>
          <w:lang w:val="en-US"/>
        </w:rPr>
      </w:pPr>
    </w:p>
    <w:p w:rsidR="00AA3082" w:rsidRPr="00B863BE" w:rsidRDefault="00AA3082"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To adapt to the needs of modern warfare, some of the world’s military organizations are undergoing modernization and significant restructuring. Since military organizations are often large and complex systems, such changes pose a challenge for most countries because of the significant effect the military has on a social and economic level due to the size of its budget, workforce and other consequences that stem from these choices. The main thesis of this paper is that system dynamics can be used as a tool to provide a</w:t>
      </w:r>
      <w:r w:rsidR="004A7E9E">
        <w:rPr>
          <w:rFonts w:ascii="Times New Roman" w:hAnsi="Times New Roman" w:cs="Times New Roman"/>
          <w:sz w:val="24"/>
          <w:szCs w:val="24"/>
          <w:lang w:val="en-US"/>
        </w:rPr>
        <w:t>n</w:t>
      </w:r>
      <w:r w:rsidRPr="00B863BE">
        <w:rPr>
          <w:rFonts w:ascii="Times New Roman" w:hAnsi="Times New Roman" w:cs="Times New Roman"/>
          <w:sz w:val="24"/>
          <w:szCs w:val="24"/>
          <w:lang w:val="en-US"/>
        </w:rPr>
        <w:t xml:space="preserve"> overview of these effects and to determine the viability and long term sustainability of planned organizational transitions.</w:t>
      </w:r>
    </w:p>
    <w:p w:rsidR="00AA3082" w:rsidRPr="00B863BE" w:rsidRDefault="00AA3082"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purpose of this paper is to determine the possibilities of using system dynamics as a tool for evaluating the sustainability of a predetermined combination of manpower, equipment, training and other aspects that constitute a military force. </w:t>
      </w:r>
    </w:p>
    <w:p w:rsidR="00C76165" w:rsidRDefault="00C76165" w:rsidP="00C76165">
      <w:pPr>
        <w:pStyle w:val="Heading2"/>
        <w:spacing w:line="240" w:lineRule="auto"/>
        <w:jc w:val="both"/>
        <w:rPr>
          <w:rFonts w:ascii="Times New Roman" w:hAnsi="Times New Roman" w:cs="Times New Roman"/>
          <w:color w:val="auto"/>
          <w:sz w:val="28"/>
          <w:szCs w:val="28"/>
          <w:lang w:val="en-US"/>
        </w:rPr>
      </w:pPr>
      <w:r w:rsidRPr="00C76165">
        <w:rPr>
          <w:rFonts w:ascii="Times New Roman" w:hAnsi="Times New Roman" w:cs="Times New Roman"/>
          <w:color w:val="auto"/>
          <w:sz w:val="28"/>
          <w:szCs w:val="28"/>
          <w:lang w:val="en-US"/>
        </w:rPr>
        <w:t>2. Military applications in system dynamics</w:t>
      </w:r>
      <w:r w:rsidR="003B02D1" w:rsidRPr="00C76165">
        <w:rPr>
          <w:rFonts w:ascii="Times New Roman" w:hAnsi="Times New Roman" w:cs="Times New Roman"/>
          <w:color w:val="auto"/>
          <w:sz w:val="28"/>
          <w:szCs w:val="28"/>
          <w:lang w:val="en-US"/>
        </w:rPr>
        <w:t xml:space="preserve"> </w:t>
      </w:r>
    </w:p>
    <w:p w:rsidR="00C76165" w:rsidRPr="00C76165" w:rsidRDefault="00C76165" w:rsidP="00C76165">
      <w:pPr>
        <w:pStyle w:val="NoSpacing"/>
        <w:rPr>
          <w:lang w:val="en-US"/>
        </w:rPr>
      </w:pPr>
    </w:p>
    <w:p w:rsidR="00452BAF" w:rsidRPr="00B863BE" w:rsidRDefault="00452BAF" w:rsidP="00C76165">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primary application for system dynamics models is to facilitate support for </w:t>
      </w:r>
      <w:r w:rsidR="005D7162" w:rsidRPr="00B863BE">
        <w:rPr>
          <w:rFonts w:ascii="Times New Roman" w:hAnsi="Times New Roman" w:cs="Times New Roman"/>
          <w:sz w:val="24"/>
          <w:szCs w:val="24"/>
          <w:lang w:val="en-US"/>
        </w:rPr>
        <w:t>decision-making</w:t>
      </w:r>
      <w:r w:rsidRPr="00B863BE">
        <w:rPr>
          <w:rFonts w:ascii="Times New Roman" w:hAnsi="Times New Roman" w:cs="Times New Roman"/>
          <w:sz w:val="24"/>
          <w:szCs w:val="24"/>
          <w:lang w:val="en-US"/>
        </w:rPr>
        <w:t xml:space="preserve"> in regards to complex environments. Due to the nature of both the organizational and logistical aspects of the military, as well as warfare itself, </w:t>
      </w:r>
      <w:r w:rsidR="00A810AF" w:rsidRPr="00B863BE">
        <w:rPr>
          <w:rFonts w:ascii="Times New Roman" w:hAnsi="Times New Roman" w:cs="Times New Roman"/>
          <w:sz w:val="24"/>
          <w:szCs w:val="24"/>
          <w:lang w:val="en-US"/>
        </w:rPr>
        <w:t xml:space="preserve">there is a continued interest in the military application of such models since </w:t>
      </w:r>
      <w:r w:rsidR="002909A4">
        <w:rPr>
          <w:rFonts w:ascii="Times New Roman" w:hAnsi="Times New Roman" w:cs="Times New Roman"/>
          <w:sz w:val="24"/>
          <w:szCs w:val="24"/>
          <w:lang w:val="en-US"/>
        </w:rPr>
        <w:t>that support could bring a decisive edge in military situations.</w:t>
      </w:r>
    </w:p>
    <w:p w:rsidR="00784B3E" w:rsidRPr="00B863BE" w:rsidRDefault="00C703E3"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 major contributor to the field is considered to be </w:t>
      </w:r>
      <w:r w:rsidR="005704D8" w:rsidRPr="00B863BE">
        <w:rPr>
          <w:rFonts w:ascii="Times New Roman" w:hAnsi="Times New Roman" w:cs="Times New Roman"/>
          <w:sz w:val="24"/>
          <w:szCs w:val="24"/>
          <w:lang w:val="en-US"/>
        </w:rPr>
        <w:t>R.G.</w:t>
      </w:r>
      <w:r w:rsidRPr="00B863BE">
        <w:rPr>
          <w:rFonts w:ascii="Times New Roman" w:hAnsi="Times New Roman" w:cs="Times New Roman"/>
          <w:sz w:val="24"/>
          <w:szCs w:val="24"/>
          <w:lang w:val="en-US"/>
        </w:rPr>
        <w:t xml:space="preserve"> Coyle</w:t>
      </w:r>
      <w:r w:rsidR="00453550" w:rsidRPr="00B863BE">
        <w:rPr>
          <w:rFonts w:ascii="Times New Roman" w:hAnsi="Times New Roman" w:cs="Times New Roman"/>
          <w:sz w:val="24"/>
          <w:szCs w:val="24"/>
          <w:lang w:val="en-US"/>
        </w:rPr>
        <w:t>, who first explored the potential of system dynamics for providing an overall view of problems and the dynamics of military operations</w:t>
      </w:r>
      <w:r w:rsidR="00F175C9" w:rsidRPr="00B863BE">
        <w:rPr>
          <w:rFonts w:ascii="Times New Roman" w:hAnsi="Times New Roman" w:cs="Times New Roman"/>
          <w:sz w:val="24"/>
          <w:szCs w:val="24"/>
          <w:lang w:val="en-US"/>
        </w:rPr>
        <w:t>, by publishing a model of a hypothetical World War III</w:t>
      </w:r>
      <w:r w:rsidR="00453550" w:rsidRPr="00B863BE">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[4]</w:t>
      </w:r>
      <w:r w:rsidR="00F175C9" w:rsidRPr="00B863BE">
        <w:rPr>
          <w:rFonts w:ascii="Times New Roman" w:hAnsi="Times New Roman" w:cs="Times New Roman"/>
          <w:sz w:val="24"/>
          <w:szCs w:val="24"/>
          <w:lang w:val="en-US"/>
        </w:rPr>
        <w:t xml:space="preserve"> From then on, system dynamics was applied to most aspects of </w:t>
      </w:r>
      <w:r w:rsidR="00D0531E">
        <w:rPr>
          <w:rFonts w:ascii="Times New Roman" w:hAnsi="Times New Roman" w:cs="Times New Roman"/>
          <w:sz w:val="24"/>
          <w:szCs w:val="24"/>
          <w:lang w:val="en-US"/>
        </w:rPr>
        <w:t>defense</w:t>
      </w:r>
      <w:r w:rsidR="00F175C9" w:rsidRPr="00B863BE">
        <w:rPr>
          <w:rFonts w:ascii="Times New Roman" w:hAnsi="Times New Roman" w:cs="Times New Roman"/>
          <w:sz w:val="24"/>
          <w:szCs w:val="24"/>
          <w:lang w:val="en-US"/>
        </w:rPr>
        <w:t xml:space="preserve"> and military related issues. A significant amount of research was done in the field of supply management simulations, whether it was </w:t>
      </w:r>
      <w:r w:rsidR="00737164" w:rsidRPr="00B863BE">
        <w:rPr>
          <w:rFonts w:ascii="Times New Roman" w:hAnsi="Times New Roman" w:cs="Times New Roman"/>
          <w:sz w:val="24"/>
          <w:szCs w:val="24"/>
          <w:lang w:val="en-US"/>
        </w:rPr>
        <w:t xml:space="preserve">modelling </w:t>
      </w:r>
      <w:r w:rsidR="00F175C9" w:rsidRPr="00B863BE">
        <w:rPr>
          <w:rFonts w:ascii="Times New Roman" w:hAnsi="Times New Roman" w:cs="Times New Roman"/>
          <w:sz w:val="24"/>
          <w:szCs w:val="24"/>
          <w:lang w:val="en-US"/>
        </w:rPr>
        <w:t xml:space="preserve">military equipment support </w:t>
      </w:r>
      <w:r w:rsidR="00795F81">
        <w:rPr>
          <w:rFonts w:ascii="Times New Roman" w:hAnsi="Times New Roman" w:cs="Times New Roman"/>
          <w:sz w:val="24"/>
          <w:szCs w:val="24"/>
          <w:lang w:val="en-US"/>
        </w:rPr>
        <w:t>[5]</w:t>
      </w:r>
      <w:r w:rsidR="005A4428" w:rsidRPr="00B863BE">
        <w:rPr>
          <w:rFonts w:ascii="Times New Roman" w:hAnsi="Times New Roman" w:cs="Times New Roman"/>
          <w:sz w:val="24"/>
          <w:szCs w:val="24"/>
          <w:lang w:val="en-US"/>
        </w:rPr>
        <w:t xml:space="preserve"> </w:t>
      </w:r>
      <w:r w:rsidR="00491271" w:rsidRPr="00B863BE">
        <w:rPr>
          <w:rFonts w:ascii="Times New Roman" w:hAnsi="Times New Roman" w:cs="Times New Roman"/>
          <w:sz w:val="24"/>
          <w:szCs w:val="24"/>
          <w:lang w:val="en-US"/>
        </w:rPr>
        <w:t>weapon maintenance su</w:t>
      </w:r>
      <w:r w:rsidR="006C692E">
        <w:rPr>
          <w:rFonts w:ascii="Times New Roman" w:hAnsi="Times New Roman" w:cs="Times New Roman"/>
          <w:sz w:val="24"/>
          <w:szCs w:val="24"/>
          <w:lang w:val="en-US"/>
        </w:rPr>
        <w:t xml:space="preserve">pply systems </w:t>
      </w:r>
      <w:r w:rsidR="00795F81">
        <w:rPr>
          <w:rFonts w:ascii="Times New Roman" w:hAnsi="Times New Roman" w:cs="Times New Roman"/>
          <w:sz w:val="24"/>
          <w:szCs w:val="24"/>
          <w:lang w:val="en-US"/>
        </w:rPr>
        <w:t>[10]</w:t>
      </w:r>
      <w:r w:rsidR="006C692E">
        <w:rPr>
          <w:rFonts w:ascii="Times New Roman" w:hAnsi="Times New Roman" w:cs="Times New Roman"/>
          <w:sz w:val="24"/>
          <w:szCs w:val="24"/>
          <w:lang w:val="en-US"/>
        </w:rPr>
        <w:t>.</w:t>
      </w:r>
    </w:p>
    <w:p w:rsidR="006868E1" w:rsidRPr="00B863BE" w:rsidRDefault="00816ADA"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System dynamics </w:t>
      </w:r>
      <w:r w:rsidR="00795DFB" w:rsidRPr="00B863BE">
        <w:rPr>
          <w:rFonts w:ascii="Times New Roman" w:hAnsi="Times New Roman" w:cs="Times New Roman"/>
          <w:sz w:val="24"/>
          <w:szCs w:val="24"/>
          <w:lang w:val="en-US"/>
        </w:rPr>
        <w:t xml:space="preserve">was successfully applied in other related areas. </w:t>
      </w:r>
      <w:r w:rsidR="00F6073A" w:rsidRPr="00B863BE">
        <w:rPr>
          <w:rFonts w:ascii="Times New Roman" w:hAnsi="Times New Roman" w:cs="Times New Roman"/>
          <w:sz w:val="24"/>
          <w:szCs w:val="24"/>
          <w:lang w:val="en-US"/>
        </w:rPr>
        <w:t xml:space="preserve">In </w:t>
      </w:r>
      <w:r w:rsidR="00D62181" w:rsidRPr="00B863BE">
        <w:rPr>
          <w:rFonts w:ascii="Times New Roman" w:hAnsi="Times New Roman" w:cs="Times New Roman"/>
          <w:sz w:val="24"/>
          <w:szCs w:val="24"/>
          <w:lang w:val="en-US"/>
        </w:rPr>
        <w:t>strategic project management</w:t>
      </w:r>
      <w:r w:rsidR="00F6073A" w:rsidRPr="00B863BE">
        <w:rPr>
          <w:rFonts w:ascii="Times New Roman" w:hAnsi="Times New Roman" w:cs="Times New Roman"/>
          <w:sz w:val="24"/>
          <w:szCs w:val="24"/>
          <w:lang w:val="en-US"/>
        </w:rPr>
        <w:t>, system dynamics models have demonstrated the ability to improve significantly the quality and performance of management on complex projects</w:t>
      </w:r>
      <w:r w:rsidR="00D62181" w:rsidRPr="00B863BE">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[15]</w:t>
      </w:r>
      <w:r w:rsidR="00F6073A" w:rsidRPr="00B863BE">
        <w:rPr>
          <w:rFonts w:ascii="Times New Roman" w:hAnsi="Times New Roman" w:cs="Times New Roman"/>
          <w:sz w:val="24"/>
          <w:szCs w:val="24"/>
          <w:lang w:val="en-US"/>
        </w:rPr>
        <w:t>.</w:t>
      </w:r>
      <w:r w:rsidR="006868E1" w:rsidRPr="00B863BE">
        <w:rPr>
          <w:rFonts w:ascii="Times New Roman" w:hAnsi="Times New Roman" w:cs="Times New Roman"/>
          <w:sz w:val="24"/>
          <w:szCs w:val="24"/>
          <w:lang w:val="en-US"/>
        </w:rPr>
        <w:t xml:space="preserve"> In combination with discrete event si</w:t>
      </w:r>
      <w:r w:rsidR="00737164">
        <w:rPr>
          <w:rFonts w:ascii="Times New Roman" w:hAnsi="Times New Roman" w:cs="Times New Roman"/>
          <w:sz w:val="24"/>
          <w:szCs w:val="24"/>
          <w:lang w:val="en-US"/>
        </w:rPr>
        <w:t>mulations, system dynamics was</w:t>
      </w:r>
      <w:r w:rsidR="006868E1" w:rsidRPr="00B863BE">
        <w:rPr>
          <w:rFonts w:ascii="Times New Roman" w:hAnsi="Times New Roman" w:cs="Times New Roman"/>
          <w:sz w:val="24"/>
          <w:szCs w:val="24"/>
          <w:lang w:val="en-US"/>
        </w:rPr>
        <w:t xml:space="preserve"> successfully </w:t>
      </w:r>
      <w:r w:rsidR="008362E9" w:rsidRPr="00B863BE">
        <w:rPr>
          <w:rFonts w:ascii="Times New Roman" w:hAnsi="Times New Roman" w:cs="Times New Roman"/>
          <w:sz w:val="24"/>
          <w:szCs w:val="24"/>
          <w:lang w:val="en-US"/>
        </w:rPr>
        <w:t>utilized in</w:t>
      </w:r>
      <w:r w:rsidR="006868E1" w:rsidRPr="00B863BE">
        <w:rPr>
          <w:rFonts w:ascii="Times New Roman" w:hAnsi="Times New Roman" w:cs="Times New Roman"/>
          <w:sz w:val="24"/>
          <w:szCs w:val="24"/>
          <w:lang w:val="en-US"/>
        </w:rPr>
        <w:t xml:space="preserve"> develop</w:t>
      </w:r>
      <w:r w:rsidR="008362E9" w:rsidRPr="00B863BE">
        <w:rPr>
          <w:rFonts w:ascii="Times New Roman" w:hAnsi="Times New Roman" w:cs="Times New Roman"/>
          <w:sz w:val="24"/>
          <w:szCs w:val="24"/>
          <w:lang w:val="en-US"/>
        </w:rPr>
        <w:t>ing</w:t>
      </w:r>
      <w:r w:rsidR="006868E1" w:rsidRPr="00B863BE">
        <w:rPr>
          <w:rFonts w:ascii="Times New Roman" w:hAnsi="Times New Roman" w:cs="Times New Roman"/>
          <w:sz w:val="24"/>
          <w:szCs w:val="24"/>
          <w:lang w:val="en-US"/>
        </w:rPr>
        <w:t xml:space="preserve"> frameworks for modelling combat situations </w:t>
      </w:r>
      <w:r w:rsidR="008362E9" w:rsidRPr="00B863BE">
        <w:rPr>
          <w:rFonts w:ascii="Times New Roman" w:hAnsi="Times New Roman" w:cs="Times New Roman"/>
          <w:sz w:val="24"/>
          <w:szCs w:val="24"/>
          <w:lang w:val="en-US"/>
        </w:rPr>
        <w:t xml:space="preserve">with the use of </w:t>
      </w:r>
      <w:proofErr w:type="spellStart"/>
      <w:r w:rsidR="008362E9" w:rsidRPr="00B863BE">
        <w:rPr>
          <w:rFonts w:ascii="Times New Roman" w:hAnsi="Times New Roman" w:cs="Times New Roman"/>
          <w:sz w:val="24"/>
          <w:szCs w:val="24"/>
          <w:lang w:val="en-US"/>
        </w:rPr>
        <w:t>Lanc</w:t>
      </w:r>
      <w:r w:rsidR="008C3CFF" w:rsidRPr="00B863BE">
        <w:rPr>
          <w:rFonts w:ascii="Times New Roman" w:hAnsi="Times New Roman" w:cs="Times New Roman"/>
          <w:sz w:val="24"/>
          <w:szCs w:val="24"/>
          <w:lang w:val="en-US"/>
        </w:rPr>
        <w:t>he</w:t>
      </w:r>
      <w:r w:rsidR="008362E9" w:rsidRPr="00B863BE">
        <w:rPr>
          <w:rFonts w:ascii="Times New Roman" w:hAnsi="Times New Roman" w:cs="Times New Roman"/>
          <w:sz w:val="24"/>
          <w:szCs w:val="24"/>
          <w:lang w:val="en-US"/>
        </w:rPr>
        <w:t>ster</w:t>
      </w:r>
      <w:proofErr w:type="spellEnd"/>
      <w:r w:rsidR="008362E9" w:rsidRPr="00B863BE">
        <w:rPr>
          <w:rFonts w:ascii="Times New Roman" w:hAnsi="Times New Roman" w:cs="Times New Roman"/>
          <w:sz w:val="24"/>
          <w:szCs w:val="24"/>
          <w:lang w:val="en-US"/>
        </w:rPr>
        <w:t xml:space="preserve"> Laws </w:t>
      </w:r>
      <w:r w:rsidR="00795F81">
        <w:rPr>
          <w:rFonts w:ascii="Times New Roman" w:hAnsi="Times New Roman" w:cs="Times New Roman"/>
          <w:sz w:val="24"/>
          <w:szCs w:val="24"/>
          <w:lang w:val="en-US"/>
        </w:rPr>
        <w:t>[2]</w:t>
      </w:r>
      <w:r w:rsidR="008362E9" w:rsidRPr="00B863BE">
        <w:rPr>
          <w:rFonts w:ascii="Times New Roman" w:hAnsi="Times New Roman" w:cs="Times New Roman"/>
          <w:sz w:val="24"/>
          <w:szCs w:val="24"/>
          <w:lang w:val="en-US"/>
        </w:rPr>
        <w:t>.</w:t>
      </w:r>
      <w:r w:rsidR="00737164">
        <w:rPr>
          <w:rFonts w:ascii="Times New Roman" w:hAnsi="Times New Roman" w:cs="Times New Roman"/>
          <w:sz w:val="24"/>
          <w:szCs w:val="24"/>
          <w:lang w:val="en-US"/>
        </w:rPr>
        <w:t xml:space="preserve"> It was also used to test whether some of the same factors influence both violent conflicts and sustainable development </w:t>
      </w:r>
      <w:r w:rsidR="00795F81">
        <w:rPr>
          <w:rFonts w:ascii="Times New Roman" w:hAnsi="Times New Roman" w:cs="Times New Roman"/>
          <w:sz w:val="24"/>
          <w:szCs w:val="24"/>
          <w:lang w:val="en-US"/>
        </w:rPr>
        <w:t>[2</w:t>
      </w:r>
      <w:r w:rsidR="00CF6953">
        <w:rPr>
          <w:rFonts w:ascii="Times New Roman" w:hAnsi="Times New Roman" w:cs="Times New Roman"/>
          <w:sz w:val="24"/>
          <w:szCs w:val="24"/>
          <w:lang w:val="en-US"/>
        </w:rPr>
        <w:t>8</w:t>
      </w:r>
      <w:r w:rsidR="00795F81">
        <w:rPr>
          <w:rFonts w:ascii="Times New Roman" w:hAnsi="Times New Roman" w:cs="Times New Roman"/>
          <w:sz w:val="24"/>
          <w:szCs w:val="24"/>
          <w:lang w:val="en-US"/>
        </w:rPr>
        <w:t>]</w:t>
      </w:r>
      <w:r w:rsidR="00737164">
        <w:rPr>
          <w:rFonts w:ascii="Times New Roman" w:hAnsi="Times New Roman" w:cs="Times New Roman"/>
          <w:sz w:val="24"/>
          <w:szCs w:val="24"/>
          <w:lang w:val="en-US"/>
        </w:rPr>
        <w:t xml:space="preserve">, as well as </w:t>
      </w:r>
      <w:r w:rsidR="00795F81">
        <w:rPr>
          <w:rFonts w:ascii="Times New Roman" w:hAnsi="Times New Roman" w:cs="Times New Roman"/>
          <w:sz w:val="24"/>
          <w:szCs w:val="24"/>
          <w:lang w:val="en-US"/>
        </w:rPr>
        <w:t xml:space="preserve">in </w:t>
      </w:r>
      <w:r w:rsidR="00737164">
        <w:rPr>
          <w:rFonts w:ascii="Times New Roman" w:hAnsi="Times New Roman" w:cs="Times New Roman"/>
          <w:sz w:val="24"/>
          <w:szCs w:val="24"/>
          <w:lang w:val="en-US"/>
        </w:rPr>
        <w:t xml:space="preserve">creating a model to evaluate counter-insurgency policies </w:t>
      </w:r>
      <w:r w:rsidR="00795F81">
        <w:rPr>
          <w:rFonts w:ascii="Times New Roman" w:hAnsi="Times New Roman" w:cs="Times New Roman"/>
          <w:sz w:val="24"/>
          <w:szCs w:val="24"/>
          <w:lang w:val="en-US"/>
        </w:rPr>
        <w:t>[1]</w:t>
      </w:r>
      <w:r w:rsidR="00737164">
        <w:rPr>
          <w:rFonts w:ascii="Times New Roman" w:hAnsi="Times New Roman" w:cs="Times New Roman"/>
          <w:sz w:val="24"/>
          <w:szCs w:val="24"/>
          <w:lang w:val="en-US"/>
        </w:rPr>
        <w:t>.</w:t>
      </w:r>
    </w:p>
    <w:p w:rsidR="006868E1" w:rsidRPr="00B863BE" w:rsidRDefault="004F50AD"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Manpower planning models were used to see how recruitment and attrition affected the costs of organizations with different hierarchies</w:t>
      </w:r>
      <w:r w:rsidR="00352D0F" w:rsidRPr="00B863BE">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[11]</w:t>
      </w:r>
      <w:r w:rsidR="00352D0F" w:rsidRPr="00B863BE">
        <w:rPr>
          <w:rFonts w:ascii="Times New Roman" w:hAnsi="Times New Roman" w:cs="Times New Roman"/>
          <w:sz w:val="24"/>
          <w:szCs w:val="24"/>
          <w:lang w:val="en-US"/>
        </w:rPr>
        <w:t xml:space="preserve">, and training force sustainment models were successful in illustrating the possibility of creating a bullwhip effect </w:t>
      </w:r>
      <w:r w:rsidR="006868E1" w:rsidRPr="00B863BE">
        <w:rPr>
          <w:rFonts w:ascii="Times New Roman" w:hAnsi="Times New Roman" w:cs="Times New Roman"/>
          <w:sz w:val="24"/>
          <w:szCs w:val="24"/>
          <w:lang w:val="en-US"/>
        </w:rPr>
        <w:t xml:space="preserve">even in situations related to human resource management </w:t>
      </w:r>
      <w:r w:rsidR="00795F81">
        <w:rPr>
          <w:rFonts w:ascii="Times New Roman" w:hAnsi="Times New Roman" w:cs="Times New Roman"/>
          <w:sz w:val="24"/>
          <w:szCs w:val="24"/>
          <w:lang w:val="en-US"/>
        </w:rPr>
        <w:t>[2</w:t>
      </w:r>
      <w:r w:rsidR="00CF6953">
        <w:rPr>
          <w:rFonts w:ascii="Times New Roman" w:hAnsi="Times New Roman" w:cs="Times New Roman"/>
          <w:sz w:val="24"/>
          <w:szCs w:val="24"/>
          <w:lang w:val="en-US"/>
        </w:rPr>
        <w:t>7</w:t>
      </w:r>
      <w:r w:rsidR="00795F81">
        <w:rPr>
          <w:rFonts w:ascii="Times New Roman" w:hAnsi="Times New Roman" w:cs="Times New Roman"/>
          <w:sz w:val="24"/>
          <w:szCs w:val="24"/>
          <w:lang w:val="en-US"/>
        </w:rPr>
        <w:t>]</w:t>
      </w:r>
      <w:r w:rsidR="00352D0F" w:rsidRPr="00B863BE">
        <w:rPr>
          <w:rFonts w:ascii="Times New Roman" w:hAnsi="Times New Roman" w:cs="Times New Roman"/>
          <w:sz w:val="24"/>
          <w:szCs w:val="24"/>
          <w:lang w:val="en-US"/>
        </w:rPr>
        <w:t>.</w:t>
      </w:r>
      <w:r w:rsidR="006868E1" w:rsidRPr="00B863BE">
        <w:rPr>
          <w:rFonts w:ascii="Times New Roman" w:hAnsi="Times New Roman" w:cs="Times New Roman"/>
          <w:sz w:val="24"/>
          <w:szCs w:val="24"/>
          <w:lang w:val="en-US"/>
        </w:rPr>
        <w:t xml:space="preserve"> </w:t>
      </w:r>
    </w:p>
    <w:p w:rsidR="00D62181" w:rsidRPr="00B863BE" w:rsidRDefault="00D62181"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Although system dynamics research is being done in Croatia for the last couple of decades, a very small part of it is</w:t>
      </w:r>
      <w:r w:rsidR="00040F52" w:rsidRPr="00B863BE">
        <w:rPr>
          <w:rFonts w:ascii="Times New Roman" w:hAnsi="Times New Roman" w:cs="Times New Roman"/>
          <w:sz w:val="24"/>
          <w:szCs w:val="24"/>
          <w:lang w:val="en-US"/>
        </w:rPr>
        <w:t xml:space="preserve"> applied to military issues. Research was done on the demographic sustainability of the Croatian military, and a system dynamics model was created based on its previous organizational structure</w:t>
      </w:r>
      <w:r w:rsidR="00CF6953">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[2</w:t>
      </w:r>
      <w:r w:rsidR="00CF6953">
        <w:rPr>
          <w:rFonts w:ascii="Times New Roman" w:hAnsi="Times New Roman" w:cs="Times New Roman"/>
          <w:sz w:val="24"/>
          <w:szCs w:val="24"/>
          <w:lang w:val="en-US"/>
        </w:rPr>
        <w:t>6</w:t>
      </w:r>
      <w:r w:rsidR="00795F81">
        <w:rPr>
          <w:rFonts w:ascii="Times New Roman" w:hAnsi="Times New Roman" w:cs="Times New Roman"/>
          <w:sz w:val="24"/>
          <w:szCs w:val="24"/>
          <w:lang w:val="en-US"/>
        </w:rPr>
        <w:t>]</w:t>
      </w:r>
      <w:r w:rsidR="00040F52" w:rsidRPr="00B863BE">
        <w:rPr>
          <w:rFonts w:ascii="Times New Roman" w:hAnsi="Times New Roman" w:cs="Times New Roman"/>
          <w:sz w:val="24"/>
          <w:szCs w:val="24"/>
          <w:lang w:val="en-US"/>
        </w:rPr>
        <w:t>, but due to the ab</w:t>
      </w:r>
      <w:r w:rsidR="00342842" w:rsidRPr="00B863BE">
        <w:rPr>
          <w:rFonts w:ascii="Times New Roman" w:hAnsi="Times New Roman" w:cs="Times New Roman"/>
          <w:sz w:val="24"/>
          <w:szCs w:val="24"/>
          <w:lang w:val="en-US"/>
        </w:rPr>
        <w:t>a</w:t>
      </w:r>
      <w:r w:rsidR="00040F52" w:rsidRPr="00B863BE">
        <w:rPr>
          <w:rFonts w:ascii="Times New Roman" w:hAnsi="Times New Roman" w:cs="Times New Roman"/>
          <w:sz w:val="24"/>
          <w:szCs w:val="24"/>
          <w:lang w:val="en-US"/>
        </w:rPr>
        <w:t>n</w:t>
      </w:r>
      <w:r w:rsidR="00342842" w:rsidRPr="00B863BE">
        <w:rPr>
          <w:rFonts w:ascii="Times New Roman" w:hAnsi="Times New Roman" w:cs="Times New Roman"/>
          <w:sz w:val="24"/>
          <w:szCs w:val="24"/>
          <w:lang w:val="en-US"/>
        </w:rPr>
        <w:t>donment</w:t>
      </w:r>
      <w:r w:rsidR="00040F52" w:rsidRPr="00B863BE">
        <w:rPr>
          <w:rFonts w:ascii="Times New Roman" w:hAnsi="Times New Roman" w:cs="Times New Roman"/>
          <w:sz w:val="24"/>
          <w:szCs w:val="24"/>
          <w:lang w:val="en-US"/>
        </w:rPr>
        <w:t xml:space="preserve"> of </w:t>
      </w:r>
      <w:r w:rsidR="00342842" w:rsidRPr="00B863BE">
        <w:rPr>
          <w:rFonts w:ascii="Times New Roman" w:hAnsi="Times New Roman" w:cs="Times New Roman"/>
          <w:sz w:val="24"/>
          <w:szCs w:val="24"/>
          <w:lang w:val="en-US"/>
        </w:rPr>
        <w:t>c</w:t>
      </w:r>
      <w:r w:rsidR="00040F52" w:rsidRPr="00B863BE">
        <w:rPr>
          <w:rFonts w:ascii="Times New Roman" w:hAnsi="Times New Roman" w:cs="Times New Roman"/>
          <w:sz w:val="24"/>
          <w:szCs w:val="24"/>
          <w:lang w:val="en-US"/>
        </w:rPr>
        <w:t xml:space="preserve">onscription </w:t>
      </w:r>
      <w:r w:rsidR="00342842" w:rsidRPr="00B863BE">
        <w:rPr>
          <w:rFonts w:ascii="Times New Roman" w:hAnsi="Times New Roman" w:cs="Times New Roman"/>
          <w:sz w:val="24"/>
          <w:szCs w:val="24"/>
          <w:lang w:val="en-US"/>
        </w:rPr>
        <w:t xml:space="preserve">in </w:t>
      </w:r>
      <w:r w:rsidR="00D0531E">
        <w:rPr>
          <w:rFonts w:ascii="Times New Roman" w:hAnsi="Times New Roman" w:cs="Times New Roman"/>
          <w:sz w:val="24"/>
          <w:szCs w:val="24"/>
          <w:lang w:val="en-US"/>
        </w:rPr>
        <w:t>favor</w:t>
      </w:r>
      <w:r w:rsidR="00342842" w:rsidRPr="00B863BE">
        <w:rPr>
          <w:rFonts w:ascii="Times New Roman" w:hAnsi="Times New Roman" w:cs="Times New Roman"/>
          <w:sz w:val="24"/>
          <w:szCs w:val="24"/>
          <w:lang w:val="en-US"/>
        </w:rPr>
        <w:t xml:space="preserve"> of creating a smaller, professional military force in </w:t>
      </w:r>
      <w:proofErr w:type="gramStart"/>
      <w:r w:rsidR="00342842" w:rsidRPr="00B863BE">
        <w:rPr>
          <w:rFonts w:ascii="Times New Roman" w:hAnsi="Times New Roman" w:cs="Times New Roman"/>
          <w:sz w:val="24"/>
          <w:szCs w:val="24"/>
          <w:lang w:val="en-US"/>
        </w:rPr>
        <w:t>2008.,</w:t>
      </w:r>
      <w:proofErr w:type="gramEnd"/>
      <w:r w:rsidR="00342842" w:rsidRPr="00B863BE">
        <w:rPr>
          <w:rFonts w:ascii="Times New Roman" w:hAnsi="Times New Roman" w:cs="Times New Roman"/>
          <w:sz w:val="24"/>
          <w:szCs w:val="24"/>
          <w:lang w:val="en-US"/>
        </w:rPr>
        <w:t xml:space="preserve"> it </w:t>
      </w:r>
      <w:r w:rsidR="00E81482" w:rsidRPr="00B863BE">
        <w:rPr>
          <w:rFonts w:ascii="Times New Roman" w:hAnsi="Times New Roman" w:cs="Times New Roman"/>
          <w:sz w:val="24"/>
          <w:szCs w:val="24"/>
          <w:lang w:val="en-US"/>
        </w:rPr>
        <w:t>is</w:t>
      </w:r>
      <w:r w:rsidR="00342842" w:rsidRPr="00B863BE">
        <w:rPr>
          <w:rFonts w:ascii="Times New Roman" w:hAnsi="Times New Roman" w:cs="Times New Roman"/>
          <w:sz w:val="24"/>
          <w:szCs w:val="24"/>
          <w:lang w:val="en-US"/>
        </w:rPr>
        <w:t xml:space="preserve"> no longer applicable to the current situation.</w:t>
      </w:r>
    </w:p>
    <w:p w:rsidR="00B36DC2" w:rsidRPr="00B863BE" w:rsidRDefault="00956D8E"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lastRenderedPageBreak/>
        <w:t xml:space="preserve">Therefore, the decision was made to create a new manpower planning model of the Croatian Armed Forces with the emphasis on the demographic sustainability to </w:t>
      </w:r>
      <w:r w:rsidR="00D855CA" w:rsidRPr="00B863BE">
        <w:rPr>
          <w:rFonts w:ascii="Times New Roman" w:hAnsi="Times New Roman" w:cs="Times New Roman"/>
          <w:sz w:val="24"/>
          <w:szCs w:val="24"/>
          <w:lang w:val="en-US"/>
        </w:rPr>
        <w:t xml:space="preserve">determine whether the new organization has the potential for long-term sustainability and to </w:t>
      </w:r>
      <w:r w:rsidRPr="00B863BE">
        <w:rPr>
          <w:rFonts w:ascii="Times New Roman" w:hAnsi="Times New Roman" w:cs="Times New Roman"/>
          <w:sz w:val="24"/>
          <w:szCs w:val="24"/>
          <w:lang w:val="en-US"/>
        </w:rPr>
        <w:t xml:space="preserve">highlight the issues </w:t>
      </w:r>
      <w:r w:rsidR="00D855CA" w:rsidRPr="00B863BE">
        <w:rPr>
          <w:rFonts w:ascii="Times New Roman" w:hAnsi="Times New Roman" w:cs="Times New Roman"/>
          <w:sz w:val="24"/>
          <w:szCs w:val="24"/>
          <w:lang w:val="en-US"/>
        </w:rPr>
        <w:t>that could come up due to the specific circumstances in the country and of the model.</w:t>
      </w:r>
    </w:p>
    <w:p w:rsidR="008F30FA" w:rsidRPr="00C76165" w:rsidRDefault="00C76165" w:rsidP="00B863BE">
      <w:pPr>
        <w:pStyle w:val="Heading2"/>
        <w:spacing w:line="240" w:lineRule="auto"/>
        <w:jc w:val="both"/>
        <w:rPr>
          <w:rFonts w:ascii="Times New Roman" w:hAnsi="Times New Roman" w:cs="Times New Roman"/>
          <w:color w:val="auto"/>
          <w:sz w:val="28"/>
          <w:szCs w:val="28"/>
          <w:lang w:val="en-US"/>
        </w:rPr>
      </w:pPr>
      <w:r w:rsidRPr="00C76165">
        <w:rPr>
          <w:rFonts w:ascii="Times New Roman" w:hAnsi="Times New Roman" w:cs="Times New Roman"/>
          <w:color w:val="auto"/>
          <w:sz w:val="28"/>
          <w:szCs w:val="28"/>
          <w:lang w:val="en-US"/>
        </w:rPr>
        <w:t>3. Understanding the</w:t>
      </w:r>
      <w:r>
        <w:rPr>
          <w:rFonts w:ascii="Times New Roman" w:hAnsi="Times New Roman" w:cs="Times New Roman"/>
          <w:color w:val="auto"/>
          <w:sz w:val="28"/>
          <w:szCs w:val="28"/>
          <w:lang w:val="en-US"/>
        </w:rPr>
        <w:t xml:space="preserve"> dynamics of sustainability of Croatian Armed F</w:t>
      </w:r>
      <w:r w:rsidRPr="00C76165">
        <w:rPr>
          <w:rFonts w:ascii="Times New Roman" w:hAnsi="Times New Roman" w:cs="Times New Roman"/>
          <w:color w:val="auto"/>
          <w:sz w:val="28"/>
          <w:szCs w:val="28"/>
          <w:lang w:val="en-US"/>
        </w:rPr>
        <w:t>orces</w:t>
      </w:r>
    </w:p>
    <w:p w:rsidR="003013C4" w:rsidRPr="00C76165" w:rsidRDefault="003013C4" w:rsidP="00C76165">
      <w:pPr>
        <w:pStyle w:val="NoSpacing"/>
        <w:rPr>
          <w:rFonts w:ascii="Times New Roman" w:hAnsi="Times New Roman" w:cs="Times New Roman"/>
          <w:sz w:val="24"/>
          <w:szCs w:val="24"/>
          <w:lang w:val="en-US"/>
        </w:rPr>
      </w:pPr>
    </w:p>
    <w:p w:rsidR="00131118" w:rsidRPr="00B863BE" w:rsidRDefault="00805BA1"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There are several approaches for determining the</w:t>
      </w:r>
      <w:r w:rsidR="003013C4" w:rsidRPr="00B863BE">
        <w:rPr>
          <w:rFonts w:ascii="Times New Roman" w:hAnsi="Times New Roman" w:cs="Times New Roman"/>
          <w:sz w:val="24"/>
          <w:szCs w:val="24"/>
          <w:lang w:val="en-US"/>
        </w:rPr>
        <w:t xml:space="preserve"> sustainability for complex organizations such as the military.  The criteria for differentiation are the definition of sustainability and the benchmarks used in the research, as well as the factors used to determine whether the </w:t>
      </w:r>
      <w:r w:rsidR="00131118" w:rsidRPr="00B863BE">
        <w:rPr>
          <w:rFonts w:ascii="Times New Roman" w:hAnsi="Times New Roman" w:cs="Times New Roman"/>
          <w:sz w:val="24"/>
          <w:szCs w:val="24"/>
          <w:lang w:val="en-US"/>
        </w:rPr>
        <w:t xml:space="preserve">observed </w:t>
      </w:r>
      <w:r w:rsidR="003013C4" w:rsidRPr="00B863BE">
        <w:rPr>
          <w:rFonts w:ascii="Times New Roman" w:hAnsi="Times New Roman" w:cs="Times New Roman"/>
          <w:sz w:val="24"/>
          <w:szCs w:val="24"/>
          <w:lang w:val="en-US"/>
        </w:rPr>
        <w:t>organization is sustainable.</w:t>
      </w:r>
      <w:r w:rsidR="00131118" w:rsidRPr="00B863BE">
        <w:rPr>
          <w:rFonts w:ascii="Times New Roman" w:hAnsi="Times New Roman" w:cs="Times New Roman"/>
          <w:sz w:val="24"/>
          <w:szCs w:val="24"/>
          <w:lang w:val="en-US"/>
        </w:rPr>
        <w:t xml:space="preserve"> In this case, we focused our efforts into modelling and observing whether a change in the dominant demographic trends (i.e. low fertility) will affect the ability of the Croatian military to fill its ranks appropriately, based on current laws and procedures that govern the recruitment process. The data on the demographic trends obtained through experimentation with the model will al</w:t>
      </w:r>
      <w:r w:rsidR="005F5603" w:rsidRPr="00B863BE">
        <w:rPr>
          <w:rFonts w:ascii="Times New Roman" w:hAnsi="Times New Roman" w:cs="Times New Roman"/>
          <w:sz w:val="24"/>
          <w:szCs w:val="24"/>
          <w:lang w:val="en-US"/>
        </w:rPr>
        <w:t xml:space="preserve">so be used in the discussion to suggest other mechanisms in which they can affect the </w:t>
      </w:r>
      <w:r w:rsidR="00423E44" w:rsidRPr="00B863BE">
        <w:rPr>
          <w:rFonts w:ascii="Times New Roman" w:hAnsi="Times New Roman" w:cs="Times New Roman"/>
          <w:sz w:val="24"/>
          <w:szCs w:val="24"/>
          <w:lang w:val="en-US"/>
        </w:rPr>
        <w:t xml:space="preserve">long-term </w:t>
      </w:r>
      <w:r w:rsidR="005F5603" w:rsidRPr="00B863BE">
        <w:rPr>
          <w:rFonts w:ascii="Times New Roman" w:hAnsi="Times New Roman" w:cs="Times New Roman"/>
          <w:sz w:val="24"/>
          <w:szCs w:val="24"/>
          <w:lang w:val="en-US"/>
        </w:rPr>
        <w:t>sustainability of the Croatian military force.</w:t>
      </w:r>
    </w:p>
    <w:p w:rsidR="00661439" w:rsidRPr="00B863BE" w:rsidRDefault="005F5603"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In order to achieve this, two models were created: a demographic model and a recruitment model. </w:t>
      </w:r>
      <w:r w:rsidR="00BA3120" w:rsidRPr="00B863BE">
        <w:rPr>
          <w:rFonts w:ascii="Times New Roman" w:hAnsi="Times New Roman" w:cs="Times New Roman"/>
          <w:sz w:val="24"/>
          <w:szCs w:val="24"/>
          <w:lang w:val="en-US"/>
        </w:rPr>
        <w:t xml:space="preserve">Both models were developed using the “step-by-step” approach </w:t>
      </w:r>
      <w:r w:rsidR="00795F81">
        <w:rPr>
          <w:rFonts w:ascii="Times New Roman" w:hAnsi="Times New Roman" w:cs="Times New Roman"/>
          <w:sz w:val="24"/>
          <w:szCs w:val="24"/>
          <w:lang w:val="en-US"/>
        </w:rPr>
        <w:t>[2</w:t>
      </w:r>
      <w:r w:rsidR="006E63BA">
        <w:rPr>
          <w:rFonts w:ascii="Times New Roman" w:hAnsi="Times New Roman" w:cs="Times New Roman"/>
          <w:sz w:val="24"/>
          <w:szCs w:val="24"/>
          <w:lang w:val="en-US"/>
        </w:rPr>
        <w:t>2</w:t>
      </w:r>
      <w:r w:rsidR="00795F81">
        <w:rPr>
          <w:rFonts w:ascii="Times New Roman" w:hAnsi="Times New Roman" w:cs="Times New Roman"/>
          <w:sz w:val="24"/>
          <w:szCs w:val="24"/>
          <w:lang w:val="en-US"/>
        </w:rPr>
        <w:t>]</w:t>
      </w:r>
      <w:r w:rsidR="001A5E1F" w:rsidRPr="00B863BE">
        <w:rPr>
          <w:rFonts w:ascii="Times New Roman" w:hAnsi="Times New Roman" w:cs="Times New Roman"/>
          <w:sz w:val="24"/>
          <w:szCs w:val="24"/>
          <w:lang w:val="en-US"/>
        </w:rPr>
        <w:t xml:space="preserve">, as well </w:t>
      </w:r>
      <w:r w:rsidR="00AB2367" w:rsidRPr="00B863BE">
        <w:rPr>
          <w:rFonts w:ascii="Times New Roman" w:hAnsi="Times New Roman" w:cs="Times New Roman"/>
          <w:sz w:val="24"/>
          <w:szCs w:val="24"/>
          <w:lang w:val="en-US"/>
        </w:rPr>
        <w:t xml:space="preserve">as </w:t>
      </w:r>
      <w:r w:rsidR="001A5E1F" w:rsidRPr="00B863BE">
        <w:rPr>
          <w:rFonts w:ascii="Times New Roman" w:hAnsi="Times New Roman" w:cs="Times New Roman"/>
          <w:sz w:val="24"/>
          <w:szCs w:val="24"/>
          <w:lang w:val="en-US"/>
        </w:rPr>
        <w:t>tested using the dimensional consistency test, the extreme conditions test and the behavior sensibility test.</w:t>
      </w:r>
      <w:r w:rsidR="00791679">
        <w:rPr>
          <w:rFonts w:ascii="Times New Roman" w:hAnsi="Times New Roman" w:cs="Times New Roman"/>
          <w:sz w:val="24"/>
          <w:szCs w:val="24"/>
          <w:lang w:val="en-US"/>
        </w:rPr>
        <w:t xml:space="preserve"> </w:t>
      </w:r>
      <w:r w:rsidR="001A54B3">
        <w:rPr>
          <w:rFonts w:ascii="Times New Roman" w:hAnsi="Times New Roman" w:cs="Times New Roman"/>
          <w:sz w:val="24"/>
          <w:szCs w:val="24"/>
          <w:lang w:val="en-US"/>
        </w:rPr>
        <w:t xml:space="preserve">Although the results </w:t>
      </w:r>
      <w:r w:rsidR="00E77C1E">
        <w:rPr>
          <w:rFonts w:ascii="Times New Roman" w:hAnsi="Times New Roman" w:cs="Times New Roman"/>
          <w:sz w:val="24"/>
          <w:szCs w:val="24"/>
          <w:lang w:val="en-US"/>
        </w:rPr>
        <w:t xml:space="preserve">of the validation tests </w:t>
      </w:r>
      <w:r w:rsidR="001A54B3">
        <w:rPr>
          <w:rFonts w:ascii="Times New Roman" w:hAnsi="Times New Roman" w:cs="Times New Roman"/>
          <w:sz w:val="24"/>
          <w:szCs w:val="24"/>
          <w:lang w:val="en-US"/>
        </w:rPr>
        <w:t>are not shown in this article</w:t>
      </w:r>
      <w:r w:rsidR="00E77C1E">
        <w:rPr>
          <w:rFonts w:ascii="Times New Roman" w:hAnsi="Times New Roman" w:cs="Times New Roman"/>
          <w:sz w:val="24"/>
          <w:szCs w:val="24"/>
          <w:lang w:val="en-US"/>
        </w:rPr>
        <w:t xml:space="preserve"> for reasons of brevity</w:t>
      </w:r>
      <w:r w:rsidR="001A54B3">
        <w:rPr>
          <w:rFonts w:ascii="Times New Roman" w:hAnsi="Times New Roman" w:cs="Times New Roman"/>
          <w:sz w:val="24"/>
          <w:szCs w:val="24"/>
          <w:lang w:val="en-US"/>
        </w:rPr>
        <w:t xml:space="preserve">, </w:t>
      </w:r>
      <w:r w:rsidR="00E77C1E">
        <w:rPr>
          <w:rFonts w:ascii="Times New Roman" w:hAnsi="Times New Roman" w:cs="Times New Roman"/>
          <w:sz w:val="24"/>
          <w:szCs w:val="24"/>
          <w:lang w:val="en-US"/>
        </w:rPr>
        <w:t>they were conducted during the building process to assure the consistency of the results, as well as the reliability of the model.</w:t>
      </w:r>
    </w:p>
    <w:p w:rsidR="00C76165" w:rsidRPr="00C76165" w:rsidRDefault="00C76165" w:rsidP="00C76165">
      <w:pPr>
        <w:pStyle w:val="ListParagraph"/>
        <w:keepNext/>
        <w:keepLines/>
        <w:numPr>
          <w:ilvl w:val="0"/>
          <w:numId w:val="3"/>
        </w:numPr>
        <w:spacing w:before="200" w:after="0"/>
        <w:contextualSpacing w:val="0"/>
        <w:outlineLvl w:val="1"/>
        <w:rPr>
          <w:rFonts w:ascii="Times New Roman" w:eastAsiaTheme="majorEastAsia" w:hAnsi="Times New Roman" w:cs="Times New Roman"/>
          <w:b/>
          <w:bCs/>
          <w:vanish/>
          <w:sz w:val="24"/>
          <w:szCs w:val="24"/>
        </w:rPr>
      </w:pPr>
    </w:p>
    <w:p w:rsidR="00C76165" w:rsidRPr="00C76165" w:rsidRDefault="00C76165" w:rsidP="00C76165">
      <w:pPr>
        <w:pStyle w:val="ListParagraph"/>
        <w:keepNext/>
        <w:keepLines/>
        <w:numPr>
          <w:ilvl w:val="0"/>
          <w:numId w:val="3"/>
        </w:numPr>
        <w:spacing w:before="200" w:after="0"/>
        <w:contextualSpacing w:val="0"/>
        <w:outlineLvl w:val="1"/>
        <w:rPr>
          <w:rFonts w:ascii="Times New Roman" w:eastAsiaTheme="majorEastAsia" w:hAnsi="Times New Roman" w:cs="Times New Roman"/>
          <w:b/>
          <w:bCs/>
          <w:vanish/>
          <w:sz w:val="24"/>
          <w:szCs w:val="24"/>
        </w:rPr>
      </w:pPr>
    </w:p>
    <w:p w:rsidR="00C76165" w:rsidRPr="00C76165" w:rsidRDefault="00C76165" w:rsidP="00C76165">
      <w:pPr>
        <w:pStyle w:val="ListParagraph"/>
        <w:keepNext/>
        <w:keepLines/>
        <w:numPr>
          <w:ilvl w:val="0"/>
          <w:numId w:val="3"/>
        </w:numPr>
        <w:spacing w:before="200" w:after="0"/>
        <w:contextualSpacing w:val="0"/>
        <w:outlineLvl w:val="1"/>
        <w:rPr>
          <w:rFonts w:ascii="Times New Roman" w:eastAsiaTheme="majorEastAsia" w:hAnsi="Times New Roman" w:cs="Times New Roman"/>
          <w:b/>
          <w:bCs/>
          <w:vanish/>
          <w:sz w:val="24"/>
          <w:szCs w:val="24"/>
        </w:rPr>
      </w:pPr>
    </w:p>
    <w:p w:rsidR="00AB2367" w:rsidRDefault="00AB2367" w:rsidP="00C76165">
      <w:pPr>
        <w:pStyle w:val="Heading2"/>
        <w:numPr>
          <w:ilvl w:val="1"/>
          <w:numId w:val="3"/>
        </w:numPr>
        <w:ind w:left="432"/>
        <w:rPr>
          <w:rFonts w:ascii="Times New Roman" w:hAnsi="Times New Roman" w:cs="Times New Roman"/>
          <w:color w:val="auto"/>
          <w:sz w:val="24"/>
          <w:szCs w:val="24"/>
        </w:rPr>
      </w:pPr>
      <w:r w:rsidRPr="00C76165">
        <w:rPr>
          <w:rFonts w:ascii="Times New Roman" w:hAnsi="Times New Roman" w:cs="Times New Roman"/>
          <w:color w:val="auto"/>
          <w:sz w:val="24"/>
          <w:szCs w:val="24"/>
        </w:rPr>
        <w:t>The demographic model</w:t>
      </w:r>
    </w:p>
    <w:p w:rsidR="00C76165" w:rsidRPr="00C76165" w:rsidRDefault="00C76165" w:rsidP="00C76165">
      <w:pPr>
        <w:pStyle w:val="NoSpacing"/>
      </w:pPr>
    </w:p>
    <w:p w:rsidR="008B7EBC" w:rsidRPr="00B863BE" w:rsidRDefault="0066143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demographic model was designed as a cohort-component model divided into three branches: the male branch, the female branch and the immigration branch. The female branch is divided further into six </w:t>
      </w:r>
      <w:r w:rsidR="00A201C9" w:rsidRPr="00B863BE">
        <w:rPr>
          <w:rFonts w:ascii="Times New Roman" w:hAnsi="Times New Roman" w:cs="Times New Roman"/>
          <w:sz w:val="24"/>
          <w:szCs w:val="24"/>
          <w:lang w:val="en-US"/>
        </w:rPr>
        <w:t>cohorts</w:t>
      </w:r>
      <w:r w:rsidRPr="00B863BE">
        <w:rPr>
          <w:rFonts w:ascii="Times New Roman" w:hAnsi="Times New Roman" w:cs="Times New Roman"/>
          <w:sz w:val="24"/>
          <w:szCs w:val="24"/>
          <w:lang w:val="en-US"/>
        </w:rPr>
        <w:t xml:space="preserve">: 0 to 14 years old, 15 to 17 years old, 18 to 27 years old, 28 to 49 years old, 50 years old to RA (retirement age), and the </w:t>
      </w:r>
      <w:r w:rsidR="00F1496E" w:rsidRPr="00B863BE">
        <w:rPr>
          <w:rFonts w:ascii="Times New Roman" w:hAnsi="Times New Roman" w:cs="Times New Roman"/>
          <w:sz w:val="24"/>
          <w:szCs w:val="24"/>
          <w:lang w:val="en-US"/>
        </w:rPr>
        <w:t xml:space="preserve">female </w:t>
      </w:r>
      <w:r w:rsidRPr="00B863BE">
        <w:rPr>
          <w:rFonts w:ascii="Times New Roman" w:hAnsi="Times New Roman" w:cs="Times New Roman"/>
          <w:sz w:val="24"/>
          <w:szCs w:val="24"/>
          <w:lang w:val="en-US"/>
        </w:rPr>
        <w:t xml:space="preserve">RA and older group. </w:t>
      </w:r>
      <w:r w:rsidR="008B7EBC" w:rsidRPr="00B863BE">
        <w:rPr>
          <w:rFonts w:ascii="Times New Roman" w:hAnsi="Times New Roman" w:cs="Times New Roman"/>
          <w:sz w:val="24"/>
          <w:szCs w:val="24"/>
          <w:lang w:val="en-US"/>
        </w:rPr>
        <w:t xml:space="preserve">The male branch is divided into six age groups as well: 0 to 17 years old, 18 to 27 years old, 28 to 34 years old, 35 to 44 years old, 45 years old to RA, and the male RA and older group. </w:t>
      </w:r>
    </w:p>
    <w:p w:rsidR="00661439" w:rsidRPr="00B863BE" w:rsidRDefault="0066143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w:t>
      </w:r>
      <w:r w:rsidR="00A201C9" w:rsidRPr="00B863BE">
        <w:rPr>
          <w:rFonts w:ascii="Times New Roman" w:hAnsi="Times New Roman" w:cs="Times New Roman"/>
          <w:sz w:val="24"/>
          <w:szCs w:val="24"/>
          <w:lang w:val="en-US"/>
        </w:rPr>
        <w:t>age limitations for the cohorts</w:t>
      </w:r>
      <w:r w:rsidRPr="00B863BE">
        <w:rPr>
          <w:rFonts w:ascii="Times New Roman" w:hAnsi="Times New Roman" w:cs="Times New Roman"/>
          <w:sz w:val="24"/>
          <w:szCs w:val="24"/>
          <w:lang w:val="en-US"/>
        </w:rPr>
        <w:t xml:space="preserve"> were chosen to enable the observation of the three variables derived from different combinations of said </w:t>
      </w:r>
      <w:r w:rsidR="00A201C9" w:rsidRPr="00B863BE">
        <w:rPr>
          <w:rFonts w:ascii="Times New Roman" w:hAnsi="Times New Roman" w:cs="Times New Roman"/>
          <w:sz w:val="24"/>
          <w:szCs w:val="24"/>
          <w:lang w:val="en-US"/>
        </w:rPr>
        <w:t>cohorts</w:t>
      </w:r>
      <w:r w:rsidRPr="00B863BE">
        <w:rPr>
          <w:rFonts w:ascii="Times New Roman" w:hAnsi="Times New Roman" w:cs="Times New Roman"/>
          <w:sz w:val="24"/>
          <w:szCs w:val="24"/>
          <w:lang w:val="en-US"/>
        </w:rPr>
        <w:t xml:space="preserve">: the number of female citizens in fertile age, </w:t>
      </w:r>
      <w:r w:rsidR="00C42613" w:rsidRPr="00B863BE">
        <w:rPr>
          <w:rFonts w:ascii="Times New Roman" w:hAnsi="Times New Roman" w:cs="Times New Roman"/>
          <w:sz w:val="24"/>
          <w:szCs w:val="24"/>
          <w:lang w:val="en-US"/>
        </w:rPr>
        <w:t>the number of citizens that are (by the criteria of age) eligible to apply for military service, as well as the size of the workforce.</w:t>
      </w:r>
      <w:r w:rsidR="00A201C9" w:rsidRPr="00B863BE">
        <w:rPr>
          <w:rFonts w:ascii="Times New Roman" w:hAnsi="Times New Roman" w:cs="Times New Roman"/>
          <w:sz w:val="24"/>
          <w:szCs w:val="24"/>
          <w:lang w:val="en-US"/>
        </w:rPr>
        <w:t xml:space="preserve"> Each</w:t>
      </w:r>
      <w:r w:rsidR="00D65C45" w:rsidRPr="00B863BE">
        <w:rPr>
          <w:rFonts w:ascii="Times New Roman" w:hAnsi="Times New Roman" w:cs="Times New Roman"/>
          <w:sz w:val="24"/>
          <w:szCs w:val="24"/>
          <w:lang w:val="en-US"/>
        </w:rPr>
        <w:t xml:space="preserve"> cohort has a single inflow (births or maturation) and three outflows (maturatio</w:t>
      </w:r>
      <w:bookmarkStart w:id="0" w:name="_GoBack"/>
      <w:bookmarkEnd w:id="0"/>
      <w:r w:rsidR="00D65C45" w:rsidRPr="00B863BE">
        <w:rPr>
          <w:rFonts w:ascii="Times New Roman" w:hAnsi="Times New Roman" w:cs="Times New Roman"/>
          <w:sz w:val="24"/>
          <w:szCs w:val="24"/>
          <w:lang w:val="en-US"/>
        </w:rPr>
        <w:t xml:space="preserve">n, emigration and dying) which are determined mostly by external factors, such as fertility and mortality rates, as well as the estimated rate of emigration for each cohort. The only exceptions are the “Female RA and older” and “Male RA and older” variables, </w:t>
      </w:r>
      <w:r w:rsidR="004522DF" w:rsidRPr="00B863BE">
        <w:rPr>
          <w:rFonts w:ascii="Times New Roman" w:hAnsi="Times New Roman" w:cs="Times New Roman"/>
          <w:sz w:val="24"/>
          <w:szCs w:val="24"/>
          <w:lang w:val="en-US"/>
        </w:rPr>
        <w:t>where the maturation outflow is no</w:t>
      </w:r>
      <w:r w:rsidR="00F77F63" w:rsidRPr="00B863BE">
        <w:rPr>
          <w:rFonts w:ascii="Times New Roman" w:hAnsi="Times New Roman" w:cs="Times New Roman"/>
          <w:sz w:val="24"/>
          <w:szCs w:val="24"/>
          <w:lang w:val="en-US"/>
        </w:rPr>
        <w:t>t</w:t>
      </w:r>
      <w:r w:rsidR="004522DF" w:rsidRPr="00B863BE">
        <w:rPr>
          <w:rFonts w:ascii="Times New Roman" w:hAnsi="Times New Roman" w:cs="Times New Roman"/>
          <w:sz w:val="24"/>
          <w:szCs w:val="24"/>
          <w:lang w:val="en-US"/>
        </w:rPr>
        <w:t xml:space="preserve"> necessary</w:t>
      </w:r>
      <w:r w:rsidR="00D65C45" w:rsidRPr="00B863BE">
        <w:rPr>
          <w:rFonts w:ascii="Times New Roman" w:hAnsi="Times New Roman" w:cs="Times New Roman"/>
          <w:sz w:val="24"/>
          <w:szCs w:val="24"/>
          <w:lang w:val="en-US"/>
        </w:rPr>
        <w:t>.</w:t>
      </w:r>
      <w:r w:rsidR="004638E8" w:rsidRPr="00B863BE">
        <w:rPr>
          <w:rFonts w:ascii="Times New Roman" w:hAnsi="Times New Roman" w:cs="Times New Roman"/>
          <w:sz w:val="24"/>
          <w:szCs w:val="24"/>
          <w:lang w:val="en-US"/>
        </w:rPr>
        <w:t xml:space="preserve"> </w:t>
      </w:r>
    </w:p>
    <w:p w:rsidR="004108D9" w:rsidRPr="00B863BE" w:rsidRDefault="00462E0E"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use of </w:t>
      </w:r>
      <w:r w:rsidR="004108D9" w:rsidRPr="00B863BE">
        <w:rPr>
          <w:rFonts w:ascii="Times New Roman" w:hAnsi="Times New Roman" w:cs="Times New Roman"/>
          <w:sz w:val="24"/>
          <w:szCs w:val="24"/>
          <w:lang w:val="en-US"/>
        </w:rPr>
        <w:t xml:space="preserve">low-resolution </w:t>
      </w:r>
      <w:r w:rsidRPr="00B863BE">
        <w:rPr>
          <w:rFonts w:ascii="Times New Roman" w:hAnsi="Times New Roman" w:cs="Times New Roman"/>
          <w:sz w:val="24"/>
          <w:szCs w:val="24"/>
          <w:lang w:val="en-US"/>
        </w:rPr>
        <w:t xml:space="preserve">cohort-component analysis and actual population data for Croatia in the model, as well as the need to preserve </w:t>
      </w:r>
      <w:r w:rsidR="006972D0" w:rsidRPr="00B863BE">
        <w:rPr>
          <w:rFonts w:ascii="Times New Roman" w:hAnsi="Times New Roman" w:cs="Times New Roman"/>
          <w:sz w:val="24"/>
          <w:szCs w:val="24"/>
          <w:lang w:val="en-US"/>
        </w:rPr>
        <w:t xml:space="preserve">the </w:t>
      </w:r>
      <w:r w:rsidR="004108D9" w:rsidRPr="00B863BE">
        <w:rPr>
          <w:rFonts w:ascii="Times New Roman" w:hAnsi="Times New Roman" w:cs="Times New Roman"/>
          <w:sz w:val="24"/>
          <w:szCs w:val="24"/>
          <w:lang w:val="en-US"/>
        </w:rPr>
        <w:t xml:space="preserve">age </w:t>
      </w:r>
      <w:r w:rsidR="006972D0" w:rsidRPr="00B863BE">
        <w:rPr>
          <w:rFonts w:ascii="Times New Roman" w:hAnsi="Times New Roman" w:cs="Times New Roman"/>
          <w:sz w:val="24"/>
          <w:szCs w:val="24"/>
          <w:lang w:val="en-US"/>
        </w:rPr>
        <w:t>structure of the</w:t>
      </w:r>
      <w:r w:rsidR="004108D9" w:rsidRPr="00B863BE">
        <w:rPr>
          <w:rFonts w:ascii="Times New Roman" w:hAnsi="Times New Roman" w:cs="Times New Roman"/>
          <w:sz w:val="24"/>
          <w:szCs w:val="24"/>
          <w:lang w:val="en-US"/>
        </w:rPr>
        <w:t xml:space="preserve"> population throughout the duration of the simulation, required some modifications to the otherwise straightforward </w:t>
      </w:r>
      <w:r w:rsidRPr="00B863BE">
        <w:rPr>
          <w:rFonts w:ascii="Times New Roman" w:hAnsi="Times New Roman" w:cs="Times New Roman"/>
          <w:sz w:val="24"/>
          <w:szCs w:val="24"/>
          <w:lang w:val="en-US"/>
        </w:rPr>
        <w:t>maturation or ageing</w:t>
      </w:r>
      <w:r w:rsidR="004108D9" w:rsidRPr="00B863BE">
        <w:rPr>
          <w:rFonts w:ascii="Times New Roman" w:hAnsi="Times New Roman" w:cs="Times New Roman"/>
          <w:sz w:val="24"/>
          <w:szCs w:val="24"/>
          <w:lang w:val="en-US"/>
        </w:rPr>
        <w:t xml:space="preserve"> mechanism. </w:t>
      </w:r>
    </w:p>
    <w:p w:rsidR="004108D9" w:rsidRPr="00B863BE" w:rsidRDefault="004108D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The value of the maturation variable depends on three other variables: the maturation lookup, the delay, and the specific mortality rate for the cohort.</w:t>
      </w:r>
      <w:r w:rsidR="00FF60F1" w:rsidRPr="00B863BE">
        <w:rPr>
          <w:rFonts w:ascii="Times New Roman" w:hAnsi="Times New Roman" w:cs="Times New Roman"/>
          <w:sz w:val="24"/>
          <w:szCs w:val="24"/>
          <w:lang w:val="en-US"/>
        </w:rPr>
        <w:t xml:space="preserve"> The maturation lookup contains the number</w:t>
      </w:r>
      <w:r w:rsidR="00B8597A" w:rsidRPr="00B863BE">
        <w:rPr>
          <w:rFonts w:ascii="Times New Roman" w:hAnsi="Times New Roman" w:cs="Times New Roman"/>
          <w:sz w:val="24"/>
          <w:szCs w:val="24"/>
          <w:lang w:val="en-US"/>
        </w:rPr>
        <w:t>s</w:t>
      </w:r>
      <w:r w:rsidR="00FF60F1" w:rsidRPr="00B863BE">
        <w:rPr>
          <w:rFonts w:ascii="Times New Roman" w:hAnsi="Times New Roman" w:cs="Times New Roman"/>
          <w:sz w:val="24"/>
          <w:szCs w:val="24"/>
          <w:lang w:val="en-US"/>
        </w:rPr>
        <w:t xml:space="preserve"> of </w:t>
      </w:r>
      <w:r w:rsidR="002A5C61" w:rsidRPr="00B863BE">
        <w:rPr>
          <w:rFonts w:ascii="Times New Roman" w:hAnsi="Times New Roman" w:cs="Times New Roman"/>
          <w:sz w:val="24"/>
          <w:szCs w:val="24"/>
          <w:lang w:val="en-US"/>
        </w:rPr>
        <w:t>people</w:t>
      </w:r>
      <w:r w:rsidR="00B8597A" w:rsidRPr="00B863BE">
        <w:rPr>
          <w:rFonts w:ascii="Times New Roman" w:hAnsi="Times New Roman" w:cs="Times New Roman"/>
          <w:sz w:val="24"/>
          <w:szCs w:val="24"/>
          <w:lang w:val="en-US"/>
        </w:rPr>
        <w:t xml:space="preserve"> that already belong to the observed cohort and that will age beyond the upper limit for the cohort each year until the first generation of the newcomers (</w:t>
      </w:r>
      <w:r w:rsidR="002A5C61" w:rsidRPr="00B863BE">
        <w:rPr>
          <w:rFonts w:ascii="Times New Roman" w:hAnsi="Times New Roman" w:cs="Times New Roman"/>
          <w:sz w:val="24"/>
          <w:szCs w:val="24"/>
          <w:lang w:val="en-US"/>
        </w:rPr>
        <w:t>people</w:t>
      </w:r>
      <w:r w:rsidR="00B8597A" w:rsidRPr="00B863BE">
        <w:rPr>
          <w:rFonts w:ascii="Times New Roman" w:hAnsi="Times New Roman" w:cs="Times New Roman"/>
          <w:sz w:val="24"/>
          <w:szCs w:val="24"/>
          <w:lang w:val="en-US"/>
        </w:rPr>
        <w:t xml:space="preserve"> that </w:t>
      </w:r>
      <w:r w:rsidR="00B8597A" w:rsidRPr="00B863BE">
        <w:rPr>
          <w:rFonts w:ascii="Times New Roman" w:hAnsi="Times New Roman" w:cs="Times New Roman"/>
          <w:sz w:val="24"/>
          <w:szCs w:val="24"/>
          <w:lang w:val="en-US"/>
        </w:rPr>
        <w:lastRenderedPageBreak/>
        <w:t>advanced in age from the previous cohort) ages enough to pass the upper limit for said cohort.</w:t>
      </w:r>
      <w:r w:rsidR="00FF60F1" w:rsidRPr="00B863BE">
        <w:rPr>
          <w:rFonts w:ascii="Times New Roman" w:hAnsi="Times New Roman" w:cs="Times New Roman"/>
          <w:sz w:val="24"/>
          <w:szCs w:val="24"/>
          <w:lang w:val="en-US"/>
        </w:rPr>
        <w:t xml:space="preserve"> </w:t>
      </w:r>
      <w:r w:rsidR="00B8597A" w:rsidRPr="00B863BE">
        <w:rPr>
          <w:rFonts w:ascii="Times New Roman" w:hAnsi="Times New Roman" w:cs="Times New Roman"/>
          <w:sz w:val="24"/>
          <w:szCs w:val="24"/>
          <w:lang w:val="en-US"/>
        </w:rPr>
        <w:t xml:space="preserve">The delay </w:t>
      </w:r>
      <w:r w:rsidR="00757845" w:rsidRPr="00B863BE">
        <w:rPr>
          <w:rFonts w:ascii="Times New Roman" w:hAnsi="Times New Roman" w:cs="Times New Roman"/>
          <w:sz w:val="24"/>
          <w:szCs w:val="24"/>
          <w:lang w:val="en-US"/>
        </w:rPr>
        <w:t xml:space="preserve">variable makes certain that the number of </w:t>
      </w:r>
      <w:r w:rsidR="002A5C61" w:rsidRPr="00B863BE">
        <w:rPr>
          <w:rFonts w:ascii="Times New Roman" w:hAnsi="Times New Roman" w:cs="Times New Roman"/>
          <w:sz w:val="24"/>
          <w:szCs w:val="24"/>
          <w:lang w:val="en-US"/>
        </w:rPr>
        <w:t>people</w:t>
      </w:r>
      <w:r w:rsidR="00757845" w:rsidRPr="00B863BE">
        <w:rPr>
          <w:rFonts w:ascii="Times New Roman" w:hAnsi="Times New Roman" w:cs="Times New Roman"/>
          <w:sz w:val="24"/>
          <w:szCs w:val="24"/>
          <w:lang w:val="en-US"/>
        </w:rPr>
        <w:t xml:space="preserve"> entering the cohort also exits the cohort after the appropriate length of time. </w:t>
      </w:r>
      <w:r w:rsidR="000375AB" w:rsidRPr="00B863BE">
        <w:rPr>
          <w:rFonts w:ascii="Times New Roman" w:hAnsi="Times New Roman" w:cs="Times New Roman"/>
          <w:sz w:val="24"/>
          <w:szCs w:val="24"/>
          <w:lang w:val="en-US"/>
        </w:rPr>
        <w:t>The value of the delay variable</w:t>
      </w:r>
      <w:r w:rsidR="00757845" w:rsidRPr="00B863BE">
        <w:rPr>
          <w:rFonts w:ascii="Times New Roman" w:hAnsi="Times New Roman" w:cs="Times New Roman"/>
          <w:sz w:val="24"/>
          <w:szCs w:val="24"/>
          <w:lang w:val="en-US"/>
        </w:rPr>
        <w:t xml:space="preserve"> is adjusted for the appropriate specific mortality rate, taking into account the time it took for the generation to pass through the cohort, as well as emigration, in the maturation equation for the cohort.</w:t>
      </w:r>
    </w:p>
    <w:p w:rsidR="006F4506" w:rsidRPr="00B863BE" w:rsidRDefault="006F4506"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Due to legal limitations of applying for citizenship </w:t>
      </w:r>
      <w:r w:rsidR="00CF6953">
        <w:rPr>
          <w:rFonts w:ascii="Times New Roman" w:hAnsi="Times New Roman" w:cs="Times New Roman"/>
          <w:sz w:val="24"/>
          <w:szCs w:val="24"/>
          <w:lang w:val="en-US"/>
        </w:rPr>
        <w:t>[17]</w:t>
      </w:r>
      <w:r w:rsidR="00A82D9A" w:rsidRPr="00B863BE">
        <w:rPr>
          <w:rFonts w:ascii="Times New Roman" w:hAnsi="Times New Roman" w:cs="Times New Roman"/>
          <w:sz w:val="24"/>
          <w:szCs w:val="24"/>
          <w:lang w:val="en-US"/>
        </w:rPr>
        <w:t xml:space="preserve"> </w:t>
      </w:r>
      <w:r w:rsidRPr="00B863BE">
        <w:rPr>
          <w:rFonts w:ascii="Times New Roman" w:hAnsi="Times New Roman" w:cs="Times New Roman"/>
          <w:sz w:val="24"/>
          <w:szCs w:val="24"/>
          <w:lang w:val="en-US"/>
        </w:rPr>
        <w:t>and/or military service</w:t>
      </w:r>
      <w:r w:rsidR="00A82D9A" w:rsidRPr="00B863BE">
        <w:rPr>
          <w:rFonts w:ascii="Times New Roman" w:hAnsi="Times New Roman" w:cs="Times New Roman"/>
          <w:sz w:val="24"/>
          <w:szCs w:val="24"/>
          <w:lang w:val="en-US"/>
        </w:rPr>
        <w:t xml:space="preserve"> </w:t>
      </w:r>
      <w:r w:rsidR="00795F81">
        <w:rPr>
          <w:rFonts w:ascii="Times New Roman" w:hAnsi="Times New Roman" w:cs="Times New Roman"/>
          <w:sz w:val="24"/>
          <w:szCs w:val="24"/>
          <w:lang w:val="en-US"/>
        </w:rPr>
        <w:t>[1</w:t>
      </w:r>
      <w:r w:rsidR="00CF6953">
        <w:rPr>
          <w:rFonts w:ascii="Times New Roman" w:hAnsi="Times New Roman" w:cs="Times New Roman"/>
          <w:sz w:val="24"/>
          <w:szCs w:val="24"/>
          <w:lang w:val="en-US"/>
        </w:rPr>
        <w:t>9</w:t>
      </w:r>
      <w:r w:rsidR="00795F81">
        <w:rPr>
          <w:rFonts w:ascii="Times New Roman" w:hAnsi="Times New Roman" w:cs="Times New Roman"/>
          <w:sz w:val="24"/>
          <w:szCs w:val="24"/>
          <w:lang w:val="en-US"/>
        </w:rPr>
        <w:t>]</w:t>
      </w:r>
      <w:r w:rsidRPr="00B863BE">
        <w:rPr>
          <w:rFonts w:ascii="Times New Roman" w:hAnsi="Times New Roman" w:cs="Times New Roman"/>
          <w:sz w:val="24"/>
          <w:szCs w:val="24"/>
          <w:lang w:val="en-US"/>
        </w:rPr>
        <w:t>,</w:t>
      </w:r>
      <w:r w:rsidR="005704D8" w:rsidRPr="00B863BE">
        <w:rPr>
          <w:rFonts w:ascii="Times New Roman" w:hAnsi="Times New Roman" w:cs="Times New Roman"/>
          <w:sz w:val="24"/>
          <w:szCs w:val="24"/>
          <w:lang w:val="en-US"/>
        </w:rPr>
        <w:t xml:space="preserve"> its annual rate,</w:t>
      </w:r>
      <w:r w:rsidRPr="00B863BE">
        <w:rPr>
          <w:rFonts w:ascii="Times New Roman" w:hAnsi="Times New Roman" w:cs="Times New Roman"/>
          <w:sz w:val="24"/>
          <w:szCs w:val="24"/>
          <w:lang w:val="en-US"/>
        </w:rPr>
        <w:t xml:space="preserve"> as well as </w:t>
      </w:r>
      <w:r w:rsidR="005704D8" w:rsidRPr="00B863BE">
        <w:rPr>
          <w:rFonts w:ascii="Times New Roman" w:hAnsi="Times New Roman" w:cs="Times New Roman"/>
          <w:sz w:val="24"/>
          <w:szCs w:val="24"/>
          <w:lang w:val="en-US"/>
        </w:rPr>
        <w:t>other practical limitations</w:t>
      </w:r>
      <w:r w:rsidRPr="00B863BE">
        <w:rPr>
          <w:rFonts w:ascii="Times New Roman" w:hAnsi="Times New Roman" w:cs="Times New Roman"/>
          <w:sz w:val="24"/>
          <w:szCs w:val="24"/>
          <w:lang w:val="en-US"/>
        </w:rPr>
        <w:t xml:space="preserve">, immigration </w:t>
      </w:r>
      <w:r w:rsidR="002F0C99">
        <w:rPr>
          <w:rFonts w:ascii="Times New Roman" w:hAnsi="Times New Roman" w:cs="Times New Roman"/>
          <w:sz w:val="24"/>
          <w:szCs w:val="24"/>
          <w:lang w:val="en-US"/>
        </w:rPr>
        <w:t>is</w:t>
      </w:r>
      <w:r w:rsidR="00EC25A4" w:rsidRPr="00B863BE">
        <w:rPr>
          <w:rFonts w:ascii="Times New Roman" w:hAnsi="Times New Roman" w:cs="Times New Roman"/>
          <w:sz w:val="24"/>
          <w:szCs w:val="24"/>
          <w:lang w:val="en-US"/>
        </w:rPr>
        <w:t xml:space="preserve"> represented by a simple population </w:t>
      </w:r>
      <w:r w:rsidRPr="00B863BE">
        <w:rPr>
          <w:rFonts w:ascii="Times New Roman" w:hAnsi="Times New Roman" w:cs="Times New Roman"/>
          <w:sz w:val="24"/>
          <w:szCs w:val="24"/>
          <w:lang w:val="en-US"/>
        </w:rPr>
        <w:t>model. The number of female immigrants, however, does affect the rate of births in the other branches</w:t>
      </w:r>
      <w:r w:rsidR="00EC25A4" w:rsidRPr="00B863BE">
        <w:rPr>
          <w:rFonts w:ascii="Times New Roman" w:hAnsi="Times New Roman" w:cs="Times New Roman"/>
          <w:sz w:val="24"/>
          <w:szCs w:val="24"/>
          <w:lang w:val="en-US"/>
        </w:rPr>
        <w:t>, and its estimated proportion is included into “the number of female citizens in fertile age” variable.</w:t>
      </w:r>
      <w:r w:rsidRPr="00B863BE">
        <w:rPr>
          <w:rFonts w:ascii="Times New Roman" w:hAnsi="Times New Roman" w:cs="Times New Roman"/>
          <w:sz w:val="24"/>
          <w:szCs w:val="24"/>
          <w:lang w:val="en-US"/>
        </w:rPr>
        <w:t xml:space="preserve"> </w:t>
      </w:r>
    </w:p>
    <w:p w:rsidR="00AB2367" w:rsidRDefault="00AB2367" w:rsidP="00A23F07">
      <w:pPr>
        <w:pStyle w:val="Heading2"/>
        <w:numPr>
          <w:ilvl w:val="1"/>
          <w:numId w:val="3"/>
        </w:numPr>
        <w:ind w:hanging="792"/>
        <w:rPr>
          <w:rFonts w:ascii="Times New Roman" w:hAnsi="Times New Roman" w:cs="Times New Roman"/>
          <w:color w:val="auto"/>
          <w:sz w:val="24"/>
          <w:szCs w:val="24"/>
        </w:rPr>
      </w:pPr>
      <w:r w:rsidRPr="00C76165">
        <w:rPr>
          <w:rFonts w:ascii="Times New Roman" w:hAnsi="Times New Roman" w:cs="Times New Roman"/>
          <w:color w:val="auto"/>
          <w:sz w:val="24"/>
          <w:szCs w:val="24"/>
        </w:rPr>
        <w:t>The recruitment model</w:t>
      </w:r>
    </w:p>
    <w:p w:rsidR="00C76165" w:rsidRPr="00C76165" w:rsidRDefault="00C76165" w:rsidP="00C76165">
      <w:pPr>
        <w:pStyle w:val="NoSpacing"/>
      </w:pPr>
    </w:p>
    <w:p w:rsidR="006728B0" w:rsidRPr="00B863BE" w:rsidRDefault="005F5603"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The models are connected through the</w:t>
      </w:r>
      <w:r w:rsidR="00661439" w:rsidRPr="00B863BE">
        <w:rPr>
          <w:rFonts w:ascii="Times New Roman" w:hAnsi="Times New Roman" w:cs="Times New Roman"/>
          <w:sz w:val="24"/>
          <w:szCs w:val="24"/>
          <w:lang w:val="en-US"/>
        </w:rPr>
        <w:t xml:space="preserve"> “Recruitment pool” </w:t>
      </w:r>
      <w:r w:rsidR="00926D2E" w:rsidRPr="00B863BE">
        <w:rPr>
          <w:rFonts w:ascii="Times New Roman" w:hAnsi="Times New Roman" w:cs="Times New Roman"/>
          <w:sz w:val="24"/>
          <w:szCs w:val="24"/>
          <w:lang w:val="en-US"/>
        </w:rPr>
        <w:t xml:space="preserve">variable, </w:t>
      </w:r>
      <w:r w:rsidR="00661439" w:rsidRPr="00B863BE">
        <w:rPr>
          <w:rFonts w:ascii="Times New Roman" w:hAnsi="Times New Roman" w:cs="Times New Roman"/>
          <w:sz w:val="24"/>
          <w:szCs w:val="24"/>
          <w:lang w:val="en-US"/>
        </w:rPr>
        <w:t>which</w:t>
      </w:r>
      <w:r w:rsidR="00926D2E" w:rsidRPr="00B863BE">
        <w:rPr>
          <w:rFonts w:ascii="Times New Roman" w:hAnsi="Times New Roman" w:cs="Times New Roman"/>
          <w:sz w:val="24"/>
          <w:szCs w:val="24"/>
          <w:lang w:val="en-US"/>
        </w:rPr>
        <w:t xml:space="preserve"> estimates the number of people</w:t>
      </w:r>
      <w:r w:rsidR="00C03FC9" w:rsidRPr="00B863BE">
        <w:rPr>
          <w:rFonts w:ascii="Times New Roman" w:hAnsi="Times New Roman" w:cs="Times New Roman"/>
          <w:sz w:val="24"/>
          <w:szCs w:val="24"/>
          <w:lang w:val="en-US"/>
        </w:rPr>
        <w:t xml:space="preserve"> eligible for military service</w:t>
      </w:r>
      <w:r w:rsidR="004C7761" w:rsidRPr="00B863BE">
        <w:rPr>
          <w:rFonts w:ascii="Times New Roman" w:hAnsi="Times New Roman" w:cs="Times New Roman"/>
          <w:sz w:val="24"/>
          <w:szCs w:val="24"/>
          <w:lang w:val="en-US"/>
        </w:rPr>
        <w:t>, and considers that male and female</w:t>
      </w:r>
      <w:r w:rsidR="00D74204" w:rsidRPr="00B863BE">
        <w:rPr>
          <w:rFonts w:ascii="Times New Roman" w:hAnsi="Times New Roman" w:cs="Times New Roman"/>
          <w:sz w:val="24"/>
          <w:szCs w:val="24"/>
          <w:lang w:val="en-US"/>
        </w:rPr>
        <w:t xml:space="preserve"> members of the population have equal interest in serving – which currently is not empirically correct, but it can be considered as a best case scenario</w:t>
      </w:r>
      <w:r w:rsidR="00C03FC9" w:rsidRPr="00B863BE">
        <w:rPr>
          <w:rFonts w:ascii="Times New Roman" w:hAnsi="Times New Roman" w:cs="Times New Roman"/>
          <w:sz w:val="24"/>
          <w:szCs w:val="24"/>
          <w:lang w:val="en-US"/>
        </w:rPr>
        <w:t xml:space="preserve">. Since military service is voluntary in Croatia, </w:t>
      </w:r>
      <w:r w:rsidR="00846873" w:rsidRPr="00B863BE">
        <w:rPr>
          <w:rFonts w:ascii="Times New Roman" w:hAnsi="Times New Roman" w:cs="Times New Roman"/>
          <w:sz w:val="24"/>
          <w:szCs w:val="24"/>
          <w:lang w:val="en-US"/>
        </w:rPr>
        <w:t xml:space="preserve">the </w:t>
      </w:r>
      <w:r w:rsidR="00C03FC9" w:rsidRPr="00B863BE">
        <w:rPr>
          <w:rFonts w:ascii="Times New Roman" w:hAnsi="Times New Roman" w:cs="Times New Roman"/>
          <w:sz w:val="24"/>
          <w:szCs w:val="24"/>
          <w:lang w:val="en-US"/>
        </w:rPr>
        <w:t>constant “ACCEPTABILITY OF MILITARY SERVICE”</w:t>
      </w:r>
      <w:r w:rsidR="00926D2E" w:rsidRPr="00B863BE">
        <w:rPr>
          <w:rFonts w:ascii="Times New Roman" w:hAnsi="Times New Roman" w:cs="Times New Roman"/>
          <w:sz w:val="24"/>
          <w:szCs w:val="24"/>
          <w:lang w:val="en-US"/>
        </w:rPr>
        <w:t xml:space="preserve"> </w:t>
      </w:r>
      <w:r w:rsidR="00C03FC9" w:rsidRPr="00B863BE">
        <w:rPr>
          <w:rFonts w:ascii="Times New Roman" w:hAnsi="Times New Roman" w:cs="Times New Roman"/>
          <w:sz w:val="24"/>
          <w:szCs w:val="24"/>
          <w:lang w:val="en-US"/>
        </w:rPr>
        <w:t xml:space="preserve">has been added to account for the </w:t>
      </w:r>
      <w:r w:rsidR="00846873" w:rsidRPr="00B863BE">
        <w:rPr>
          <w:rFonts w:ascii="Times New Roman" w:hAnsi="Times New Roman" w:cs="Times New Roman"/>
          <w:sz w:val="24"/>
          <w:szCs w:val="24"/>
          <w:lang w:val="en-US"/>
        </w:rPr>
        <w:t>proportion</w:t>
      </w:r>
      <w:r w:rsidR="00C03FC9" w:rsidRPr="00B863BE">
        <w:rPr>
          <w:rFonts w:ascii="Times New Roman" w:hAnsi="Times New Roman" w:cs="Times New Roman"/>
          <w:sz w:val="24"/>
          <w:szCs w:val="24"/>
          <w:lang w:val="en-US"/>
        </w:rPr>
        <w:t xml:space="preserve"> of people from that age group </w:t>
      </w:r>
      <w:r w:rsidR="00846873" w:rsidRPr="00B863BE">
        <w:rPr>
          <w:rFonts w:ascii="Times New Roman" w:hAnsi="Times New Roman" w:cs="Times New Roman"/>
          <w:sz w:val="24"/>
          <w:szCs w:val="24"/>
          <w:lang w:val="en-US"/>
        </w:rPr>
        <w:t>which would</w:t>
      </w:r>
      <w:r w:rsidR="00C03FC9" w:rsidRPr="00B863BE">
        <w:rPr>
          <w:rFonts w:ascii="Times New Roman" w:hAnsi="Times New Roman" w:cs="Times New Roman"/>
          <w:sz w:val="24"/>
          <w:szCs w:val="24"/>
          <w:lang w:val="en-US"/>
        </w:rPr>
        <w:t xml:space="preserve"> consider joining. </w:t>
      </w:r>
      <w:r w:rsidR="00846873" w:rsidRPr="00B863BE">
        <w:rPr>
          <w:rFonts w:ascii="Times New Roman" w:hAnsi="Times New Roman" w:cs="Times New Roman"/>
          <w:sz w:val="24"/>
          <w:szCs w:val="24"/>
          <w:lang w:val="en-US"/>
        </w:rPr>
        <w:t>A portion of the pool determined by the “SHARE READY TO APPLY LOOKUP” goes through the application process</w:t>
      </w:r>
      <w:r w:rsidR="005344E5" w:rsidRPr="00B863BE">
        <w:rPr>
          <w:rFonts w:ascii="Times New Roman" w:hAnsi="Times New Roman" w:cs="Times New Roman"/>
          <w:sz w:val="24"/>
          <w:szCs w:val="24"/>
          <w:lang w:val="en-US"/>
        </w:rPr>
        <w:t xml:space="preserve"> and into the “Applied” stock variable. From there, a number of individuals determined by the “PLANNED TESTING LOOKUP” </w:t>
      </w:r>
      <w:proofErr w:type="gramStart"/>
      <w:r w:rsidR="005344E5" w:rsidRPr="00B863BE">
        <w:rPr>
          <w:rFonts w:ascii="Times New Roman" w:hAnsi="Times New Roman" w:cs="Times New Roman"/>
          <w:sz w:val="24"/>
          <w:szCs w:val="24"/>
          <w:lang w:val="en-US"/>
        </w:rPr>
        <w:t>is</w:t>
      </w:r>
      <w:proofErr w:type="gramEnd"/>
      <w:r w:rsidR="005344E5" w:rsidRPr="00B863BE">
        <w:rPr>
          <w:rFonts w:ascii="Times New Roman" w:hAnsi="Times New Roman" w:cs="Times New Roman"/>
          <w:sz w:val="24"/>
          <w:szCs w:val="24"/>
          <w:lang w:val="en-US"/>
        </w:rPr>
        <w:t xml:space="preserve"> being sent to testing, while others are sent to the “On hold T” stock variable. A fixed percentage of the “Applied” number is considered to have given up and is removed from the stock using the “gave up 1” outflow.</w:t>
      </w:r>
    </w:p>
    <w:p w:rsidR="00C31D89" w:rsidRPr="00B863BE" w:rsidRDefault="006728B0"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Candidates that are sent on hold have priority in the next testing cycle, and </w:t>
      </w:r>
      <w:r w:rsidR="004A1F5D" w:rsidRPr="00B863BE">
        <w:rPr>
          <w:rFonts w:ascii="Times New Roman" w:hAnsi="Times New Roman" w:cs="Times New Roman"/>
          <w:sz w:val="24"/>
          <w:szCs w:val="24"/>
          <w:lang w:val="en-US"/>
        </w:rPr>
        <w:t xml:space="preserve">when there are any in the “On hold T” stock variable, they are sent through the “later testing” outflow to the “Tested” stock variable, and as many of them as the “PLANNED TESTING LOOKUP” allows. If the “PLANNED TESTING LOOKUP” allows for more </w:t>
      </w:r>
      <w:r w:rsidR="002A5C61" w:rsidRPr="00B863BE">
        <w:rPr>
          <w:rFonts w:ascii="Times New Roman" w:hAnsi="Times New Roman" w:cs="Times New Roman"/>
          <w:sz w:val="24"/>
          <w:szCs w:val="24"/>
          <w:lang w:val="en-US"/>
        </w:rPr>
        <w:t>people</w:t>
      </w:r>
      <w:r w:rsidR="004A1F5D" w:rsidRPr="00B863BE">
        <w:rPr>
          <w:rFonts w:ascii="Times New Roman" w:hAnsi="Times New Roman" w:cs="Times New Roman"/>
          <w:sz w:val="24"/>
          <w:szCs w:val="24"/>
          <w:lang w:val="en-US"/>
        </w:rPr>
        <w:t xml:space="preserve"> than are currently available in the “On hold T” stock variable, </w:t>
      </w:r>
      <w:r w:rsidR="002A5C61" w:rsidRPr="00B863BE">
        <w:rPr>
          <w:rFonts w:ascii="Times New Roman" w:hAnsi="Times New Roman" w:cs="Times New Roman"/>
          <w:sz w:val="24"/>
          <w:szCs w:val="24"/>
          <w:lang w:val="en-US"/>
        </w:rPr>
        <w:t>people</w:t>
      </w:r>
      <w:r w:rsidR="00333509" w:rsidRPr="00B863BE">
        <w:rPr>
          <w:rFonts w:ascii="Times New Roman" w:hAnsi="Times New Roman" w:cs="Times New Roman"/>
          <w:sz w:val="24"/>
          <w:szCs w:val="24"/>
          <w:lang w:val="en-US"/>
        </w:rPr>
        <w:t xml:space="preserve"> </w:t>
      </w:r>
      <w:r w:rsidR="00B84EAC" w:rsidRPr="00B863BE">
        <w:rPr>
          <w:rFonts w:ascii="Times New Roman" w:hAnsi="Times New Roman" w:cs="Times New Roman"/>
          <w:sz w:val="24"/>
          <w:szCs w:val="24"/>
          <w:lang w:val="en-US"/>
        </w:rPr>
        <w:t>are sent through the “testing” outflow directly to the “Tested” stock variable.</w:t>
      </w:r>
    </w:p>
    <w:p w:rsidR="00343411" w:rsidRPr="00B863BE" w:rsidRDefault="00C31D8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All candidates that went through the testing procedure are represented in the “Tested” stock variable. From there, a number of </w:t>
      </w:r>
      <w:r w:rsidR="006728B0" w:rsidRPr="00B863BE">
        <w:rPr>
          <w:rFonts w:ascii="Times New Roman" w:hAnsi="Times New Roman" w:cs="Times New Roman"/>
          <w:sz w:val="24"/>
          <w:szCs w:val="24"/>
          <w:lang w:val="en-US"/>
        </w:rPr>
        <w:t xml:space="preserve">the </w:t>
      </w:r>
      <w:r w:rsidRPr="00B863BE">
        <w:rPr>
          <w:rFonts w:ascii="Times New Roman" w:hAnsi="Times New Roman" w:cs="Times New Roman"/>
          <w:sz w:val="24"/>
          <w:szCs w:val="24"/>
          <w:lang w:val="en-US"/>
        </w:rPr>
        <w:t xml:space="preserve">candidates </w:t>
      </w:r>
      <w:r w:rsidR="00C51A41" w:rsidRPr="00B863BE">
        <w:rPr>
          <w:rFonts w:ascii="Times New Roman" w:hAnsi="Times New Roman" w:cs="Times New Roman"/>
          <w:sz w:val="24"/>
          <w:szCs w:val="24"/>
          <w:lang w:val="en-US"/>
        </w:rPr>
        <w:t xml:space="preserve">smaller or equal to the predetermined limit </w:t>
      </w:r>
      <w:r w:rsidR="006728B0" w:rsidRPr="00B863BE">
        <w:rPr>
          <w:rFonts w:ascii="Times New Roman" w:hAnsi="Times New Roman" w:cs="Times New Roman"/>
          <w:sz w:val="24"/>
          <w:szCs w:val="24"/>
          <w:lang w:val="en-US"/>
        </w:rPr>
        <w:t>that successfully passe</w:t>
      </w:r>
      <w:r w:rsidR="00B84EAC" w:rsidRPr="00B863BE">
        <w:rPr>
          <w:rFonts w:ascii="Times New Roman" w:hAnsi="Times New Roman" w:cs="Times New Roman"/>
          <w:sz w:val="24"/>
          <w:szCs w:val="24"/>
          <w:lang w:val="en-US"/>
        </w:rPr>
        <w:t>s</w:t>
      </w:r>
      <w:r w:rsidR="006728B0" w:rsidRPr="00B863BE">
        <w:rPr>
          <w:rFonts w:ascii="Times New Roman" w:hAnsi="Times New Roman" w:cs="Times New Roman"/>
          <w:sz w:val="24"/>
          <w:szCs w:val="24"/>
          <w:lang w:val="en-US"/>
        </w:rPr>
        <w:t xml:space="preserve"> the tests </w:t>
      </w:r>
      <w:r w:rsidR="00B84EAC" w:rsidRPr="00B863BE">
        <w:rPr>
          <w:rFonts w:ascii="Times New Roman" w:hAnsi="Times New Roman" w:cs="Times New Roman"/>
          <w:sz w:val="24"/>
          <w:szCs w:val="24"/>
          <w:lang w:val="en-US"/>
        </w:rPr>
        <w:t>are</w:t>
      </w:r>
      <w:r w:rsidRPr="00B863BE">
        <w:rPr>
          <w:rFonts w:ascii="Times New Roman" w:hAnsi="Times New Roman" w:cs="Times New Roman"/>
          <w:sz w:val="24"/>
          <w:szCs w:val="24"/>
          <w:lang w:val="en-US"/>
        </w:rPr>
        <w:t xml:space="preserve"> directed into service</w:t>
      </w:r>
      <w:r w:rsidR="006728B0" w:rsidRPr="00B863BE">
        <w:rPr>
          <w:rFonts w:ascii="Times New Roman" w:hAnsi="Times New Roman" w:cs="Times New Roman"/>
          <w:sz w:val="24"/>
          <w:szCs w:val="24"/>
          <w:lang w:val="en-US"/>
        </w:rPr>
        <w:t>, while others are put on hold until the next cycle.</w:t>
      </w:r>
      <w:r w:rsidR="00B84EAC" w:rsidRPr="00B863BE">
        <w:rPr>
          <w:rFonts w:ascii="Times New Roman" w:hAnsi="Times New Roman" w:cs="Times New Roman"/>
          <w:sz w:val="24"/>
          <w:szCs w:val="24"/>
          <w:lang w:val="en-US"/>
        </w:rPr>
        <w:t xml:space="preserve"> </w:t>
      </w:r>
      <w:r w:rsidR="005344E5" w:rsidRPr="00B863BE">
        <w:rPr>
          <w:rFonts w:ascii="Times New Roman" w:hAnsi="Times New Roman" w:cs="Times New Roman"/>
          <w:sz w:val="24"/>
          <w:szCs w:val="24"/>
          <w:lang w:val="en-US"/>
        </w:rPr>
        <w:t xml:space="preserve">  </w:t>
      </w:r>
    </w:p>
    <w:p w:rsidR="00080738" w:rsidRPr="00B863BE" w:rsidRDefault="00EE4980"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 person going through </w:t>
      </w:r>
      <w:r w:rsidR="00D74204" w:rsidRPr="00B863BE">
        <w:rPr>
          <w:rFonts w:ascii="Times New Roman" w:hAnsi="Times New Roman" w:cs="Times New Roman"/>
          <w:sz w:val="24"/>
          <w:szCs w:val="24"/>
          <w:lang w:val="en-US"/>
        </w:rPr>
        <w:t xml:space="preserve">Voluntary military service or </w:t>
      </w:r>
      <w:r w:rsidR="004A3E98">
        <w:rPr>
          <w:rFonts w:ascii="Times New Roman" w:hAnsi="Times New Roman" w:cs="Times New Roman"/>
          <w:sz w:val="24"/>
          <w:szCs w:val="24"/>
          <w:lang w:val="en-US"/>
        </w:rPr>
        <w:t>“</w:t>
      </w:r>
      <w:r w:rsidRPr="00B863BE">
        <w:rPr>
          <w:rFonts w:ascii="Times New Roman" w:hAnsi="Times New Roman" w:cs="Times New Roman"/>
          <w:sz w:val="24"/>
          <w:szCs w:val="24"/>
          <w:lang w:val="en-US"/>
        </w:rPr>
        <w:t>VMT</w:t>
      </w:r>
      <w:r w:rsidR="004A3E98">
        <w:rPr>
          <w:rFonts w:ascii="Times New Roman" w:hAnsi="Times New Roman" w:cs="Times New Roman"/>
          <w:sz w:val="24"/>
          <w:szCs w:val="24"/>
          <w:lang w:val="en-US"/>
        </w:rPr>
        <w:t>”</w:t>
      </w:r>
      <w:r w:rsidRPr="00B863BE">
        <w:rPr>
          <w:rFonts w:ascii="Times New Roman" w:hAnsi="Times New Roman" w:cs="Times New Roman"/>
          <w:sz w:val="24"/>
          <w:szCs w:val="24"/>
          <w:lang w:val="en-US"/>
        </w:rPr>
        <w:t xml:space="preserve"> can either give up during training, graduate or graduate as a military specialist. </w:t>
      </w:r>
      <w:r w:rsidR="002A5C61" w:rsidRPr="00B863BE">
        <w:rPr>
          <w:rFonts w:ascii="Times New Roman" w:hAnsi="Times New Roman" w:cs="Times New Roman"/>
          <w:sz w:val="24"/>
          <w:szCs w:val="24"/>
          <w:lang w:val="en-US"/>
        </w:rPr>
        <w:t>People</w:t>
      </w:r>
      <w:r w:rsidR="00080738" w:rsidRPr="00B863BE">
        <w:rPr>
          <w:rFonts w:ascii="Times New Roman" w:hAnsi="Times New Roman" w:cs="Times New Roman"/>
          <w:sz w:val="24"/>
          <w:szCs w:val="24"/>
          <w:lang w:val="en-US"/>
        </w:rPr>
        <w:t xml:space="preserve"> that give up exit the system completely; </w:t>
      </w:r>
      <w:r w:rsidR="002A5C61" w:rsidRPr="00B863BE">
        <w:rPr>
          <w:rFonts w:ascii="Times New Roman" w:hAnsi="Times New Roman" w:cs="Times New Roman"/>
          <w:sz w:val="24"/>
          <w:szCs w:val="24"/>
          <w:lang w:val="en-US"/>
        </w:rPr>
        <w:t>people</w:t>
      </w:r>
      <w:r w:rsidR="00080738" w:rsidRPr="00B863BE">
        <w:rPr>
          <w:rFonts w:ascii="Times New Roman" w:hAnsi="Times New Roman" w:cs="Times New Roman"/>
          <w:sz w:val="24"/>
          <w:szCs w:val="24"/>
          <w:lang w:val="en-US"/>
        </w:rPr>
        <w:t xml:space="preserve"> that graduate into military specialists have been employed due to certain special skills, and are sent to their respective posts immediately after successfully completing the </w:t>
      </w:r>
      <w:r w:rsidR="00D74204" w:rsidRPr="00B863BE">
        <w:rPr>
          <w:rFonts w:ascii="Times New Roman" w:hAnsi="Times New Roman" w:cs="Times New Roman"/>
          <w:sz w:val="24"/>
          <w:szCs w:val="24"/>
          <w:lang w:val="en-US"/>
        </w:rPr>
        <w:t>“</w:t>
      </w:r>
      <w:r w:rsidR="00080738" w:rsidRPr="00B863BE">
        <w:rPr>
          <w:rFonts w:ascii="Times New Roman" w:hAnsi="Times New Roman" w:cs="Times New Roman"/>
          <w:sz w:val="24"/>
          <w:szCs w:val="24"/>
          <w:lang w:val="en-US"/>
        </w:rPr>
        <w:t>VMT</w:t>
      </w:r>
      <w:r w:rsidR="00D74204" w:rsidRPr="00B863BE">
        <w:rPr>
          <w:rFonts w:ascii="Times New Roman" w:hAnsi="Times New Roman" w:cs="Times New Roman"/>
          <w:sz w:val="24"/>
          <w:szCs w:val="24"/>
          <w:lang w:val="en-US"/>
        </w:rPr>
        <w:t>”</w:t>
      </w:r>
      <w:r w:rsidR="00080738" w:rsidRPr="00B863BE">
        <w:rPr>
          <w:rFonts w:ascii="Times New Roman" w:hAnsi="Times New Roman" w:cs="Times New Roman"/>
          <w:sz w:val="24"/>
          <w:szCs w:val="24"/>
          <w:lang w:val="en-US"/>
        </w:rPr>
        <w:t xml:space="preserve">, while others are sent to the </w:t>
      </w:r>
      <w:r w:rsidR="00D8209D" w:rsidRPr="00B863BE">
        <w:rPr>
          <w:rFonts w:ascii="Times New Roman" w:hAnsi="Times New Roman" w:cs="Times New Roman"/>
          <w:sz w:val="24"/>
          <w:szCs w:val="24"/>
          <w:lang w:val="en-US"/>
        </w:rPr>
        <w:t>“</w:t>
      </w:r>
      <w:r w:rsidR="00080738" w:rsidRPr="00B863BE">
        <w:rPr>
          <w:rFonts w:ascii="Times New Roman" w:hAnsi="Times New Roman" w:cs="Times New Roman"/>
          <w:sz w:val="24"/>
          <w:szCs w:val="24"/>
          <w:lang w:val="en-US"/>
        </w:rPr>
        <w:t>Went through VMT</w:t>
      </w:r>
      <w:r w:rsidR="00D8209D" w:rsidRPr="00B863BE">
        <w:rPr>
          <w:rFonts w:ascii="Times New Roman" w:hAnsi="Times New Roman" w:cs="Times New Roman"/>
          <w:sz w:val="24"/>
          <w:szCs w:val="24"/>
          <w:lang w:val="en-US"/>
        </w:rPr>
        <w:t>”</w:t>
      </w:r>
      <w:r w:rsidR="00080738" w:rsidRPr="00B863BE">
        <w:rPr>
          <w:rFonts w:ascii="Times New Roman" w:hAnsi="Times New Roman" w:cs="Times New Roman"/>
          <w:sz w:val="24"/>
          <w:szCs w:val="24"/>
          <w:lang w:val="en-US"/>
        </w:rPr>
        <w:t xml:space="preserve"> stock variable. From that point they can exit the system through ageing, or </w:t>
      </w:r>
      <w:r w:rsidR="0018054E" w:rsidRPr="00B863BE">
        <w:rPr>
          <w:rFonts w:ascii="Times New Roman" w:hAnsi="Times New Roman" w:cs="Times New Roman"/>
          <w:sz w:val="24"/>
          <w:szCs w:val="24"/>
          <w:lang w:val="en-US"/>
        </w:rPr>
        <w:t xml:space="preserve">by </w:t>
      </w:r>
      <w:r w:rsidR="00080738" w:rsidRPr="00B863BE">
        <w:rPr>
          <w:rFonts w:ascii="Times New Roman" w:hAnsi="Times New Roman" w:cs="Times New Roman"/>
          <w:sz w:val="24"/>
          <w:szCs w:val="24"/>
          <w:lang w:val="en-US"/>
        </w:rPr>
        <w:t>seek</w:t>
      </w:r>
      <w:r w:rsidR="0018054E" w:rsidRPr="00B863BE">
        <w:rPr>
          <w:rFonts w:ascii="Times New Roman" w:hAnsi="Times New Roman" w:cs="Times New Roman"/>
          <w:sz w:val="24"/>
          <w:szCs w:val="24"/>
          <w:lang w:val="en-US"/>
        </w:rPr>
        <w:t>ing</w:t>
      </w:r>
      <w:r w:rsidR="00080738" w:rsidRPr="00B863BE">
        <w:rPr>
          <w:rFonts w:ascii="Times New Roman" w:hAnsi="Times New Roman" w:cs="Times New Roman"/>
          <w:sz w:val="24"/>
          <w:szCs w:val="24"/>
          <w:lang w:val="en-US"/>
        </w:rPr>
        <w:t xml:space="preserve"> employment in the military.</w:t>
      </w:r>
    </w:p>
    <w:p w:rsidR="00C14816" w:rsidRPr="00B863BE" w:rsidRDefault="008F2AC4"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According to Croatian law </w:t>
      </w:r>
      <w:r w:rsidR="00CF6953">
        <w:rPr>
          <w:rFonts w:ascii="Times New Roman" w:hAnsi="Times New Roman" w:cs="Times New Roman"/>
          <w:sz w:val="24"/>
          <w:szCs w:val="24"/>
          <w:lang w:val="en-US"/>
        </w:rPr>
        <w:t>[18]</w:t>
      </w:r>
      <w:r w:rsidRPr="00B863BE">
        <w:rPr>
          <w:rFonts w:ascii="Times New Roman" w:hAnsi="Times New Roman" w:cs="Times New Roman"/>
          <w:sz w:val="24"/>
          <w:szCs w:val="24"/>
          <w:lang w:val="en-US"/>
        </w:rPr>
        <w:t>, a commissioned soldier can sign a contract with the milit</w:t>
      </w:r>
      <w:r w:rsidR="00A25ABD" w:rsidRPr="00B863BE">
        <w:rPr>
          <w:rFonts w:ascii="Times New Roman" w:hAnsi="Times New Roman" w:cs="Times New Roman"/>
          <w:sz w:val="24"/>
          <w:szCs w:val="24"/>
          <w:lang w:val="en-US"/>
        </w:rPr>
        <w:t>ary three times: the first contract</w:t>
      </w:r>
      <w:r w:rsidRPr="00B863BE">
        <w:rPr>
          <w:rFonts w:ascii="Times New Roman" w:hAnsi="Times New Roman" w:cs="Times New Roman"/>
          <w:sz w:val="24"/>
          <w:szCs w:val="24"/>
          <w:lang w:val="en-US"/>
        </w:rPr>
        <w:t xml:space="preserve"> lasts for three years, the second for five years</w:t>
      </w:r>
      <w:r w:rsidR="004A3E98">
        <w:rPr>
          <w:rFonts w:ascii="Times New Roman" w:hAnsi="Times New Roman" w:cs="Times New Roman"/>
          <w:sz w:val="24"/>
          <w:szCs w:val="24"/>
          <w:lang w:val="en-US"/>
        </w:rPr>
        <w:t>,</w:t>
      </w:r>
      <w:r w:rsidRPr="00B863BE">
        <w:rPr>
          <w:rFonts w:ascii="Times New Roman" w:hAnsi="Times New Roman" w:cs="Times New Roman"/>
          <w:sz w:val="24"/>
          <w:szCs w:val="24"/>
          <w:lang w:val="en-US"/>
        </w:rPr>
        <w:t xml:space="preserve"> and the third one for six years. </w:t>
      </w:r>
      <w:r w:rsidR="00A25ABD" w:rsidRPr="00B863BE">
        <w:rPr>
          <w:rFonts w:ascii="Times New Roman" w:hAnsi="Times New Roman" w:cs="Times New Roman"/>
          <w:sz w:val="24"/>
          <w:szCs w:val="24"/>
          <w:lang w:val="en-US"/>
        </w:rPr>
        <w:t xml:space="preserve">After the signing of the second contract, soldiers </w:t>
      </w:r>
      <w:r w:rsidR="00E67D1F" w:rsidRPr="00B863BE">
        <w:rPr>
          <w:rFonts w:ascii="Times New Roman" w:hAnsi="Times New Roman" w:cs="Times New Roman"/>
          <w:sz w:val="24"/>
          <w:szCs w:val="24"/>
          <w:lang w:val="en-US"/>
        </w:rPr>
        <w:t>with an exemplary record and an adequate level of education may be considered for advancement</w:t>
      </w:r>
      <w:r w:rsidR="00A25ABD" w:rsidRPr="00B863BE">
        <w:rPr>
          <w:rFonts w:ascii="Times New Roman" w:hAnsi="Times New Roman" w:cs="Times New Roman"/>
          <w:sz w:val="24"/>
          <w:szCs w:val="24"/>
          <w:lang w:val="en-US"/>
        </w:rPr>
        <w:t xml:space="preserve"> </w:t>
      </w:r>
      <w:r w:rsidR="00E67D1F" w:rsidRPr="00B863BE">
        <w:rPr>
          <w:rFonts w:ascii="Times New Roman" w:hAnsi="Times New Roman" w:cs="Times New Roman"/>
          <w:sz w:val="24"/>
          <w:szCs w:val="24"/>
          <w:lang w:val="en-US"/>
        </w:rPr>
        <w:t>into non-commissioned officers.</w:t>
      </w:r>
      <w:r w:rsidR="007551D4" w:rsidRPr="00B863BE">
        <w:rPr>
          <w:rFonts w:ascii="Times New Roman" w:hAnsi="Times New Roman" w:cs="Times New Roman"/>
          <w:sz w:val="24"/>
          <w:szCs w:val="24"/>
          <w:lang w:val="en-US"/>
        </w:rPr>
        <w:t xml:space="preserve"> The same criteria apply for the advancement into the ranks of commissioned officers, except that the chosen candidates for the position </w:t>
      </w:r>
      <w:r w:rsidR="0057596A" w:rsidRPr="00B863BE">
        <w:rPr>
          <w:rFonts w:ascii="Times New Roman" w:hAnsi="Times New Roman" w:cs="Times New Roman"/>
          <w:sz w:val="24"/>
          <w:szCs w:val="24"/>
          <w:lang w:val="en-US"/>
        </w:rPr>
        <w:t xml:space="preserve">of commissioned officers </w:t>
      </w:r>
      <w:r w:rsidR="007551D4" w:rsidRPr="00B863BE">
        <w:rPr>
          <w:rFonts w:ascii="Times New Roman" w:hAnsi="Times New Roman" w:cs="Times New Roman"/>
          <w:sz w:val="24"/>
          <w:szCs w:val="24"/>
          <w:lang w:val="en-US"/>
        </w:rPr>
        <w:t xml:space="preserve">have to go through one year of additional training. </w:t>
      </w:r>
    </w:p>
    <w:p w:rsidR="0018054E" w:rsidRPr="00B863BE" w:rsidRDefault="0018054E"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lastRenderedPageBreak/>
        <w:t>The</w:t>
      </w:r>
      <w:r w:rsidR="00DD7709" w:rsidRPr="00B863BE">
        <w:rPr>
          <w:rFonts w:ascii="Times New Roman" w:hAnsi="Times New Roman" w:cs="Times New Roman"/>
          <w:sz w:val="24"/>
          <w:szCs w:val="24"/>
          <w:lang w:val="en-US"/>
        </w:rPr>
        <w:t xml:space="preserve">re are several reasons to why the </w:t>
      </w:r>
      <w:r w:rsidR="001445D9" w:rsidRPr="00B863BE">
        <w:rPr>
          <w:rFonts w:ascii="Times New Roman" w:hAnsi="Times New Roman" w:cs="Times New Roman"/>
          <w:sz w:val="24"/>
          <w:szCs w:val="24"/>
          <w:lang w:val="en-US"/>
        </w:rPr>
        <w:t>value</w:t>
      </w:r>
      <w:r w:rsidR="00495782" w:rsidRPr="00B863BE">
        <w:rPr>
          <w:rFonts w:ascii="Times New Roman" w:hAnsi="Times New Roman" w:cs="Times New Roman"/>
          <w:sz w:val="24"/>
          <w:szCs w:val="24"/>
          <w:lang w:val="en-US"/>
        </w:rPr>
        <w:t>s</w:t>
      </w:r>
      <w:r w:rsidR="00D42F21" w:rsidRPr="00B863BE">
        <w:rPr>
          <w:rFonts w:ascii="Times New Roman" w:hAnsi="Times New Roman" w:cs="Times New Roman"/>
          <w:sz w:val="24"/>
          <w:szCs w:val="24"/>
          <w:lang w:val="en-US"/>
        </w:rPr>
        <w:t xml:space="preserve"> of </w:t>
      </w:r>
      <w:r w:rsidRPr="00B863BE">
        <w:rPr>
          <w:rFonts w:ascii="Times New Roman" w:hAnsi="Times New Roman" w:cs="Times New Roman"/>
          <w:sz w:val="24"/>
          <w:szCs w:val="24"/>
          <w:lang w:val="en-US"/>
        </w:rPr>
        <w:t>outflows from the stock variables 3 years, 5 years, 6 years, NCO-s, Commissioned officers, and Military specialists</w:t>
      </w:r>
      <w:r w:rsidR="00D42F21" w:rsidRPr="00B863BE">
        <w:rPr>
          <w:rFonts w:ascii="Times New Roman" w:hAnsi="Times New Roman" w:cs="Times New Roman"/>
          <w:sz w:val="24"/>
          <w:szCs w:val="24"/>
          <w:lang w:val="en-US"/>
        </w:rPr>
        <w:t xml:space="preserve"> are determined by values st</w:t>
      </w:r>
      <w:r w:rsidR="0044336E" w:rsidRPr="00B863BE">
        <w:rPr>
          <w:rFonts w:ascii="Times New Roman" w:hAnsi="Times New Roman" w:cs="Times New Roman"/>
          <w:sz w:val="24"/>
          <w:szCs w:val="24"/>
          <w:lang w:val="en-US"/>
        </w:rPr>
        <w:t>ored in lookup</w:t>
      </w:r>
      <w:r w:rsidR="00DD7709" w:rsidRPr="00B863BE">
        <w:rPr>
          <w:rFonts w:ascii="Times New Roman" w:hAnsi="Times New Roman" w:cs="Times New Roman"/>
          <w:sz w:val="24"/>
          <w:szCs w:val="24"/>
          <w:lang w:val="en-US"/>
        </w:rPr>
        <w:t>s</w:t>
      </w:r>
      <w:r w:rsidR="001445D9" w:rsidRPr="00B863BE">
        <w:rPr>
          <w:rFonts w:ascii="Times New Roman" w:hAnsi="Times New Roman" w:cs="Times New Roman"/>
          <w:sz w:val="24"/>
          <w:szCs w:val="24"/>
          <w:lang w:val="en-US"/>
        </w:rPr>
        <w:t>, and not by the feedback loops in the model itself</w:t>
      </w:r>
      <w:r w:rsidR="00DD7709" w:rsidRPr="00B863BE">
        <w:rPr>
          <w:rFonts w:ascii="Times New Roman" w:hAnsi="Times New Roman" w:cs="Times New Roman"/>
          <w:sz w:val="24"/>
          <w:szCs w:val="24"/>
          <w:lang w:val="en-US"/>
        </w:rPr>
        <w:t xml:space="preserve">. The first one is that </w:t>
      </w:r>
      <w:r w:rsidR="00B77C5E" w:rsidRPr="00B863BE">
        <w:rPr>
          <w:rFonts w:ascii="Times New Roman" w:hAnsi="Times New Roman" w:cs="Times New Roman"/>
          <w:sz w:val="24"/>
          <w:szCs w:val="24"/>
          <w:lang w:val="en-US"/>
        </w:rPr>
        <w:t xml:space="preserve">not enough data about the composition of the Croatian military forces is publicly available to reliably develop what would in a sense be a </w:t>
      </w:r>
      <w:r w:rsidR="00A82D9A" w:rsidRPr="00B863BE">
        <w:rPr>
          <w:rFonts w:ascii="Times New Roman" w:hAnsi="Times New Roman" w:cs="Times New Roman"/>
          <w:sz w:val="24"/>
          <w:szCs w:val="24"/>
          <w:lang w:val="en-US"/>
        </w:rPr>
        <w:t xml:space="preserve">military </w:t>
      </w:r>
      <w:r w:rsidR="00B77C5E" w:rsidRPr="00B863BE">
        <w:rPr>
          <w:rFonts w:ascii="Times New Roman" w:hAnsi="Times New Roman" w:cs="Times New Roman"/>
          <w:sz w:val="24"/>
          <w:szCs w:val="24"/>
          <w:lang w:val="en-US"/>
        </w:rPr>
        <w:t xml:space="preserve">restructuring model.  The second reason is that the decisions on the number of </w:t>
      </w:r>
      <w:r w:rsidR="00A82D9A" w:rsidRPr="00B863BE">
        <w:rPr>
          <w:rFonts w:ascii="Times New Roman" w:hAnsi="Times New Roman" w:cs="Times New Roman"/>
          <w:sz w:val="24"/>
          <w:szCs w:val="24"/>
          <w:lang w:val="en-US"/>
        </w:rPr>
        <w:t xml:space="preserve">soldiers to be recruited, discharged or retired </w:t>
      </w:r>
      <w:r w:rsidR="00927344" w:rsidRPr="00B863BE">
        <w:rPr>
          <w:rFonts w:ascii="Times New Roman" w:hAnsi="Times New Roman" w:cs="Times New Roman"/>
          <w:sz w:val="24"/>
          <w:szCs w:val="24"/>
          <w:lang w:val="en-US"/>
        </w:rPr>
        <w:t>can be</w:t>
      </w:r>
      <w:r w:rsidR="00A82D9A" w:rsidRPr="00B863BE">
        <w:rPr>
          <w:rFonts w:ascii="Times New Roman" w:hAnsi="Times New Roman" w:cs="Times New Roman"/>
          <w:sz w:val="24"/>
          <w:szCs w:val="24"/>
          <w:lang w:val="en-US"/>
        </w:rPr>
        <w:t xml:space="preserve"> made by the Croatian </w:t>
      </w:r>
      <w:r w:rsidR="00CF6953">
        <w:rPr>
          <w:rFonts w:ascii="Times New Roman" w:hAnsi="Times New Roman" w:cs="Times New Roman"/>
          <w:sz w:val="24"/>
          <w:szCs w:val="24"/>
          <w:lang w:val="en-US"/>
        </w:rPr>
        <w:t>Parliament</w:t>
      </w:r>
      <w:r w:rsidR="00927344" w:rsidRPr="00B863BE">
        <w:rPr>
          <w:rFonts w:ascii="Times New Roman" w:hAnsi="Times New Roman" w:cs="Times New Roman"/>
          <w:sz w:val="24"/>
          <w:szCs w:val="24"/>
          <w:lang w:val="en-US"/>
        </w:rPr>
        <w:t>, based on the suggestion from the Croatian G</w:t>
      </w:r>
      <w:r w:rsidR="00A82D9A" w:rsidRPr="00B863BE">
        <w:rPr>
          <w:rFonts w:ascii="Times New Roman" w:hAnsi="Times New Roman" w:cs="Times New Roman"/>
          <w:sz w:val="24"/>
          <w:szCs w:val="24"/>
          <w:lang w:val="en-US"/>
        </w:rPr>
        <w:t xml:space="preserve">overnment </w:t>
      </w:r>
      <w:r w:rsidR="00927344" w:rsidRPr="00B863BE">
        <w:rPr>
          <w:rFonts w:ascii="Times New Roman" w:hAnsi="Times New Roman" w:cs="Times New Roman"/>
          <w:sz w:val="24"/>
          <w:szCs w:val="24"/>
          <w:lang w:val="en-US"/>
        </w:rPr>
        <w:t xml:space="preserve">as necessary </w:t>
      </w:r>
      <w:r w:rsidR="00CF6953">
        <w:rPr>
          <w:rFonts w:ascii="Times New Roman" w:hAnsi="Times New Roman" w:cs="Times New Roman"/>
          <w:sz w:val="24"/>
          <w:szCs w:val="24"/>
          <w:lang w:val="en-US"/>
        </w:rPr>
        <w:t>[19]</w:t>
      </w:r>
      <w:r w:rsidR="00A82D9A" w:rsidRPr="00B863BE">
        <w:rPr>
          <w:rFonts w:ascii="Times New Roman" w:hAnsi="Times New Roman" w:cs="Times New Roman"/>
          <w:sz w:val="24"/>
          <w:szCs w:val="24"/>
          <w:lang w:val="en-US"/>
        </w:rPr>
        <w:t xml:space="preserve">, and are as such </w:t>
      </w:r>
      <w:r w:rsidR="00B84EAC" w:rsidRPr="00B863BE">
        <w:rPr>
          <w:rFonts w:ascii="Times New Roman" w:hAnsi="Times New Roman" w:cs="Times New Roman"/>
          <w:sz w:val="24"/>
          <w:szCs w:val="24"/>
          <w:lang w:val="en-US"/>
        </w:rPr>
        <w:t>subject to</w:t>
      </w:r>
      <w:r w:rsidR="00A82D9A" w:rsidRPr="00B863BE">
        <w:rPr>
          <w:rFonts w:ascii="Times New Roman" w:hAnsi="Times New Roman" w:cs="Times New Roman"/>
          <w:sz w:val="24"/>
          <w:szCs w:val="24"/>
          <w:lang w:val="en-US"/>
        </w:rPr>
        <w:t xml:space="preserve"> a number of </w:t>
      </w:r>
      <w:r w:rsidR="00B43200" w:rsidRPr="00B863BE">
        <w:rPr>
          <w:rFonts w:ascii="Times New Roman" w:hAnsi="Times New Roman" w:cs="Times New Roman"/>
          <w:sz w:val="24"/>
          <w:szCs w:val="24"/>
          <w:lang w:val="en-US"/>
        </w:rPr>
        <w:t xml:space="preserve">discrete </w:t>
      </w:r>
      <w:r w:rsidR="00A82D9A" w:rsidRPr="00B863BE">
        <w:rPr>
          <w:rFonts w:ascii="Times New Roman" w:hAnsi="Times New Roman" w:cs="Times New Roman"/>
          <w:sz w:val="24"/>
          <w:szCs w:val="24"/>
          <w:lang w:val="en-US"/>
        </w:rPr>
        <w:t>political, military and economic circumstances.</w:t>
      </w:r>
      <w:r w:rsidR="00B84EAC" w:rsidRPr="00B863BE">
        <w:rPr>
          <w:rFonts w:ascii="Times New Roman" w:hAnsi="Times New Roman" w:cs="Times New Roman"/>
          <w:sz w:val="24"/>
          <w:szCs w:val="24"/>
          <w:lang w:val="en-US"/>
        </w:rPr>
        <w:t xml:space="preserve"> </w:t>
      </w:r>
    </w:p>
    <w:p w:rsidR="00C96E60" w:rsidRPr="00B863BE" w:rsidRDefault="00D74204"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The model also calculates several key indicators that do not have an essential role in the functioning of the model, but that illustrate some side issues that provide valuable context for the results. The equations for these indicators are given below:</w:t>
      </w:r>
    </w:p>
    <w:p w:rsidR="00EE4980" w:rsidRPr="00B863BE" w:rsidRDefault="00D74204"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(1) </w:t>
      </w:r>
      <w:r w:rsidR="00080738" w:rsidRPr="00B863BE">
        <w:rPr>
          <w:rFonts w:ascii="Times New Roman" w:hAnsi="Times New Roman" w:cs="Times New Roman"/>
          <w:sz w:val="24"/>
          <w:szCs w:val="24"/>
          <w:lang w:val="en-US"/>
        </w:rPr>
        <w:t xml:space="preserve"> </w:t>
      </w:r>
      <w:r w:rsidR="00970F1A" w:rsidRPr="00B863BE">
        <w:rPr>
          <w:rFonts w:ascii="Times New Roman" w:hAnsi="Times New Roman" w:cs="Times New Roman"/>
          <w:sz w:val="24"/>
          <w:szCs w:val="24"/>
          <w:lang w:val="en-US"/>
        </w:rPr>
        <w:t>workforce = Total population-Female age 0 to 14-Female age 15 to 17-Female RA and older-Male age 0 to 17-Male RA and older</w:t>
      </w:r>
    </w:p>
    <w:p w:rsidR="00970F1A" w:rsidRPr="00B863BE" w:rsidRDefault="00D74204"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(2) </w:t>
      </w:r>
      <w:proofErr w:type="gramStart"/>
      <w:r w:rsidR="00970F1A" w:rsidRPr="00B863BE">
        <w:rPr>
          <w:rFonts w:ascii="Times New Roman" w:hAnsi="Times New Roman" w:cs="Times New Roman"/>
          <w:sz w:val="24"/>
          <w:szCs w:val="24"/>
          <w:lang w:val="en-US"/>
        </w:rPr>
        <w:t>share</w:t>
      </w:r>
      <w:proofErr w:type="gramEnd"/>
      <w:r w:rsidR="00970F1A" w:rsidRPr="00B863BE">
        <w:rPr>
          <w:rFonts w:ascii="Times New Roman" w:hAnsi="Times New Roman" w:cs="Times New Roman"/>
          <w:sz w:val="24"/>
          <w:szCs w:val="24"/>
          <w:lang w:val="en-US"/>
        </w:rPr>
        <w:t xml:space="preserve"> of workforce in total population = workforce/Total population </w:t>
      </w:r>
    </w:p>
    <w:p w:rsidR="00D74204" w:rsidRPr="00B863BE" w:rsidRDefault="00CA66E2"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(3) Total reserves = contractual reserves</w:t>
      </w:r>
      <w:r w:rsidR="00EE597E" w:rsidRPr="00B863BE">
        <w:rPr>
          <w:rFonts w:ascii="Times New Roman" w:hAnsi="Times New Roman" w:cs="Times New Roman"/>
          <w:sz w:val="24"/>
          <w:szCs w:val="24"/>
          <w:lang w:val="en-US"/>
        </w:rPr>
        <w:t xml:space="preserve"> </w:t>
      </w:r>
      <w:r w:rsidRPr="00B863BE">
        <w:rPr>
          <w:rFonts w:ascii="Times New Roman" w:hAnsi="Times New Roman" w:cs="Times New Roman"/>
          <w:sz w:val="24"/>
          <w:szCs w:val="24"/>
          <w:lang w:val="en-US"/>
        </w:rPr>
        <w:t>+</w:t>
      </w:r>
      <w:r w:rsidR="00EE597E" w:rsidRPr="00B863BE">
        <w:rPr>
          <w:rFonts w:ascii="Times New Roman" w:hAnsi="Times New Roman" w:cs="Times New Roman"/>
          <w:sz w:val="24"/>
          <w:szCs w:val="24"/>
          <w:lang w:val="en-US"/>
        </w:rPr>
        <w:t xml:space="preserve"> </w:t>
      </w:r>
      <w:proofErr w:type="spellStart"/>
      <w:r w:rsidRPr="00B863BE">
        <w:rPr>
          <w:rFonts w:ascii="Times New Roman" w:hAnsi="Times New Roman" w:cs="Times New Roman"/>
          <w:sz w:val="24"/>
          <w:szCs w:val="24"/>
          <w:lang w:val="en-US"/>
        </w:rPr>
        <w:t>mobilizational</w:t>
      </w:r>
      <w:proofErr w:type="spellEnd"/>
      <w:r w:rsidRPr="00B863BE">
        <w:rPr>
          <w:rFonts w:ascii="Times New Roman" w:hAnsi="Times New Roman" w:cs="Times New Roman"/>
          <w:sz w:val="24"/>
          <w:szCs w:val="24"/>
          <w:lang w:val="en-US"/>
        </w:rPr>
        <w:t xml:space="preserve"> reserves</w:t>
      </w:r>
    </w:p>
    <w:p w:rsidR="00CA66E2" w:rsidRPr="00B863BE" w:rsidRDefault="00CA66E2" w:rsidP="00B863BE">
      <w:pPr>
        <w:spacing w:line="240" w:lineRule="auto"/>
        <w:jc w:val="both"/>
        <w:rPr>
          <w:rFonts w:ascii="Times New Roman" w:hAnsi="Times New Roman" w:cs="Times New Roman"/>
          <w:sz w:val="24"/>
          <w:szCs w:val="24"/>
          <w:lang w:val="en-US"/>
        </w:rPr>
        <w:sectPr w:rsidR="00CA66E2" w:rsidRPr="00B863BE">
          <w:pgSz w:w="11906" w:h="16838"/>
          <w:pgMar w:top="1417" w:right="1417" w:bottom="1417" w:left="1417" w:header="708" w:footer="708" w:gutter="0"/>
          <w:cols w:space="708"/>
          <w:docGrid w:linePitch="360"/>
        </w:sectPr>
      </w:pPr>
    </w:p>
    <w:p w:rsidR="00E60AA7" w:rsidRPr="00B863BE" w:rsidRDefault="0074422E" w:rsidP="00B863BE">
      <w:pPr>
        <w:spacing w:line="240" w:lineRule="auto"/>
        <w:jc w:val="both"/>
        <w:rPr>
          <w:rFonts w:ascii="Times New Roman" w:hAnsi="Times New Roman" w:cs="Times New Roman"/>
          <w:sz w:val="24"/>
          <w:szCs w:val="24"/>
          <w:lang w:val="en-US"/>
        </w:rPr>
        <w:sectPr w:rsidR="00E60AA7" w:rsidRPr="00B863BE" w:rsidSect="00E60AA7">
          <w:pgSz w:w="16838" w:h="11906" w:orient="landscape"/>
          <w:pgMar w:top="1418" w:right="1418" w:bottom="1418" w:left="1418" w:header="709" w:footer="709" w:gutter="0"/>
          <w:cols w:space="708"/>
          <w:docGrid w:linePitch="360"/>
        </w:sectPr>
      </w:pPr>
      <w:r w:rsidRPr="0074422E">
        <w:rPr>
          <w:rFonts w:ascii="Times New Roman" w:hAnsi="Times New Roman" w:cs="Times New Roman"/>
          <w:noProof/>
          <w:sz w:val="24"/>
          <w:szCs w:val="24"/>
          <w:lang w:val="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14.05pt;margin-top:446.2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" stroked="f">
            <v:textbox style="mso-fit-shape-to-text:t">
              <w:txbxContent>
                <w:p w:rsidR="00C76165" w:rsidRPr="00C93F40" w:rsidRDefault="00C76165">
                  <w:pPr>
                    <w:rPr>
                      <w:rFonts w:ascii="Times New Roman" w:hAnsi="Times New Roman" w:cs="Times New Roman"/>
                    </w:rPr>
                  </w:pPr>
                  <w:proofErr w:type="gramStart"/>
                  <w:r w:rsidRPr="00C93F40">
                    <w:rPr>
                      <w:rFonts w:ascii="Times New Roman" w:hAnsi="Times New Roman" w:cs="Times New Roman"/>
                    </w:rPr>
                    <w:t>Figure 1.</w:t>
                  </w:r>
                  <w:proofErr w:type="gramEnd"/>
                  <w:r w:rsidRPr="00C93F40">
                    <w:rPr>
                      <w:rFonts w:ascii="Times New Roman" w:hAnsi="Times New Roman" w:cs="Times New Roman"/>
                    </w:rPr>
                    <w:t xml:space="preserve"> The diagram of the demographic model</w:t>
                  </w:r>
                </w:p>
              </w:txbxContent>
            </v:textbox>
          </v:shape>
        </w:pict>
      </w:r>
      <w:r w:rsidR="0008266A">
        <w:rPr>
          <w:rFonts w:ascii="Times New Roman" w:hAnsi="Times New Roman" w:cs="Times New Roman"/>
          <w:noProof/>
          <w:sz w:val="24"/>
          <w:szCs w:val="24"/>
          <w:lang w:val="hr-HR" w:eastAsia="hr-HR"/>
        </w:rPr>
        <w:drawing>
          <wp:inline distT="0" distB="0" distL="0" distR="0">
            <wp:extent cx="8891270" cy="5630779"/>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1270" cy="5630779"/>
                    </a:xfrm>
                    <a:prstGeom prst="rect">
                      <a:avLst/>
                    </a:prstGeom>
                    <a:noFill/>
                    <a:ln>
                      <a:noFill/>
                    </a:ln>
                  </pic:spPr>
                </pic:pic>
              </a:graphicData>
            </a:graphic>
          </wp:inline>
        </w:drawing>
      </w:r>
    </w:p>
    <w:p w:rsidR="00C560D9"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lastRenderedPageBreak/>
        <w:pict>
          <v:shape id="_x0000_s1027" type="#_x0000_t202" style="position:absolute;left:0;text-align:left;margin-left:230.85pt;margin-top:445.4pt;width:186.95pt;height:110.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vIw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" stroked="f">
            <v:textbox style="mso-fit-shape-to-text:t">
              <w:txbxContent>
                <w:p w:rsidR="00C76165" w:rsidRPr="00C93F40" w:rsidRDefault="00C76165" w:rsidP="00DF20E7">
                  <w:pPr>
                    <w:rPr>
                      <w:rFonts w:ascii="Times New Roman" w:hAnsi="Times New Roman" w:cs="Times New Roman"/>
                    </w:rPr>
                  </w:pPr>
                  <w:r w:rsidRPr="00C93F40">
                    <w:rPr>
                      <w:rFonts w:ascii="Times New Roman" w:hAnsi="Times New Roman" w:cs="Times New Roman"/>
                    </w:rPr>
                    <w:t>Figure 2. The diagram of the recruitment model</w:t>
                  </w:r>
                </w:p>
              </w:txbxContent>
            </v:textbox>
          </v:shape>
        </w:pict>
      </w:r>
      <w:r w:rsidR="00805BA1" w:rsidRPr="00B863BE">
        <w:rPr>
          <w:rFonts w:ascii="Times New Roman" w:hAnsi="Times New Roman" w:cs="Times New Roman"/>
          <w:noProof/>
          <w:sz w:val="24"/>
          <w:szCs w:val="24"/>
          <w:lang w:val="hr-HR" w:eastAsia="hr-HR"/>
        </w:rPr>
        <w:drawing>
          <wp:inline distT="0" distB="0" distL="0" distR="0">
            <wp:extent cx="8892540" cy="5537140"/>
            <wp:effectExtent l="0" t="0" r="381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2540" cy="5537140"/>
                    </a:xfrm>
                    <a:prstGeom prst="rect">
                      <a:avLst/>
                    </a:prstGeom>
                    <a:noFill/>
                    <a:ln>
                      <a:noFill/>
                    </a:ln>
                  </pic:spPr>
                </pic:pic>
              </a:graphicData>
            </a:graphic>
          </wp:inline>
        </w:drawing>
      </w:r>
    </w:p>
    <w:p w:rsidR="00C560D9" w:rsidRPr="00B863BE" w:rsidRDefault="00C560D9" w:rsidP="00B863BE">
      <w:pPr>
        <w:spacing w:line="240" w:lineRule="auto"/>
        <w:jc w:val="both"/>
        <w:rPr>
          <w:rFonts w:ascii="Times New Roman" w:hAnsi="Times New Roman" w:cs="Times New Roman"/>
          <w:sz w:val="24"/>
          <w:szCs w:val="24"/>
          <w:lang w:val="en-US"/>
        </w:rPr>
        <w:sectPr w:rsidR="00C560D9" w:rsidRPr="00B863BE" w:rsidSect="00C560D9">
          <w:pgSz w:w="16838" w:h="11906" w:orient="landscape"/>
          <w:pgMar w:top="1417" w:right="1417" w:bottom="1417" w:left="1417" w:header="708" w:footer="708" w:gutter="0"/>
          <w:cols w:space="708"/>
          <w:docGrid w:linePitch="360"/>
        </w:sectPr>
      </w:pPr>
    </w:p>
    <w:p w:rsidR="00820C23" w:rsidRPr="00A23F07" w:rsidRDefault="00A23F07" w:rsidP="00B863BE">
      <w:pPr>
        <w:pStyle w:val="Heading2"/>
        <w:spacing w:line="240" w:lineRule="auto"/>
        <w:jc w:val="both"/>
        <w:rPr>
          <w:rFonts w:ascii="Times New Roman" w:hAnsi="Times New Roman" w:cs="Times New Roman"/>
          <w:color w:val="auto"/>
          <w:sz w:val="28"/>
          <w:szCs w:val="28"/>
          <w:lang w:val="en-US"/>
        </w:rPr>
      </w:pPr>
      <w:r w:rsidRPr="00A23F07">
        <w:rPr>
          <w:rFonts w:ascii="Times New Roman" w:hAnsi="Times New Roman" w:cs="Times New Roman"/>
          <w:color w:val="auto"/>
          <w:sz w:val="28"/>
          <w:szCs w:val="28"/>
          <w:lang w:val="en-US"/>
        </w:rPr>
        <w:lastRenderedPageBreak/>
        <w:t>4. Simulation results analysis</w:t>
      </w:r>
    </w:p>
    <w:p w:rsidR="005B0595" w:rsidRPr="00A23F07" w:rsidRDefault="005B0595" w:rsidP="00A23F07">
      <w:pPr>
        <w:pStyle w:val="Heading2"/>
        <w:spacing w:line="240" w:lineRule="auto"/>
        <w:ind w:left="709" w:hanging="709"/>
        <w:jc w:val="both"/>
        <w:rPr>
          <w:rFonts w:ascii="Times New Roman" w:hAnsi="Times New Roman" w:cs="Times New Roman"/>
          <w:color w:val="auto"/>
          <w:sz w:val="24"/>
          <w:szCs w:val="24"/>
          <w:lang w:val="en-US"/>
        </w:rPr>
      </w:pPr>
      <w:r w:rsidRPr="00A23F07">
        <w:rPr>
          <w:rFonts w:ascii="Times New Roman" w:hAnsi="Times New Roman" w:cs="Times New Roman"/>
          <w:color w:val="auto"/>
          <w:sz w:val="24"/>
          <w:szCs w:val="24"/>
          <w:lang w:val="en-US"/>
        </w:rPr>
        <w:t xml:space="preserve">4.1. </w:t>
      </w:r>
      <w:r w:rsidR="00A23F07">
        <w:rPr>
          <w:rFonts w:ascii="Times New Roman" w:hAnsi="Times New Roman" w:cs="Times New Roman"/>
          <w:color w:val="auto"/>
          <w:sz w:val="24"/>
          <w:szCs w:val="24"/>
          <w:lang w:val="en-US"/>
        </w:rPr>
        <w:t xml:space="preserve">     </w:t>
      </w:r>
      <w:r w:rsidRPr="00A23F07">
        <w:rPr>
          <w:rFonts w:ascii="Times New Roman" w:hAnsi="Times New Roman" w:cs="Times New Roman"/>
          <w:color w:val="auto"/>
          <w:sz w:val="24"/>
          <w:szCs w:val="24"/>
          <w:lang w:val="en-US"/>
        </w:rPr>
        <w:t>Experiment design</w:t>
      </w:r>
    </w:p>
    <w:p w:rsidR="00EC160B" w:rsidRPr="00A23F07" w:rsidRDefault="00EC160B" w:rsidP="00A23F07">
      <w:pPr>
        <w:pStyle w:val="NoSpacing"/>
        <w:rPr>
          <w:rFonts w:ascii="Times New Roman" w:hAnsi="Times New Roman" w:cs="Times New Roman"/>
          <w:sz w:val="24"/>
          <w:szCs w:val="24"/>
          <w:lang w:val="en-US"/>
        </w:rPr>
      </w:pPr>
    </w:p>
    <w:p w:rsidR="00D6597D" w:rsidRDefault="00B84EAC"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The main focus of this paper is on the demographic trends in Croatia over the next 50 years and their impact on the Croatian Armed F</w:t>
      </w:r>
      <w:r w:rsidR="00F87A5F" w:rsidRPr="00B863BE">
        <w:rPr>
          <w:rFonts w:ascii="Times New Roman" w:hAnsi="Times New Roman" w:cs="Times New Roman"/>
          <w:sz w:val="24"/>
          <w:szCs w:val="24"/>
          <w:lang w:val="en-US"/>
        </w:rPr>
        <w:t xml:space="preserve">orces, especially on the influence of the changes in the total fertility rate, which is widely recognized as a key aspect of the population decline in Croatia over the last several decades. </w:t>
      </w:r>
      <w:r w:rsidR="00D6597D" w:rsidRPr="00D6597D">
        <w:rPr>
          <w:rFonts w:ascii="Times New Roman" w:hAnsi="Times New Roman" w:cs="Times New Roman"/>
          <w:sz w:val="24"/>
          <w:szCs w:val="24"/>
          <w:lang w:val="en-US"/>
        </w:rPr>
        <w:t>The experiment was designed in order to determine whether the proposed demographic trends will be able to sustain the needs of the military for manpower under the provided conditions and to find the variables that have the greatest influence on its outcome.</w:t>
      </w:r>
      <w:r w:rsidR="00D6597D">
        <w:rPr>
          <w:rFonts w:ascii="Times New Roman" w:hAnsi="Times New Roman" w:cs="Times New Roman"/>
          <w:sz w:val="24"/>
          <w:szCs w:val="24"/>
          <w:lang w:val="en-US"/>
        </w:rPr>
        <w:t xml:space="preserve"> </w:t>
      </w:r>
    </w:p>
    <w:p w:rsidR="00B84EAC" w:rsidRPr="00B863BE" w:rsidRDefault="00F87A5F"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To that effect, three scenarios were chosen to monitor the changes in the size and structure of the total population in Croatia during the observed period: the low-fertility Scenario 1, the medium fertility Scenario 2, and the high fertility Scenario 3. These scenarios were developed by </w:t>
      </w:r>
      <w:proofErr w:type="spellStart"/>
      <w:r w:rsidRPr="00B863BE">
        <w:rPr>
          <w:rFonts w:ascii="Times New Roman" w:hAnsi="Times New Roman" w:cs="Times New Roman"/>
          <w:sz w:val="24"/>
          <w:szCs w:val="24"/>
          <w:lang w:val="en-US"/>
        </w:rPr>
        <w:t>Gelo</w:t>
      </w:r>
      <w:proofErr w:type="spellEnd"/>
      <w:r w:rsidRPr="00B863BE">
        <w:rPr>
          <w:rFonts w:ascii="Times New Roman" w:hAnsi="Times New Roman" w:cs="Times New Roman"/>
          <w:sz w:val="24"/>
          <w:szCs w:val="24"/>
          <w:lang w:val="en-US"/>
        </w:rPr>
        <w:t xml:space="preserve">, </w:t>
      </w:r>
      <w:proofErr w:type="spellStart"/>
      <w:r w:rsidRPr="00B863BE">
        <w:rPr>
          <w:rFonts w:ascii="Times New Roman" w:hAnsi="Times New Roman" w:cs="Times New Roman"/>
          <w:sz w:val="24"/>
          <w:szCs w:val="24"/>
          <w:lang w:val="en-US"/>
        </w:rPr>
        <w:t>Akrap</w:t>
      </w:r>
      <w:proofErr w:type="spellEnd"/>
      <w:r w:rsidRPr="00B863BE">
        <w:rPr>
          <w:rFonts w:ascii="Times New Roman" w:hAnsi="Times New Roman" w:cs="Times New Roman"/>
          <w:sz w:val="24"/>
          <w:szCs w:val="24"/>
          <w:lang w:val="en-US"/>
        </w:rPr>
        <w:t xml:space="preserve"> and </w:t>
      </w:r>
      <w:proofErr w:type="spellStart"/>
      <w:r w:rsidRPr="00B863BE">
        <w:rPr>
          <w:rFonts w:ascii="Times New Roman" w:hAnsi="Times New Roman" w:cs="Times New Roman"/>
          <w:sz w:val="24"/>
          <w:szCs w:val="24"/>
          <w:lang w:val="en-US"/>
        </w:rPr>
        <w:t>Čipin</w:t>
      </w:r>
      <w:proofErr w:type="spellEnd"/>
      <w:r w:rsidR="002A5C61" w:rsidRPr="00B863BE">
        <w:rPr>
          <w:rFonts w:ascii="Times New Roman" w:hAnsi="Times New Roman" w:cs="Times New Roman"/>
          <w:sz w:val="24"/>
          <w:szCs w:val="24"/>
          <w:lang w:val="en-US"/>
        </w:rPr>
        <w:t xml:space="preserve"> </w:t>
      </w:r>
      <w:r w:rsidR="00CF6953">
        <w:rPr>
          <w:rFonts w:ascii="Times New Roman" w:hAnsi="Times New Roman" w:cs="Times New Roman"/>
          <w:sz w:val="24"/>
          <w:szCs w:val="24"/>
          <w:lang w:val="en-US"/>
        </w:rPr>
        <w:t>[12]</w:t>
      </w:r>
      <w:r w:rsidRPr="00B863BE">
        <w:rPr>
          <w:rFonts w:ascii="Times New Roman" w:hAnsi="Times New Roman" w:cs="Times New Roman"/>
          <w:sz w:val="24"/>
          <w:szCs w:val="24"/>
          <w:lang w:val="en-US"/>
        </w:rPr>
        <w:t>, and t</w:t>
      </w:r>
      <w:r w:rsidR="002A5C61" w:rsidRPr="00B863BE">
        <w:rPr>
          <w:rFonts w:ascii="Times New Roman" w:hAnsi="Times New Roman" w:cs="Times New Roman"/>
          <w:sz w:val="24"/>
          <w:szCs w:val="24"/>
          <w:lang w:val="en-US"/>
        </w:rPr>
        <w:t>he fertility</w:t>
      </w:r>
      <w:r w:rsidRPr="00B863BE">
        <w:rPr>
          <w:rFonts w:ascii="Times New Roman" w:hAnsi="Times New Roman" w:cs="Times New Roman"/>
          <w:sz w:val="24"/>
          <w:szCs w:val="24"/>
          <w:lang w:val="en-US"/>
        </w:rPr>
        <w:t xml:space="preserve"> v</w:t>
      </w:r>
      <w:r w:rsidR="004E5F01" w:rsidRPr="00B863BE">
        <w:rPr>
          <w:rFonts w:ascii="Times New Roman" w:hAnsi="Times New Roman" w:cs="Times New Roman"/>
          <w:sz w:val="24"/>
          <w:szCs w:val="24"/>
          <w:lang w:val="en-US"/>
        </w:rPr>
        <w:t xml:space="preserve">alues are presented in </w:t>
      </w:r>
      <w:r w:rsidR="002A5C61" w:rsidRPr="00B863BE">
        <w:rPr>
          <w:rFonts w:ascii="Times New Roman" w:hAnsi="Times New Roman" w:cs="Times New Roman"/>
          <w:sz w:val="24"/>
          <w:szCs w:val="24"/>
          <w:lang w:val="en-US"/>
        </w:rPr>
        <w:t>T</w:t>
      </w:r>
      <w:r w:rsidR="004E5F01" w:rsidRPr="00B863BE">
        <w:rPr>
          <w:rFonts w:ascii="Times New Roman" w:hAnsi="Times New Roman" w:cs="Times New Roman"/>
          <w:sz w:val="24"/>
          <w:szCs w:val="24"/>
          <w:lang w:val="en-US"/>
        </w:rPr>
        <w:t>able 1.</w:t>
      </w:r>
    </w:p>
    <w:p w:rsidR="005154BC" w:rsidRPr="00B863BE" w:rsidRDefault="005154BC"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starting values for the stock variables </w:t>
      </w:r>
      <w:r w:rsidR="006C6958" w:rsidRPr="00B863BE">
        <w:rPr>
          <w:rFonts w:ascii="Times New Roman" w:hAnsi="Times New Roman" w:cs="Times New Roman"/>
          <w:sz w:val="24"/>
          <w:szCs w:val="24"/>
          <w:lang w:val="en-US"/>
        </w:rPr>
        <w:t>representing different age groups of both the male and female population were sourced from the results of the C</w:t>
      </w:r>
      <w:r w:rsidR="00A96B20" w:rsidRPr="00B863BE">
        <w:rPr>
          <w:rFonts w:ascii="Times New Roman" w:hAnsi="Times New Roman" w:cs="Times New Roman"/>
          <w:sz w:val="24"/>
          <w:szCs w:val="24"/>
          <w:lang w:val="en-US"/>
        </w:rPr>
        <w:t>ensus</w:t>
      </w:r>
      <w:r w:rsidR="008C3CFF" w:rsidRPr="00B863BE">
        <w:rPr>
          <w:rFonts w:ascii="Times New Roman" w:hAnsi="Times New Roman" w:cs="Times New Roman"/>
          <w:sz w:val="24"/>
          <w:szCs w:val="24"/>
          <w:lang w:val="en-US"/>
        </w:rPr>
        <w:t xml:space="preserve"> of 2011. </w:t>
      </w:r>
      <w:proofErr w:type="gramStart"/>
      <w:r w:rsidR="00CF6953">
        <w:rPr>
          <w:rFonts w:ascii="Times New Roman" w:hAnsi="Times New Roman" w:cs="Times New Roman"/>
          <w:sz w:val="24"/>
          <w:szCs w:val="24"/>
          <w:lang w:val="en-US"/>
        </w:rPr>
        <w:t>[8]</w:t>
      </w:r>
      <w:r w:rsidR="00A96B20" w:rsidRPr="00B863BE">
        <w:rPr>
          <w:rFonts w:ascii="Times New Roman" w:hAnsi="Times New Roman" w:cs="Times New Roman"/>
          <w:sz w:val="24"/>
          <w:szCs w:val="24"/>
          <w:lang w:val="en-US"/>
        </w:rPr>
        <w:t>,</w:t>
      </w:r>
      <w:r w:rsidR="00CF6953">
        <w:rPr>
          <w:rFonts w:ascii="Times New Roman" w:hAnsi="Times New Roman" w:cs="Times New Roman"/>
          <w:sz w:val="24"/>
          <w:szCs w:val="24"/>
          <w:lang w:val="en-US"/>
        </w:rPr>
        <w:t xml:space="preserve"> </w:t>
      </w:r>
      <w:r w:rsidR="00A96B20" w:rsidRPr="00B863BE">
        <w:rPr>
          <w:rFonts w:ascii="Times New Roman" w:hAnsi="Times New Roman" w:cs="Times New Roman"/>
          <w:sz w:val="24"/>
          <w:szCs w:val="24"/>
          <w:lang w:val="en-US"/>
        </w:rPr>
        <w:t>and</w:t>
      </w:r>
      <w:r w:rsidR="006C6958" w:rsidRPr="00B863BE">
        <w:rPr>
          <w:rFonts w:ascii="Times New Roman" w:hAnsi="Times New Roman" w:cs="Times New Roman"/>
          <w:sz w:val="24"/>
          <w:szCs w:val="24"/>
          <w:lang w:val="en-US"/>
        </w:rPr>
        <w:t xml:space="preserve"> </w:t>
      </w:r>
      <w:r w:rsidR="00A96B20" w:rsidRPr="00B863BE">
        <w:rPr>
          <w:rFonts w:ascii="Times New Roman" w:hAnsi="Times New Roman" w:cs="Times New Roman"/>
          <w:sz w:val="24"/>
          <w:szCs w:val="24"/>
          <w:lang w:val="en-US"/>
        </w:rPr>
        <w:t>t</w:t>
      </w:r>
      <w:r w:rsidR="006C6958" w:rsidRPr="00B863BE">
        <w:rPr>
          <w:rFonts w:ascii="Times New Roman" w:hAnsi="Times New Roman" w:cs="Times New Roman"/>
          <w:sz w:val="24"/>
          <w:szCs w:val="24"/>
          <w:lang w:val="en-US"/>
        </w:rPr>
        <w:t>he</w:t>
      </w:r>
      <w:r w:rsidR="00CF6953">
        <w:rPr>
          <w:rFonts w:ascii="Times New Roman" w:hAnsi="Times New Roman" w:cs="Times New Roman"/>
          <w:sz w:val="24"/>
          <w:szCs w:val="24"/>
          <w:lang w:val="en-US"/>
        </w:rPr>
        <w:t xml:space="preserve"> </w:t>
      </w:r>
      <w:r w:rsidR="006C6958" w:rsidRPr="00B863BE">
        <w:rPr>
          <w:rFonts w:ascii="Times New Roman" w:hAnsi="Times New Roman" w:cs="Times New Roman"/>
          <w:sz w:val="24"/>
          <w:szCs w:val="24"/>
          <w:lang w:val="en-US"/>
        </w:rPr>
        <w:t xml:space="preserve">mortality rates </w:t>
      </w:r>
      <w:r w:rsidR="00993788" w:rsidRPr="00B863BE">
        <w:rPr>
          <w:rFonts w:ascii="Times New Roman" w:hAnsi="Times New Roman" w:cs="Times New Roman"/>
          <w:sz w:val="24"/>
          <w:szCs w:val="24"/>
          <w:lang w:val="en-US"/>
        </w:rPr>
        <w:t>for</w:t>
      </w:r>
      <w:r w:rsidR="006C6958" w:rsidRPr="00B863BE">
        <w:rPr>
          <w:rFonts w:ascii="Times New Roman" w:hAnsi="Times New Roman" w:cs="Times New Roman"/>
          <w:sz w:val="24"/>
          <w:szCs w:val="24"/>
          <w:lang w:val="en-US"/>
        </w:rPr>
        <w:t xml:space="preserve"> </w:t>
      </w:r>
      <w:r w:rsidR="00CF6953">
        <w:rPr>
          <w:rFonts w:ascii="Times New Roman" w:hAnsi="Times New Roman" w:cs="Times New Roman"/>
          <w:sz w:val="24"/>
          <w:szCs w:val="24"/>
          <w:lang w:val="en-US"/>
        </w:rPr>
        <w:t>these</w:t>
      </w:r>
      <w:r w:rsidR="006C6958" w:rsidRPr="00B863BE">
        <w:rPr>
          <w:rFonts w:ascii="Times New Roman" w:hAnsi="Times New Roman" w:cs="Times New Roman"/>
          <w:sz w:val="24"/>
          <w:szCs w:val="24"/>
          <w:lang w:val="en-US"/>
        </w:rPr>
        <w:t xml:space="preserve"> groups</w:t>
      </w:r>
      <w:proofErr w:type="gramEnd"/>
      <w:r w:rsidR="006C6958" w:rsidRPr="00B863BE">
        <w:rPr>
          <w:rFonts w:ascii="Times New Roman" w:hAnsi="Times New Roman" w:cs="Times New Roman"/>
          <w:sz w:val="24"/>
          <w:szCs w:val="24"/>
          <w:lang w:val="en-US"/>
        </w:rPr>
        <w:t xml:space="preserve"> were calculated </w:t>
      </w:r>
      <w:r w:rsidR="00993788" w:rsidRPr="00B863BE">
        <w:rPr>
          <w:rFonts w:ascii="Times New Roman" w:hAnsi="Times New Roman" w:cs="Times New Roman"/>
          <w:sz w:val="24"/>
          <w:szCs w:val="24"/>
          <w:lang w:val="en-US"/>
        </w:rPr>
        <w:t xml:space="preserve">as weighted averages of the mortality rates for the </w:t>
      </w:r>
      <w:r w:rsidR="00B063FF" w:rsidRPr="00B863BE">
        <w:rPr>
          <w:rFonts w:ascii="Times New Roman" w:hAnsi="Times New Roman" w:cs="Times New Roman"/>
          <w:sz w:val="24"/>
          <w:szCs w:val="24"/>
          <w:lang w:val="en-US"/>
        </w:rPr>
        <w:t>ap</w:t>
      </w:r>
      <w:r w:rsidR="00CF6953">
        <w:rPr>
          <w:rFonts w:ascii="Times New Roman" w:hAnsi="Times New Roman" w:cs="Times New Roman"/>
          <w:sz w:val="24"/>
          <w:szCs w:val="24"/>
          <w:lang w:val="en-US"/>
        </w:rPr>
        <w:t>propriate ages published in the</w:t>
      </w:r>
      <w:r w:rsidR="00B063FF" w:rsidRPr="00B863BE">
        <w:rPr>
          <w:rFonts w:ascii="Times New Roman" w:hAnsi="Times New Roman" w:cs="Times New Roman"/>
          <w:sz w:val="24"/>
          <w:szCs w:val="24"/>
          <w:lang w:val="en-US"/>
        </w:rPr>
        <w:t xml:space="preserve"> Statistical Yearbook</w:t>
      </w:r>
      <w:r w:rsidR="00EE597E" w:rsidRPr="00B863BE">
        <w:rPr>
          <w:rFonts w:ascii="Times New Roman" w:hAnsi="Times New Roman" w:cs="Times New Roman"/>
          <w:sz w:val="24"/>
          <w:szCs w:val="24"/>
          <w:lang w:val="en-US"/>
        </w:rPr>
        <w:t xml:space="preserve"> of 2012.</w:t>
      </w:r>
      <w:r w:rsidR="00B063FF" w:rsidRPr="00B863BE">
        <w:rPr>
          <w:rFonts w:ascii="Times New Roman" w:hAnsi="Times New Roman" w:cs="Times New Roman"/>
          <w:sz w:val="24"/>
          <w:szCs w:val="24"/>
          <w:lang w:val="en-US"/>
        </w:rPr>
        <w:t xml:space="preserve"> </w:t>
      </w:r>
      <w:r w:rsidR="00CF6953">
        <w:rPr>
          <w:rFonts w:ascii="Times New Roman" w:hAnsi="Times New Roman" w:cs="Times New Roman"/>
          <w:sz w:val="24"/>
          <w:szCs w:val="24"/>
          <w:lang w:val="en-US"/>
        </w:rPr>
        <w:t>[7]</w:t>
      </w:r>
      <w:r w:rsidR="00B063FF" w:rsidRPr="00B863BE">
        <w:rPr>
          <w:rFonts w:ascii="Times New Roman" w:hAnsi="Times New Roman" w:cs="Times New Roman"/>
          <w:sz w:val="24"/>
          <w:szCs w:val="24"/>
          <w:lang w:val="en-US"/>
        </w:rPr>
        <w:t>. The maturation rates found in the lookups of the demographic model compensate for the size of the age groups for the purpose of maintaining the appropriate age structure</w:t>
      </w:r>
      <w:r w:rsidR="00A96B20" w:rsidRPr="00B863BE">
        <w:rPr>
          <w:rFonts w:ascii="Times New Roman" w:hAnsi="Times New Roman" w:cs="Times New Roman"/>
          <w:sz w:val="24"/>
          <w:szCs w:val="24"/>
          <w:lang w:val="en-US"/>
        </w:rPr>
        <w:t xml:space="preserve"> by using pre-calculated values for the maturation rates</w:t>
      </w:r>
      <w:r w:rsidR="001A54B3">
        <w:rPr>
          <w:rFonts w:ascii="Times New Roman" w:hAnsi="Times New Roman" w:cs="Times New Roman"/>
          <w:sz w:val="24"/>
          <w:szCs w:val="24"/>
          <w:lang w:val="en-US"/>
        </w:rPr>
        <w:t>.</w:t>
      </w:r>
      <w:r w:rsidR="00A96B20" w:rsidRPr="00B863BE">
        <w:rPr>
          <w:rFonts w:ascii="Times New Roman" w:hAnsi="Times New Roman" w:cs="Times New Roman"/>
          <w:sz w:val="24"/>
          <w:szCs w:val="24"/>
          <w:lang w:val="en-US"/>
        </w:rPr>
        <w:t xml:space="preserve"> </w:t>
      </w:r>
      <w:r w:rsidR="001A54B3">
        <w:rPr>
          <w:rFonts w:ascii="Times New Roman" w:hAnsi="Times New Roman" w:cs="Times New Roman"/>
          <w:sz w:val="24"/>
          <w:szCs w:val="24"/>
          <w:lang w:val="en-US"/>
        </w:rPr>
        <w:t xml:space="preserve">These rates are used </w:t>
      </w:r>
      <w:r w:rsidR="00A96B20" w:rsidRPr="00B863BE">
        <w:rPr>
          <w:rFonts w:ascii="Times New Roman" w:hAnsi="Times New Roman" w:cs="Times New Roman"/>
          <w:sz w:val="24"/>
          <w:szCs w:val="24"/>
          <w:lang w:val="en-US"/>
        </w:rPr>
        <w:t xml:space="preserve">until enough time </w:t>
      </w:r>
      <w:r w:rsidR="001A54B3">
        <w:rPr>
          <w:rFonts w:ascii="Times New Roman" w:hAnsi="Times New Roman" w:cs="Times New Roman"/>
          <w:sz w:val="24"/>
          <w:szCs w:val="24"/>
          <w:lang w:val="en-US"/>
        </w:rPr>
        <w:t>has passed</w:t>
      </w:r>
      <w:r w:rsidR="00A96B20" w:rsidRPr="00B863BE">
        <w:rPr>
          <w:rFonts w:ascii="Times New Roman" w:hAnsi="Times New Roman" w:cs="Times New Roman"/>
          <w:sz w:val="24"/>
          <w:szCs w:val="24"/>
          <w:lang w:val="en-US"/>
        </w:rPr>
        <w:t xml:space="preserve"> that the first g</w:t>
      </w:r>
      <w:r w:rsidR="001A54B3">
        <w:rPr>
          <w:rFonts w:ascii="Times New Roman" w:hAnsi="Times New Roman" w:cs="Times New Roman"/>
          <w:sz w:val="24"/>
          <w:szCs w:val="24"/>
          <w:lang w:val="en-US"/>
        </w:rPr>
        <w:t>eneration</w:t>
      </w:r>
      <w:r w:rsidR="00A96B20" w:rsidRPr="00B863BE">
        <w:rPr>
          <w:rFonts w:ascii="Times New Roman" w:hAnsi="Times New Roman" w:cs="Times New Roman"/>
          <w:sz w:val="24"/>
          <w:szCs w:val="24"/>
          <w:lang w:val="en-US"/>
        </w:rPr>
        <w:t xml:space="preserve"> of people that ent</w:t>
      </w:r>
      <w:r w:rsidR="001A54B3">
        <w:rPr>
          <w:rFonts w:ascii="Times New Roman" w:hAnsi="Times New Roman" w:cs="Times New Roman"/>
          <w:sz w:val="24"/>
          <w:szCs w:val="24"/>
          <w:lang w:val="en-US"/>
        </w:rPr>
        <w:t>ered a certain age group matured</w:t>
      </w:r>
      <w:r w:rsidR="00A96B20" w:rsidRPr="00B863BE">
        <w:rPr>
          <w:rFonts w:ascii="Times New Roman" w:hAnsi="Times New Roman" w:cs="Times New Roman"/>
          <w:sz w:val="24"/>
          <w:szCs w:val="24"/>
          <w:lang w:val="en-US"/>
        </w:rPr>
        <w:t xml:space="preserve"> enough to exit that same group</w:t>
      </w:r>
      <w:r w:rsidR="00B063FF" w:rsidRPr="00B863BE">
        <w:rPr>
          <w:rFonts w:ascii="Times New Roman" w:hAnsi="Times New Roman" w:cs="Times New Roman"/>
          <w:sz w:val="24"/>
          <w:szCs w:val="24"/>
          <w:lang w:val="en-US"/>
        </w:rPr>
        <w:t>.</w:t>
      </w:r>
    </w:p>
    <w:p w:rsidR="00A96B20" w:rsidRPr="00B863BE" w:rsidRDefault="00031A70"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starting values for immigration and emigration rates </w:t>
      </w:r>
      <w:r w:rsidR="00EE597E" w:rsidRPr="00B863BE">
        <w:rPr>
          <w:rFonts w:ascii="Times New Roman" w:hAnsi="Times New Roman" w:cs="Times New Roman"/>
          <w:sz w:val="24"/>
          <w:szCs w:val="24"/>
          <w:lang w:val="en-US"/>
        </w:rPr>
        <w:t xml:space="preserve">were calculated </w:t>
      </w:r>
      <w:r w:rsidRPr="00B863BE">
        <w:rPr>
          <w:rFonts w:ascii="Times New Roman" w:hAnsi="Times New Roman" w:cs="Times New Roman"/>
          <w:sz w:val="24"/>
          <w:szCs w:val="24"/>
          <w:lang w:val="en-US"/>
        </w:rPr>
        <w:t xml:space="preserve">as averages of the values published by the Croatian Bureau of Statistics for the 2008. </w:t>
      </w:r>
      <w:proofErr w:type="gramStart"/>
      <w:r w:rsidRPr="00B863BE">
        <w:rPr>
          <w:rFonts w:ascii="Times New Roman" w:hAnsi="Times New Roman" w:cs="Times New Roman"/>
          <w:sz w:val="24"/>
          <w:szCs w:val="24"/>
          <w:lang w:val="en-US"/>
        </w:rPr>
        <w:t>to</w:t>
      </w:r>
      <w:proofErr w:type="gramEnd"/>
      <w:r w:rsidRPr="00B863BE">
        <w:rPr>
          <w:rFonts w:ascii="Times New Roman" w:hAnsi="Times New Roman" w:cs="Times New Roman"/>
          <w:sz w:val="24"/>
          <w:szCs w:val="24"/>
          <w:lang w:val="en-US"/>
        </w:rPr>
        <w:t xml:space="preserve"> 2012.</w:t>
      </w:r>
      <w:r w:rsidR="00FF07E2" w:rsidRPr="00B863BE">
        <w:rPr>
          <w:rFonts w:ascii="Times New Roman" w:hAnsi="Times New Roman" w:cs="Times New Roman"/>
          <w:sz w:val="24"/>
          <w:szCs w:val="24"/>
          <w:lang w:val="en-US"/>
        </w:rPr>
        <w:t xml:space="preserve"> </w:t>
      </w:r>
      <w:proofErr w:type="gramStart"/>
      <w:r w:rsidR="00FF07E2" w:rsidRPr="00B863BE">
        <w:rPr>
          <w:rFonts w:ascii="Times New Roman" w:hAnsi="Times New Roman" w:cs="Times New Roman"/>
          <w:sz w:val="24"/>
          <w:szCs w:val="24"/>
          <w:lang w:val="en-US"/>
        </w:rPr>
        <w:t>period</w:t>
      </w:r>
      <w:proofErr w:type="gramEnd"/>
      <w:r w:rsidR="00046BBF" w:rsidRPr="00B863BE">
        <w:rPr>
          <w:rFonts w:ascii="Times New Roman" w:hAnsi="Times New Roman" w:cs="Times New Roman"/>
          <w:sz w:val="24"/>
          <w:szCs w:val="24"/>
          <w:lang w:val="en-US"/>
        </w:rPr>
        <w:t xml:space="preserve"> </w:t>
      </w:r>
      <w:r w:rsidR="00CF6953">
        <w:rPr>
          <w:rFonts w:ascii="Times New Roman" w:hAnsi="Times New Roman" w:cs="Times New Roman"/>
          <w:sz w:val="24"/>
          <w:szCs w:val="24"/>
          <w:lang w:val="en-US"/>
        </w:rPr>
        <w:t>[6]</w:t>
      </w:r>
      <w:r w:rsidR="00FF07E2" w:rsidRPr="00B863BE">
        <w:rPr>
          <w:rFonts w:ascii="Times New Roman" w:hAnsi="Times New Roman" w:cs="Times New Roman"/>
          <w:sz w:val="24"/>
          <w:szCs w:val="24"/>
          <w:lang w:val="en-US"/>
        </w:rPr>
        <w:t xml:space="preserve">, but the values concerning future immigration </w:t>
      </w:r>
      <w:r w:rsidR="0004255E" w:rsidRPr="00B863BE">
        <w:rPr>
          <w:rFonts w:ascii="Times New Roman" w:hAnsi="Times New Roman" w:cs="Times New Roman"/>
          <w:sz w:val="24"/>
          <w:szCs w:val="24"/>
          <w:lang w:val="en-US"/>
        </w:rPr>
        <w:t>a</w:t>
      </w:r>
      <w:r w:rsidR="00FF07E2" w:rsidRPr="00B863BE">
        <w:rPr>
          <w:rFonts w:ascii="Times New Roman" w:hAnsi="Times New Roman" w:cs="Times New Roman"/>
          <w:sz w:val="24"/>
          <w:szCs w:val="24"/>
          <w:lang w:val="en-US"/>
        </w:rPr>
        <w:t xml:space="preserve">re </w:t>
      </w:r>
      <w:r w:rsidR="00EE5A66" w:rsidRPr="00B863BE">
        <w:rPr>
          <w:rFonts w:ascii="Times New Roman" w:hAnsi="Times New Roman" w:cs="Times New Roman"/>
          <w:sz w:val="24"/>
          <w:szCs w:val="24"/>
          <w:lang w:val="en-US"/>
        </w:rPr>
        <w:t>e</w:t>
      </w:r>
      <w:r w:rsidR="00FF07E2" w:rsidRPr="00B863BE">
        <w:rPr>
          <w:rFonts w:ascii="Times New Roman" w:hAnsi="Times New Roman" w:cs="Times New Roman"/>
          <w:sz w:val="24"/>
          <w:szCs w:val="24"/>
          <w:lang w:val="en-US"/>
        </w:rPr>
        <w:t>stimat</w:t>
      </w:r>
      <w:r w:rsidR="0004255E" w:rsidRPr="00B863BE">
        <w:rPr>
          <w:rFonts w:ascii="Times New Roman" w:hAnsi="Times New Roman" w:cs="Times New Roman"/>
          <w:sz w:val="24"/>
          <w:szCs w:val="24"/>
          <w:lang w:val="en-US"/>
        </w:rPr>
        <w:t>ions designed</w:t>
      </w:r>
      <w:r w:rsidR="00FF07E2" w:rsidRPr="00B863BE">
        <w:rPr>
          <w:rFonts w:ascii="Times New Roman" w:hAnsi="Times New Roman" w:cs="Times New Roman"/>
          <w:sz w:val="24"/>
          <w:szCs w:val="24"/>
          <w:lang w:val="en-US"/>
        </w:rPr>
        <w:t xml:space="preserve"> to negate the effect </w:t>
      </w:r>
      <w:r w:rsidR="0004255E" w:rsidRPr="00B863BE">
        <w:rPr>
          <w:rFonts w:ascii="Times New Roman" w:hAnsi="Times New Roman" w:cs="Times New Roman"/>
          <w:sz w:val="24"/>
          <w:szCs w:val="24"/>
          <w:lang w:val="en-US"/>
        </w:rPr>
        <w:t>of the proposed emigration rates on the total population. This decision was made to simplify the model because there is no current research available to the authors tha</w:t>
      </w:r>
      <w:r w:rsidR="00046BBF" w:rsidRPr="00B863BE">
        <w:rPr>
          <w:rFonts w:ascii="Times New Roman" w:hAnsi="Times New Roman" w:cs="Times New Roman"/>
          <w:sz w:val="24"/>
          <w:szCs w:val="24"/>
          <w:lang w:val="en-US"/>
        </w:rPr>
        <w:t>t would enable the creation of a more refined migration model.</w:t>
      </w:r>
    </w:p>
    <w:tbl>
      <w:tblPr>
        <w:tblW w:w="5118" w:type="dxa"/>
        <w:tblInd w:w="93" w:type="dxa"/>
        <w:tblBorders>
          <w:top w:val="single" w:sz="4" w:space="0" w:color="auto"/>
          <w:left w:val="single" w:sz="4" w:space="0" w:color="auto"/>
          <w:bottom w:val="single" w:sz="4" w:space="0" w:color="auto"/>
          <w:right w:val="single" w:sz="4" w:space="0" w:color="auto"/>
        </w:tblBorders>
        <w:tblLayout w:type="fixed"/>
        <w:tblLook w:val="04A0"/>
      </w:tblPr>
      <w:tblGrid>
        <w:gridCol w:w="1291"/>
        <w:gridCol w:w="1276"/>
        <w:gridCol w:w="1276"/>
        <w:gridCol w:w="1275"/>
      </w:tblGrid>
      <w:tr w:rsidR="0021441D" w:rsidRPr="00B863BE" w:rsidTr="00627ABD">
        <w:trPr>
          <w:trHeight w:val="300"/>
        </w:trPr>
        <w:tc>
          <w:tcPr>
            <w:tcW w:w="1291" w:type="dxa"/>
            <w:shd w:val="clear" w:color="auto" w:fill="auto"/>
            <w:noWrap/>
            <w:vAlign w:val="center"/>
            <w:hideMark/>
          </w:tcPr>
          <w:p w:rsidR="0021441D" w:rsidRPr="00B863BE" w:rsidRDefault="00A23F07" w:rsidP="00B863BE">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Period</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Scenario 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Scenario 2</w:t>
            </w:r>
          </w:p>
        </w:tc>
        <w:tc>
          <w:tcPr>
            <w:tcW w:w="1275"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Scenario 3</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2010-2014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1,48</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1,6</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2015-2019</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1,35</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1,42</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1,65</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2020-2024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1,38</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1,75</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2025-2029</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1,25</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1,33</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1,85</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2030-2034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1,2</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1,95</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2035-2039</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1,15</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1,25</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2,05</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2040-2044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2,1</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2045-2049</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1,35</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2,1</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2050-2054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1,4</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2,1</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2055-2059</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1,5</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2,1</w:t>
            </w:r>
          </w:p>
        </w:tc>
      </w:tr>
      <w:tr w:rsidR="0021441D" w:rsidRPr="00B863BE" w:rsidTr="00627ABD">
        <w:trPr>
          <w:trHeight w:val="300"/>
        </w:trPr>
        <w:tc>
          <w:tcPr>
            <w:tcW w:w="1291" w:type="dxa"/>
            <w:shd w:val="clear" w:color="auto" w:fill="auto"/>
            <w:noWrap/>
            <w:vAlign w:val="center"/>
            <w:hideMark/>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2060-2064</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1,1</w:t>
            </w:r>
          </w:p>
        </w:tc>
        <w:tc>
          <w:tcPr>
            <w:tcW w:w="1276" w:type="dxa"/>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1,55</w:t>
            </w:r>
          </w:p>
        </w:tc>
        <w:tc>
          <w:tcPr>
            <w:tcW w:w="1275" w:type="dxa"/>
            <w:shd w:val="clear" w:color="auto" w:fill="auto"/>
            <w:noWrap/>
            <w:vAlign w:val="center"/>
          </w:tcPr>
          <w:p w:rsidR="0021441D" w:rsidRPr="00B863BE" w:rsidRDefault="0021441D" w:rsidP="00B863BE">
            <w:pPr>
              <w:spacing w:after="0" w:line="240" w:lineRule="auto"/>
              <w:jc w:val="both"/>
              <w:rPr>
                <w:rFonts w:ascii="Times New Roman" w:eastAsia="Times New Roman" w:hAnsi="Times New Roman" w:cs="Times New Roman"/>
                <w:color w:val="000000"/>
                <w:sz w:val="24"/>
                <w:szCs w:val="24"/>
                <w:lang w:val="en-US"/>
              </w:rPr>
            </w:pPr>
            <w:r w:rsidRPr="00B863BE">
              <w:rPr>
                <w:rFonts w:ascii="Times New Roman" w:eastAsia="Times New Roman" w:hAnsi="Times New Roman" w:cs="Times New Roman"/>
                <w:color w:val="000000"/>
                <w:sz w:val="24"/>
                <w:szCs w:val="24"/>
                <w:lang w:val="en-US"/>
              </w:rPr>
              <w:t>2,1</w:t>
            </w:r>
          </w:p>
        </w:tc>
      </w:tr>
    </w:tbl>
    <w:p w:rsidR="003A5210"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28" type="#_x0000_t202" style="position:absolute;left:0;text-align:left;margin-left:-2.9pt;margin-top:8.85pt;width:346.4pt;height:53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" stroked="f">
            <v:textbox>
              <w:txbxContent>
                <w:p w:rsidR="00C76165" w:rsidRPr="00C93F40" w:rsidRDefault="00C76165" w:rsidP="00DF20E7">
                  <w:pPr>
                    <w:rPr>
                      <w:rFonts w:ascii="Times New Roman" w:hAnsi="Times New Roman" w:cs="Times New Roman"/>
                      <w:lang w:val="hr-HR"/>
                    </w:rPr>
                  </w:pPr>
                  <w:r w:rsidRPr="00C93F40">
                    <w:rPr>
                      <w:rFonts w:ascii="Times New Roman" w:hAnsi="Times New Roman" w:cs="Times New Roman"/>
                      <w:lang w:val="hr-HR"/>
                    </w:rPr>
                    <w:t xml:space="preserve">Table 1. The predicted total fertility rates for the low, medium and high fertility scenarios for the observed period. [6] </w:t>
                  </w:r>
                </w:p>
              </w:txbxContent>
            </v:textbox>
          </v:shape>
        </w:pict>
      </w:r>
    </w:p>
    <w:p w:rsidR="00020104" w:rsidRPr="00B863BE" w:rsidRDefault="00020104" w:rsidP="00B863BE">
      <w:pPr>
        <w:spacing w:line="240" w:lineRule="auto"/>
        <w:jc w:val="both"/>
        <w:rPr>
          <w:rFonts w:ascii="Times New Roman" w:hAnsi="Times New Roman" w:cs="Times New Roman"/>
          <w:sz w:val="24"/>
          <w:szCs w:val="24"/>
          <w:lang w:val="en-US"/>
        </w:rPr>
      </w:pPr>
    </w:p>
    <w:p w:rsidR="00D215C2" w:rsidRPr="00B863BE" w:rsidRDefault="00D215C2" w:rsidP="00B863BE">
      <w:pPr>
        <w:pStyle w:val="Heading2"/>
        <w:spacing w:line="240" w:lineRule="auto"/>
        <w:jc w:val="both"/>
        <w:rPr>
          <w:rFonts w:ascii="Times New Roman" w:hAnsi="Times New Roman" w:cs="Times New Roman"/>
          <w:sz w:val="24"/>
          <w:szCs w:val="24"/>
          <w:lang w:val="en-US"/>
        </w:rPr>
      </w:pPr>
    </w:p>
    <w:p w:rsidR="00EF6C19" w:rsidRPr="00B863BE" w:rsidRDefault="00EF6C1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 slight problem with the experiment design arose concerning the availability and existence of official data and/or research related to the military part of the model, especially for some lookups and variables. Where it was possible, official records and peer reviewed papers were used as sources, but some of the values either came from less reliable sources (e.g. newspaper articles) or are conjecture based on circumstantial information or author’s estimates. </w:t>
      </w:r>
    </w:p>
    <w:p w:rsidR="00D215C2" w:rsidRPr="00B863BE" w:rsidRDefault="0081583F"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w:t>
      </w:r>
      <w:r w:rsidR="00C45E1B" w:rsidRPr="00B863BE">
        <w:rPr>
          <w:rFonts w:ascii="Times New Roman" w:hAnsi="Times New Roman" w:cs="Times New Roman"/>
          <w:sz w:val="24"/>
          <w:szCs w:val="24"/>
          <w:lang w:val="en-US"/>
        </w:rPr>
        <w:t>h</w:t>
      </w:r>
      <w:r w:rsidRPr="00B863BE">
        <w:rPr>
          <w:rFonts w:ascii="Times New Roman" w:hAnsi="Times New Roman" w:cs="Times New Roman"/>
          <w:sz w:val="24"/>
          <w:szCs w:val="24"/>
          <w:lang w:val="en-US"/>
        </w:rPr>
        <w:t>e “ACCEPTABILITY OF MILITARY SERVICE</w:t>
      </w:r>
      <w:r w:rsidR="00C45E1B" w:rsidRPr="00B863BE">
        <w:rPr>
          <w:rFonts w:ascii="Times New Roman" w:hAnsi="Times New Roman" w:cs="Times New Roman"/>
          <w:sz w:val="24"/>
          <w:szCs w:val="24"/>
          <w:lang w:val="en-US"/>
        </w:rPr>
        <w:t xml:space="preserve"> </w:t>
      </w:r>
      <w:r w:rsidRPr="00B863BE">
        <w:rPr>
          <w:rFonts w:ascii="Times New Roman" w:hAnsi="Times New Roman" w:cs="Times New Roman"/>
          <w:sz w:val="24"/>
          <w:szCs w:val="24"/>
          <w:lang w:val="en-US"/>
        </w:rPr>
        <w:t>LOOKUP” is treated as an exogenous constant, estimated at the value of 0.4</w:t>
      </w:r>
      <w:r w:rsidR="0026211A" w:rsidRPr="00B863BE">
        <w:rPr>
          <w:rFonts w:ascii="Times New Roman" w:hAnsi="Times New Roman" w:cs="Times New Roman"/>
          <w:sz w:val="24"/>
          <w:szCs w:val="24"/>
          <w:lang w:val="en-US"/>
        </w:rPr>
        <w:t>5</w:t>
      </w:r>
      <w:r w:rsidRPr="00B863BE">
        <w:rPr>
          <w:rFonts w:ascii="Times New Roman" w:hAnsi="Times New Roman" w:cs="Times New Roman"/>
          <w:sz w:val="24"/>
          <w:szCs w:val="24"/>
          <w:lang w:val="en-US"/>
        </w:rPr>
        <w:t>, meaning that 4</w:t>
      </w:r>
      <w:r w:rsidR="0026211A" w:rsidRPr="00B863BE">
        <w:rPr>
          <w:rFonts w:ascii="Times New Roman" w:hAnsi="Times New Roman" w:cs="Times New Roman"/>
          <w:sz w:val="24"/>
          <w:szCs w:val="24"/>
          <w:lang w:val="en-US"/>
        </w:rPr>
        <w:t>5</w:t>
      </w:r>
      <w:r w:rsidRPr="00B863BE">
        <w:rPr>
          <w:rFonts w:ascii="Times New Roman" w:hAnsi="Times New Roman" w:cs="Times New Roman"/>
          <w:sz w:val="24"/>
          <w:szCs w:val="24"/>
          <w:lang w:val="en-US"/>
        </w:rPr>
        <w:t>% of the population of the recruitment pool finds the possibility of military service accept</w:t>
      </w:r>
      <w:r w:rsidR="0026211A" w:rsidRPr="00B863BE">
        <w:rPr>
          <w:rFonts w:ascii="Times New Roman" w:hAnsi="Times New Roman" w:cs="Times New Roman"/>
          <w:sz w:val="24"/>
          <w:szCs w:val="24"/>
          <w:lang w:val="en-US"/>
        </w:rPr>
        <w:t xml:space="preserve">able. The estimation is based </w:t>
      </w:r>
      <w:r w:rsidR="001114E1" w:rsidRPr="00B863BE">
        <w:rPr>
          <w:rFonts w:ascii="Times New Roman" w:hAnsi="Times New Roman" w:cs="Times New Roman"/>
          <w:sz w:val="24"/>
          <w:szCs w:val="24"/>
          <w:lang w:val="en-US"/>
        </w:rPr>
        <w:t xml:space="preserve">on the research done by </w:t>
      </w:r>
      <w:proofErr w:type="spellStart"/>
      <w:r w:rsidR="001114E1" w:rsidRPr="00B863BE">
        <w:rPr>
          <w:rFonts w:ascii="Times New Roman" w:hAnsi="Times New Roman" w:cs="Times New Roman"/>
          <w:sz w:val="24"/>
          <w:szCs w:val="24"/>
          <w:lang w:val="en-US"/>
        </w:rPr>
        <w:t>Matika</w:t>
      </w:r>
      <w:proofErr w:type="spellEnd"/>
      <w:r w:rsidR="001114E1" w:rsidRPr="00B863BE">
        <w:rPr>
          <w:rFonts w:ascii="Times New Roman" w:hAnsi="Times New Roman" w:cs="Times New Roman"/>
          <w:sz w:val="24"/>
          <w:szCs w:val="24"/>
          <w:lang w:val="en-US"/>
        </w:rPr>
        <w:t xml:space="preserve"> and </w:t>
      </w:r>
      <w:proofErr w:type="spellStart"/>
      <w:r w:rsidR="001114E1" w:rsidRPr="00B863BE">
        <w:rPr>
          <w:rFonts w:ascii="Times New Roman" w:hAnsi="Times New Roman" w:cs="Times New Roman"/>
          <w:sz w:val="24"/>
          <w:szCs w:val="24"/>
          <w:lang w:val="en-US"/>
        </w:rPr>
        <w:t>Ogorec</w:t>
      </w:r>
      <w:proofErr w:type="spellEnd"/>
      <w:r w:rsidR="001114E1" w:rsidRPr="00B863BE">
        <w:rPr>
          <w:rFonts w:ascii="Times New Roman" w:hAnsi="Times New Roman" w:cs="Times New Roman"/>
          <w:sz w:val="24"/>
          <w:szCs w:val="24"/>
          <w:lang w:val="en-US"/>
        </w:rPr>
        <w:t xml:space="preserve"> </w:t>
      </w:r>
      <w:r w:rsidR="00C572A5">
        <w:rPr>
          <w:rFonts w:ascii="Times New Roman" w:hAnsi="Times New Roman" w:cs="Times New Roman"/>
          <w:sz w:val="24"/>
          <w:szCs w:val="24"/>
          <w:lang w:val="en-US"/>
        </w:rPr>
        <w:t>[16]</w:t>
      </w:r>
      <w:r w:rsidR="001114E1" w:rsidRPr="00B863BE">
        <w:rPr>
          <w:rFonts w:ascii="Times New Roman" w:hAnsi="Times New Roman" w:cs="Times New Roman"/>
          <w:sz w:val="24"/>
          <w:szCs w:val="24"/>
          <w:lang w:val="en-US"/>
        </w:rPr>
        <w:t>, which shows that 27.7% of respondents would like to find employment in the military, and that 61.5% would seek employment in the military</w:t>
      </w:r>
      <w:r w:rsidR="00083CC9" w:rsidRPr="00B863BE">
        <w:rPr>
          <w:rFonts w:ascii="Times New Roman" w:hAnsi="Times New Roman" w:cs="Times New Roman"/>
          <w:sz w:val="24"/>
          <w:szCs w:val="24"/>
          <w:lang w:val="en-US"/>
        </w:rPr>
        <w:t xml:space="preserve"> only if they could not find it elsewhere. The share of the second group in the total population of the recruitment pool is adjusted by the rate of unemployment for that age group </w:t>
      </w:r>
      <w:r w:rsidR="00C572A5">
        <w:rPr>
          <w:rFonts w:ascii="Times New Roman" w:hAnsi="Times New Roman" w:cs="Times New Roman"/>
          <w:sz w:val="24"/>
          <w:szCs w:val="24"/>
          <w:lang w:val="en-US"/>
        </w:rPr>
        <w:t>[3]</w:t>
      </w:r>
      <w:r w:rsidR="00083CC9" w:rsidRPr="00B863BE">
        <w:rPr>
          <w:rFonts w:ascii="Times New Roman" w:hAnsi="Times New Roman" w:cs="Times New Roman"/>
          <w:sz w:val="24"/>
          <w:szCs w:val="24"/>
          <w:lang w:val="en-US"/>
        </w:rPr>
        <w:t>.</w:t>
      </w:r>
    </w:p>
    <w:p w:rsidR="00083CC9" w:rsidRPr="00B863BE" w:rsidRDefault="00083CC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“SHARE READY TO APPLY LOOKUP” is also treated as an exogenous constant, valued at 0.01. This </w:t>
      </w:r>
      <w:r w:rsidR="00495FE4" w:rsidRPr="00B863BE">
        <w:rPr>
          <w:rFonts w:ascii="Times New Roman" w:hAnsi="Times New Roman" w:cs="Times New Roman"/>
          <w:sz w:val="24"/>
          <w:szCs w:val="24"/>
          <w:lang w:val="en-US"/>
        </w:rPr>
        <w:t xml:space="preserve">estimation is based on unconfirmed reports that around 6600 people applied for voluntary military training in the period between 2008. </w:t>
      </w:r>
      <w:proofErr w:type="gramStart"/>
      <w:r w:rsidR="00495FE4" w:rsidRPr="00B863BE">
        <w:rPr>
          <w:rFonts w:ascii="Times New Roman" w:hAnsi="Times New Roman" w:cs="Times New Roman"/>
          <w:sz w:val="24"/>
          <w:szCs w:val="24"/>
          <w:lang w:val="en-US"/>
        </w:rPr>
        <w:t>and</w:t>
      </w:r>
      <w:proofErr w:type="gramEnd"/>
      <w:r w:rsidR="00495FE4" w:rsidRPr="00B863BE">
        <w:rPr>
          <w:rFonts w:ascii="Times New Roman" w:hAnsi="Times New Roman" w:cs="Times New Roman"/>
          <w:sz w:val="24"/>
          <w:szCs w:val="24"/>
          <w:lang w:val="en-US"/>
        </w:rPr>
        <w:t xml:space="preserve"> 2011., which is around 2200 people per year, or approximately 1% of the recruitment pool</w:t>
      </w:r>
      <w:r w:rsidR="008B7C83" w:rsidRPr="00B863BE">
        <w:rPr>
          <w:rFonts w:ascii="Times New Roman" w:hAnsi="Times New Roman" w:cs="Times New Roman"/>
          <w:sz w:val="24"/>
          <w:szCs w:val="24"/>
          <w:lang w:val="en-US"/>
        </w:rPr>
        <w:t xml:space="preserve"> </w:t>
      </w:r>
      <w:r w:rsidR="00C572A5">
        <w:rPr>
          <w:rFonts w:ascii="Times New Roman" w:hAnsi="Times New Roman" w:cs="Times New Roman"/>
          <w:sz w:val="24"/>
          <w:szCs w:val="24"/>
          <w:lang w:val="en-US"/>
        </w:rPr>
        <w:t>[13]</w:t>
      </w:r>
      <w:r w:rsidR="008B7C83" w:rsidRPr="00B863BE">
        <w:rPr>
          <w:rFonts w:ascii="Times New Roman" w:hAnsi="Times New Roman" w:cs="Times New Roman"/>
          <w:sz w:val="24"/>
          <w:szCs w:val="24"/>
          <w:lang w:val="en-US"/>
        </w:rPr>
        <w:t>. The</w:t>
      </w:r>
      <w:r w:rsidR="00EF6C19" w:rsidRPr="00B863BE">
        <w:rPr>
          <w:rFonts w:ascii="Times New Roman" w:hAnsi="Times New Roman" w:cs="Times New Roman"/>
          <w:sz w:val="24"/>
          <w:szCs w:val="24"/>
          <w:lang w:val="en-US"/>
        </w:rPr>
        <w:t xml:space="preserve"> value of the</w:t>
      </w:r>
      <w:r w:rsidR="003155D8" w:rsidRPr="00B863BE">
        <w:rPr>
          <w:rFonts w:ascii="Times New Roman" w:hAnsi="Times New Roman" w:cs="Times New Roman"/>
          <w:sz w:val="24"/>
          <w:szCs w:val="24"/>
          <w:lang w:val="en-US"/>
        </w:rPr>
        <w:t xml:space="preserve"> “</w:t>
      </w:r>
      <w:r w:rsidR="008B7C83" w:rsidRPr="00B863BE">
        <w:rPr>
          <w:rFonts w:ascii="Times New Roman" w:hAnsi="Times New Roman" w:cs="Times New Roman"/>
          <w:sz w:val="24"/>
          <w:szCs w:val="24"/>
          <w:lang w:val="en-US"/>
        </w:rPr>
        <w:t xml:space="preserve">PLANNED TESTING LOOKUP” </w:t>
      </w:r>
      <w:r w:rsidR="009B77E1">
        <w:rPr>
          <w:rFonts w:ascii="Times New Roman" w:hAnsi="Times New Roman" w:cs="Times New Roman"/>
          <w:sz w:val="24"/>
          <w:szCs w:val="24"/>
          <w:lang w:val="en-US"/>
        </w:rPr>
        <w:t>is an estimate based on the media</w:t>
      </w:r>
      <w:r w:rsidR="00EF6C19" w:rsidRPr="00B863BE">
        <w:rPr>
          <w:rFonts w:ascii="Times New Roman" w:hAnsi="Times New Roman" w:cs="Times New Roman"/>
          <w:sz w:val="24"/>
          <w:szCs w:val="24"/>
          <w:lang w:val="en-US"/>
        </w:rPr>
        <w:t xml:space="preserve"> reports regarding waiting periods </w:t>
      </w:r>
      <w:r w:rsidR="003155D8" w:rsidRPr="00B863BE">
        <w:rPr>
          <w:rFonts w:ascii="Times New Roman" w:hAnsi="Times New Roman" w:cs="Times New Roman"/>
          <w:sz w:val="24"/>
          <w:szCs w:val="24"/>
          <w:lang w:val="en-US"/>
        </w:rPr>
        <w:t>and the assumed number of applicants</w:t>
      </w:r>
      <w:r w:rsidR="00226E61" w:rsidRPr="00B863BE">
        <w:rPr>
          <w:rFonts w:ascii="Times New Roman" w:hAnsi="Times New Roman" w:cs="Times New Roman"/>
          <w:sz w:val="24"/>
          <w:szCs w:val="24"/>
          <w:lang w:val="en-US"/>
        </w:rPr>
        <w:t xml:space="preserve"> </w:t>
      </w:r>
      <w:r w:rsidR="00C572A5">
        <w:rPr>
          <w:rFonts w:ascii="Times New Roman" w:hAnsi="Times New Roman" w:cs="Times New Roman"/>
          <w:sz w:val="24"/>
          <w:szCs w:val="24"/>
          <w:lang w:val="en-US"/>
        </w:rPr>
        <w:t>[9]</w:t>
      </w:r>
      <w:r w:rsidR="003155D8" w:rsidRPr="00B863BE">
        <w:rPr>
          <w:rFonts w:ascii="Times New Roman" w:hAnsi="Times New Roman" w:cs="Times New Roman"/>
          <w:sz w:val="24"/>
          <w:szCs w:val="24"/>
          <w:lang w:val="en-US"/>
        </w:rPr>
        <w:t>.</w:t>
      </w:r>
    </w:p>
    <w:p w:rsidR="003155D8" w:rsidRPr="00B863BE" w:rsidRDefault="003155D8"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value of the “PLANNED DIRECTION INTO SERVICE LOOKUP” is based on the number of applicants currently being admitted for voluntary military training on a yearly basis </w:t>
      </w:r>
      <w:r w:rsidR="00C572A5">
        <w:rPr>
          <w:rFonts w:ascii="Times New Roman" w:hAnsi="Times New Roman" w:cs="Times New Roman"/>
          <w:sz w:val="24"/>
          <w:szCs w:val="24"/>
          <w:lang w:val="en-US"/>
        </w:rPr>
        <w:t>[18]</w:t>
      </w:r>
      <w:r w:rsidRPr="00B863BE">
        <w:rPr>
          <w:rFonts w:ascii="Times New Roman" w:hAnsi="Times New Roman" w:cs="Times New Roman"/>
          <w:sz w:val="24"/>
          <w:szCs w:val="24"/>
          <w:lang w:val="en-US"/>
        </w:rPr>
        <w:t xml:space="preserve">. </w:t>
      </w:r>
      <w:r w:rsidR="00226E61" w:rsidRPr="00B863BE">
        <w:rPr>
          <w:rFonts w:ascii="Times New Roman" w:hAnsi="Times New Roman" w:cs="Times New Roman"/>
          <w:sz w:val="24"/>
          <w:szCs w:val="24"/>
          <w:lang w:val="en-US"/>
        </w:rPr>
        <w:t>The value of the “GIVE UP” lookups is an estimation</w:t>
      </w:r>
      <w:r w:rsidR="003E354B" w:rsidRPr="00B863BE">
        <w:rPr>
          <w:rFonts w:ascii="Times New Roman" w:hAnsi="Times New Roman" w:cs="Times New Roman"/>
          <w:sz w:val="24"/>
          <w:szCs w:val="24"/>
          <w:lang w:val="en-US"/>
        </w:rPr>
        <w:t xml:space="preserve"> of the share of people that did not succeed in reaching the next phase of the recruitment process for any reason, and it is more or less a free estimate due to the lack of any official data to that regard.</w:t>
      </w:r>
    </w:p>
    <w:p w:rsidR="003E354B" w:rsidRPr="00B863BE" w:rsidRDefault="003E354B"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values for the promotion, graduation, retirement and dismissal lookups were calculated based on the </w:t>
      </w:r>
      <w:r w:rsidR="004E7233" w:rsidRPr="00B863BE">
        <w:rPr>
          <w:rFonts w:ascii="Times New Roman" w:hAnsi="Times New Roman" w:cs="Times New Roman"/>
          <w:sz w:val="24"/>
          <w:szCs w:val="24"/>
          <w:lang w:val="en-US"/>
        </w:rPr>
        <w:t xml:space="preserve">Plan for Admission into Active Military Service for the year 2014 </w:t>
      </w:r>
      <w:r w:rsidR="00C572A5">
        <w:rPr>
          <w:rFonts w:ascii="Times New Roman" w:hAnsi="Times New Roman" w:cs="Times New Roman"/>
          <w:sz w:val="24"/>
          <w:szCs w:val="24"/>
          <w:lang w:val="en-US"/>
        </w:rPr>
        <w:t>[25]</w:t>
      </w:r>
      <w:r w:rsidR="004E7233" w:rsidRPr="00B863BE">
        <w:rPr>
          <w:rFonts w:ascii="Times New Roman" w:hAnsi="Times New Roman" w:cs="Times New Roman"/>
          <w:sz w:val="24"/>
          <w:szCs w:val="24"/>
          <w:lang w:val="en-US"/>
        </w:rPr>
        <w:t xml:space="preserve"> and the planned ratio of commissioned officers, NCO’s and soldiers in the active service according to the </w:t>
      </w:r>
      <w:r w:rsidR="00C96E60" w:rsidRPr="00B863BE">
        <w:rPr>
          <w:rFonts w:ascii="Times New Roman" w:hAnsi="Times New Roman" w:cs="Times New Roman"/>
          <w:sz w:val="24"/>
          <w:szCs w:val="24"/>
          <w:lang w:val="en-US"/>
        </w:rPr>
        <w:t xml:space="preserve">Strategic Defense Overview </w:t>
      </w:r>
      <w:r w:rsidR="00C572A5">
        <w:rPr>
          <w:rFonts w:ascii="Times New Roman" w:hAnsi="Times New Roman" w:cs="Times New Roman"/>
          <w:sz w:val="24"/>
          <w:szCs w:val="24"/>
          <w:lang w:val="en-US"/>
        </w:rPr>
        <w:t>[18]</w:t>
      </w:r>
      <w:r w:rsidR="00C96E60" w:rsidRPr="00B863BE">
        <w:rPr>
          <w:rFonts w:ascii="Times New Roman" w:hAnsi="Times New Roman" w:cs="Times New Roman"/>
          <w:sz w:val="24"/>
          <w:szCs w:val="24"/>
          <w:lang w:val="en-US"/>
        </w:rPr>
        <w:t>.</w:t>
      </w:r>
    </w:p>
    <w:p w:rsidR="00E64888" w:rsidRPr="00DD6571" w:rsidRDefault="00E64888" w:rsidP="00DD6571">
      <w:pPr>
        <w:pStyle w:val="Heading2"/>
        <w:spacing w:line="240" w:lineRule="auto"/>
        <w:ind w:left="851" w:hanging="851"/>
        <w:jc w:val="both"/>
        <w:rPr>
          <w:rFonts w:ascii="Times New Roman" w:hAnsi="Times New Roman" w:cs="Times New Roman"/>
          <w:color w:val="auto"/>
          <w:sz w:val="24"/>
          <w:szCs w:val="24"/>
          <w:lang w:val="en-US"/>
        </w:rPr>
      </w:pPr>
      <w:r w:rsidRPr="00DD6571">
        <w:rPr>
          <w:rFonts w:ascii="Times New Roman" w:hAnsi="Times New Roman" w:cs="Times New Roman"/>
          <w:color w:val="auto"/>
          <w:sz w:val="24"/>
          <w:szCs w:val="24"/>
          <w:lang w:val="en-US"/>
        </w:rPr>
        <w:t>4.</w:t>
      </w:r>
      <w:r w:rsidR="00A14B84" w:rsidRPr="00DD6571">
        <w:rPr>
          <w:rFonts w:ascii="Times New Roman" w:hAnsi="Times New Roman" w:cs="Times New Roman"/>
          <w:color w:val="auto"/>
          <w:sz w:val="24"/>
          <w:szCs w:val="24"/>
          <w:lang w:val="en-US"/>
        </w:rPr>
        <w:t>2.</w:t>
      </w:r>
      <w:r w:rsidRPr="00DD6571">
        <w:rPr>
          <w:rFonts w:ascii="Times New Roman" w:hAnsi="Times New Roman" w:cs="Times New Roman"/>
          <w:color w:val="auto"/>
          <w:sz w:val="24"/>
          <w:szCs w:val="24"/>
          <w:lang w:val="en-US"/>
        </w:rPr>
        <w:t xml:space="preserve"> </w:t>
      </w:r>
      <w:r w:rsidR="00DD6571">
        <w:rPr>
          <w:rFonts w:ascii="Times New Roman" w:hAnsi="Times New Roman" w:cs="Times New Roman"/>
          <w:color w:val="auto"/>
          <w:sz w:val="24"/>
          <w:szCs w:val="24"/>
          <w:lang w:val="en-US"/>
        </w:rPr>
        <w:t xml:space="preserve">     </w:t>
      </w:r>
      <w:r w:rsidR="00F46FAE" w:rsidRPr="00DD6571">
        <w:rPr>
          <w:rFonts w:ascii="Times New Roman" w:hAnsi="Times New Roman" w:cs="Times New Roman"/>
          <w:color w:val="auto"/>
          <w:sz w:val="24"/>
          <w:szCs w:val="24"/>
          <w:lang w:val="en-US"/>
        </w:rPr>
        <w:t>Population dynamics simulation results</w:t>
      </w:r>
    </w:p>
    <w:p w:rsidR="00D109FF" w:rsidRPr="00DD6571" w:rsidRDefault="00D109FF" w:rsidP="00DD6571">
      <w:pPr>
        <w:pStyle w:val="NoSpacing"/>
        <w:rPr>
          <w:rFonts w:ascii="Times New Roman" w:hAnsi="Times New Roman" w:cs="Times New Roman"/>
          <w:lang w:val="en-US"/>
        </w:rPr>
      </w:pPr>
    </w:p>
    <w:p w:rsidR="001C05E7" w:rsidRPr="00B863BE" w:rsidRDefault="001C05E7"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results of the population dynamics simulation predict a significant decline in the population in all three scenarios due to low total fertility rates, as well as </w:t>
      </w:r>
      <w:r w:rsidR="001245AE" w:rsidRPr="00B863BE">
        <w:rPr>
          <w:rFonts w:ascii="Times New Roman" w:hAnsi="Times New Roman" w:cs="Times New Roman"/>
          <w:sz w:val="24"/>
          <w:szCs w:val="24"/>
          <w:lang w:val="en-US"/>
        </w:rPr>
        <w:t>the low inflow of immigrants. However, there is a significant difference in the total population at the end of the observed period due to the sizeable difference in the total fertilit</w:t>
      </w:r>
      <w:r w:rsidR="00A430BB" w:rsidRPr="00B863BE">
        <w:rPr>
          <w:rFonts w:ascii="Times New Roman" w:hAnsi="Times New Roman" w:cs="Times New Roman"/>
          <w:sz w:val="24"/>
          <w:szCs w:val="24"/>
          <w:lang w:val="en-US"/>
        </w:rPr>
        <w:t>y rate between the pessimistic Scenario 1, and the optimistic S</w:t>
      </w:r>
      <w:r w:rsidR="001245AE" w:rsidRPr="00B863BE">
        <w:rPr>
          <w:rFonts w:ascii="Times New Roman" w:hAnsi="Times New Roman" w:cs="Times New Roman"/>
          <w:sz w:val="24"/>
          <w:szCs w:val="24"/>
          <w:lang w:val="en-US"/>
        </w:rPr>
        <w:t xml:space="preserve">cenario 3. </w:t>
      </w:r>
    </w:p>
    <w:p w:rsidR="00384557"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lastRenderedPageBreak/>
        <w:pict>
          <v:shape id="_x0000_s1029" type="#_x0000_t202" style="position:absolute;left:0;text-align:left;margin-left:18.8pt;margin-top:283.7pt;width:444.9pt;height:3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" stroked="f">
            <v:textbox>
              <w:txbxContent>
                <w:p w:rsidR="00C76165" w:rsidRPr="00C93F40" w:rsidRDefault="00C76165">
                  <w:pPr>
                    <w:rPr>
                      <w:rFonts w:ascii="Times New Roman" w:hAnsi="Times New Roman" w:cs="Times New Roman"/>
                      <w:lang w:val="hr-HR"/>
                    </w:rPr>
                  </w:pPr>
                  <w:r w:rsidRPr="00C93F40">
                    <w:rPr>
                      <w:rFonts w:ascii="Times New Roman" w:hAnsi="Times New Roman" w:cs="Times New Roman"/>
                      <w:lang w:val="hr-HR"/>
                    </w:rPr>
                    <w:t>Figure 3: A graph illustrating the changes in the size of the total population based on the proposed scenarios over the simulated period.</w:t>
                  </w:r>
                </w:p>
              </w:txbxContent>
            </v:textbox>
          </v:shape>
        </w:pict>
      </w:r>
      <w:r w:rsidR="00AF12C9" w:rsidRPr="00B863BE">
        <w:rPr>
          <w:rFonts w:ascii="Times New Roman" w:hAnsi="Times New Roman" w:cs="Times New Roman"/>
          <w:noProof/>
          <w:sz w:val="24"/>
          <w:szCs w:val="24"/>
          <w:lang w:val="hr-HR" w:eastAsia="hr-HR"/>
        </w:rPr>
        <w:drawing>
          <wp:inline distT="0" distB="0" distL="0" distR="0">
            <wp:extent cx="5486400"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C96E60" w:rsidRPr="00B863BE" w:rsidRDefault="00C96E60" w:rsidP="00B863BE">
      <w:pPr>
        <w:spacing w:line="240" w:lineRule="auto"/>
        <w:jc w:val="both"/>
        <w:rPr>
          <w:rFonts w:ascii="Times New Roman" w:hAnsi="Times New Roman" w:cs="Times New Roman"/>
          <w:sz w:val="24"/>
          <w:szCs w:val="24"/>
          <w:lang w:val="en-US"/>
        </w:rPr>
      </w:pPr>
    </w:p>
    <w:p w:rsidR="00A6277B" w:rsidRDefault="001245AE"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Because members of the military are predominantly male, the population dynamics of different</w:t>
      </w:r>
      <w:r w:rsidR="008226F1" w:rsidRPr="00B863BE">
        <w:rPr>
          <w:rFonts w:ascii="Times New Roman" w:hAnsi="Times New Roman" w:cs="Times New Roman"/>
          <w:sz w:val="24"/>
          <w:szCs w:val="24"/>
          <w:lang w:val="en-US"/>
        </w:rPr>
        <w:t xml:space="preserve"> male </w:t>
      </w:r>
      <w:r w:rsidRPr="00B863BE">
        <w:rPr>
          <w:rFonts w:ascii="Times New Roman" w:hAnsi="Times New Roman" w:cs="Times New Roman"/>
          <w:sz w:val="24"/>
          <w:szCs w:val="24"/>
          <w:lang w:val="en-US"/>
        </w:rPr>
        <w:t xml:space="preserve">age groups are </w:t>
      </w:r>
      <w:r w:rsidR="008226F1" w:rsidRPr="00B863BE">
        <w:rPr>
          <w:rFonts w:ascii="Times New Roman" w:hAnsi="Times New Roman" w:cs="Times New Roman"/>
          <w:sz w:val="24"/>
          <w:szCs w:val="24"/>
          <w:lang w:val="en-US"/>
        </w:rPr>
        <w:t>shown to illustrate several important implications of the results of th</w:t>
      </w:r>
      <w:r w:rsidR="00D13529" w:rsidRPr="00B863BE">
        <w:rPr>
          <w:rFonts w:ascii="Times New Roman" w:hAnsi="Times New Roman" w:cs="Times New Roman"/>
          <w:sz w:val="24"/>
          <w:szCs w:val="24"/>
          <w:lang w:val="en-US"/>
        </w:rPr>
        <w:t xml:space="preserve">e proposed demographic trends. The first important implication is that, although it has an immediate effect on the size of the total population, any change in the total fertility rate takes 18 years to affect the size of the workforce or the pool for military recruitment, as seen in </w:t>
      </w:r>
      <w:r w:rsidR="00641C97">
        <w:rPr>
          <w:rFonts w:ascii="Times New Roman" w:hAnsi="Times New Roman" w:cs="Times New Roman"/>
          <w:sz w:val="24"/>
          <w:szCs w:val="24"/>
          <w:lang w:val="en-US"/>
        </w:rPr>
        <w:t>Figure 4</w:t>
      </w:r>
      <w:r w:rsidR="00D13529" w:rsidRPr="00B863BE">
        <w:rPr>
          <w:rFonts w:ascii="Times New Roman" w:hAnsi="Times New Roman" w:cs="Times New Roman"/>
          <w:sz w:val="24"/>
          <w:szCs w:val="24"/>
          <w:lang w:val="en-US"/>
        </w:rPr>
        <w:t>.</w:t>
      </w:r>
      <w:r w:rsidR="005E1546" w:rsidRPr="00B863BE">
        <w:rPr>
          <w:rFonts w:ascii="Times New Roman" w:hAnsi="Times New Roman" w:cs="Times New Roman"/>
          <w:sz w:val="24"/>
          <w:szCs w:val="24"/>
          <w:lang w:val="en-US"/>
        </w:rPr>
        <w:t xml:space="preserve"> </w:t>
      </w:r>
    </w:p>
    <w:p w:rsidR="00087D56" w:rsidRPr="00B863BE" w:rsidRDefault="005E1546"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second important implication is that population of the </w:t>
      </w:r>
      <w:r w:rsidR="002A5C61" w:rsidRPr="00B863BE">
        <w:rPr>
          <w:rFonts w:ascii="Times New Roman" w:hAnsi="Times New Roman" w:cs="Times New Roman"/>
          <w:sz w:val="24"/>
          <w:szCs w:val="24"/>
          <w:lang w:val="en-US"/>
        </w:rPr>
        <w:t>“</w:t>
      </w:r>
      <w:r w:rsidRPr="00B863BE">
        <w:rPr>
          <w:rFonts w:ascii="Times New Roman" w:hAnsi="Times New Roman" w:cs="Times New Roman"/>
          <w:sz w:val="24"/>
          <w:szCs w:val="24"/>
          <w:lang w:val="en-US"/>
        </w:rPr>
        <w:t>Male a</w:t>
      </w:r>
      <w:r w:rsidR="002A5C61" w:rsidRPr="00B863BE">
        <w:rPr>
          <w:rFonts w:ascii="Times New Roman" w:hAnsi="Times New Roman" w:cs="Times New Roman"/>
          <w:sz w:val="24"/>
          <w:szCs w:val="24"/>
          <w:lang w:val="en-US"/>
        </w:rPr>
        <w:t>ge 18 to 27</w:t>
      </w:r>
      <w:proofErr w:type="gramStart"/>
      <w:r w:rsidR="002A5C61" w:rsidRPr="00B863BE">
        <w:rPr>
          <w:rFonts w:ascii="Times New Roman" w:hAnsi="Times New Roman" w:cs="Times New Roman"/>
          <w:sz w:val="24"/>
          <w:szCs w:val="24"/>
          <w:lang w:val="en-US"/>
        </w:rPr>
        <w:t xml:space="preserve">“ </w:t>
      </w:r>
      <w:r w:rsidR="00C45DC0" w:rsidRPr="00B863BE">
        <w:rPr>
          <w:rFonts w:ascii="Times New Roman" w:hAnsi="Times New Roman" w:cs="Times New Roman"/>
          <w:sz w:val="24"/>
          <w:szCs w:val="24"/>
          <w:lang w:val="en-US"/>
        </w:rPr>
        <w:t>c</w:t>
      </w:r>
      <w:r w:rsidR="002A5C61" w:rsidRPr="00B863BE">
        <w:rPr>
          <w:rFonts w:ascii="Times New Roman" w:hAnsi="Times New Roman" w:cs="Times New Roman"/>
          <w:sz w:val="24"/>
          <w:szCs w:val="24"/>
          <w:lang w:val="en-US"/>
        </w:rPr>
        <w:t>ohort</w:t>
      </w:r>
      <w:proofErr w:type="gramEnd"/>
      <w:r w:rsidR="00ED6D34" w:rsidRPr="00B863BE">
        <w:rPr>
          <w:rFonts w:ascii="Times New Roman" w:hAnsi="Times New Roman" w:cs="Times New Roman"/>
          <w:sz w:val="24"/>
          <w:szCs w:val="24"/>
          <w:lang w:val="en-US"/>
        </w:rPr>
        <w:t>, which forms the base for military recruitment, experiences a significant reduction in every one of t</w:t>
      </w:r>
      <w:r w:rsidR="00AB2367" w:rsidRPr="00B863BE">
        <w:rPr>
          <w:rFonts w:ascii="Times New Roman" w:hAnsi="Times New Roman" w:cs="Times New Roman"/>
          <w:sz w:val="24"/>
          <w:szCs w:val="24"/>
          <w:lang w:val="en-US"/>
        </w:rPr>
        <w:t>he proposed scenarios. Although the population s</w:t>
      </w:r>
      <w:r w:rsidR="001A6BF7" w:rsidRPr="00B863BE">
        <w:rPr>
          <w:rFonts w:ascii="Times New Roman" w:hAnsi="Times New Roman" w:cs="Times New Roman"/>
          <w:sz w:val="24"/>
          <w:szCs w:val="24"/>
          <w:lang w:val="en-US"/>
        </w:rPr>
        <w:t>tabi</w:t>
      </w:r>
      <w:r w:rsidR="00A430BB" w:rsidRPr="00B863BE">
        <w:rPr>
          <w:rFonts w:ascii="Times New Roman" w:hAnsi="Times New Roman" w:cs="Times New Roman"/>
          <w:sz w:val="24"/>
          <w:szCs w:val="24"/>
          <w:lang w:val="en-US"/>
        </w:rPr>
        <w:t>lizes around 200000 members in S</w:t>
      </w:r>
      <w:r w:rsidR="001A6BF7" w:rsidRPr="00B863BE">
        <w:rPr>
          <w:rFonts w:ascii="Times New Roman" w:hAnsi="Times New Roman" w:cs="Times New Roman"/>
          <w:sz w:val="24"/>
          <w:szCs w:val="24"/>
          <w:lang w:val="en-US"/>
        </w:rPr>
        <w:t xml:space="preserve">cenario 3, its steady decline in scenarios 1 and 2 lowers the expected population size to </w:t>
      </w:r>
      <w:r w:rsidR="003A16D9" w:rsidRPr="00B863BE">
        <w:rPr>
          <w:rFonts w:ascii="Times New Roman" w:hAnsi="Times New Roman" w:cs="Times New Roman"/>
          <w:sz w:val="24"/>
          <w:szCs w:val="24"/>
          <w:lang w:val="en-US"/>
        </w:rPr>
        <w:t xml:space="preserve">about </w:t>
      </w:r>
      <w:r w:rsidR="001A6BF7" w:rsidRPr="00B863BE">
        <w:rPr>
          <w:rFonts w:ascii="Times New Roman" w:hAnsi="Times New Roman" w:cs="Times New Roman"/>
          <w:sz w:val="24"/>
          <w:szCs w:val="24"/>
          <w:lang w:val="en-US"/>
        </w:rPr>
        <w:t xml:space="preserve">100000 – a third of the population size at the beginning of the simulation. </w:t>
      </w:r>
      <w:r w:rsidR="00ED6D34" w:rsidRPr="00B863BE">
        <w:rPr>
          <w:rFonts w:ascii="Times New Roman" w:hAnsi="Times New Roman" w:cs="Times New Roman"/>
          <w:sz w:val="24"/>
          <w:szCs w:val="24"/>
          <w:lang w:val="en-US"/>
        </w:rPr>
        <w:t xml:space="preserve"> </w:t>
      </w:r>
    </w:p>
    <w:tbl>
      <w:tblPr>
        <w:tblStyle w:val="TableGrid"/>
        <w:tblW w:w="0" w:type="auto"/>
        <w:tblLook w:val="04A0"/>
      </w:tblPr>
      <w:tblGrid>
        <w:gridCol w:w="4644"/>
        <w:gridCol w:w="4644"/>
      </w:tblGrid>
      <w:tr w:rsidR="00087D56" w:rsidRPr="00B863BE" w:rsidTr="00087D56">
        <w:tc>
          <w:tcPr>
            <w:tcW w:w="4644" w:type="dxa"/>
          </w:tcPr>
          <w:p w:rsidR="00087D56" w:rsidRPr="00B863BE" w:rsidRDefault="003B2C24"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872596" cy="19150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2596" cy="1915064"/>
                          </a:xfrm>
                          <a:prstGeom prst="rect">
                            <a:avLst/>
                          </a:prstGeom>
                          <a:noFill/>
                          <a:ln>
                            <a:noFill/>
                          </a:ln>
                        </pic:spPr>
                      </pic:pic>
                    </a:graphicData>
                  </a:graphic>
                </wp:inline>
              </w:drawing>
            </w:r>
          </w:p>
        </w:tc>
        <w:tc>
          <w:tcPr>
            <w:tcW w:w="4644" w:type="dxa"/>
          </w:tcPr>
          <w:p w:rsidR="00087D56" w:rsidRPr="00B863BE" w:rsidRDefault="003B2C24"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872596" cy="19150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712" cy="1917808"/>
                          </a:xfrm>
                          <a:prstGeom prst="rect">
                            <a:avLst/>
                          </a:prstGeom>
                          <a:noFill/>
                          <a:ln>
                            <a:noFill/>
                          </a:ln>
                        </pic:spPr>
                      </pic:pic>
                    </a:graphicData>
                  </a:graphic>
                </wp:inline>
              </w:drawing>
            </w:r>
          </w:p>
        </w:tc>
      </w:tr>
    </w:tbl>
    <w:p w:rsidR="00087D56"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0" type="#_x0000_t202" style="position:absolute;left:0;text-align:left;margin-left:3.85pt;margin-top:7.2pt;width:444.9pt;height:37.3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" stroked="f">
            <v:textbox>
              <w:txbxContent>
                <w:p w:rsidR="00C76165" w:rsidRPr="00C93F40" w:rsidRDefault="00C76165" w:rsidP="003F15C9">
                  <w:pPr>
                    <w:rPr>
                      <w:rFonts w:ascii="Times New Roman" w:hAnsi="Times New Roman" w:cs="Times New Roman"/>
                      <w:lang w:val="hr-HR"/>
                    </w:rPr>
                  </w:pPr>
                  <w:r w:rsidRPr="00C93F40">
                    <w:rPr>
                      <w:rFonts w:ascii="Times New Roman" w:hAnsi="Times New Roman" w:cs="Times New Roman"/>
                      <w:lang w:val="hr-HR"/>
                    </w:rPr>
                    <w:t>Figure 4: Graphical reprezentations of the simulation results for the male population aged 0 to 17 and 18 to 27 throughout the duration of the simulation in all three scenarios.</w:t>
                  </w:r>
                </w:p>
              </w:txbxContent>
            </v:textbox>
          </v:shape>
        </w:pict>
      </w:r>
    </w:p>
    <w:p w:rsidR="003F15C9" w:rsidRDefault="003F15C9" w:rsidP="00B863BE">
      <w:pPr>
        <w:spacing w:line="240" w:lineRule="auto"/>
        <w:jc w:val="both"/>
        <w:rPr>
          <w:rFonts w:ascii="Times New Roman" w:hAnsi="Times New Roman" w:cs="Times New Roman"/>
          <w:sz w:val="24"/>
          <w:szCs w:val="24"/>
          <w:lang w:val="en-US"/>
        </w:rPr>
      </w:pPr>
    </w:p>
    <w:p w:rsidR="006A1651" w:rsidRPr="00B863BE" w:rsidRDefault="0016778C"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lastRenderedPageBreak/>
        <w:t xml:space="preserve">In the population of males age 28 to </w:t>
      </w:r>
      <w:r w:rsidR="00226E61" w:rsidRPr="00B863BE">
        <w:rPr>
          <w:rFonts w:ascii="Times New Roman" w:hAnsi="Times New Roman" w:cs="Times New Roman"/>
          <w:sz w:val="24"/>
          <w:szCs w:val="24"/>
          <w:lang w:val="en-US"/>
        </w:rPr>
        <w:t>34 and 35 to 44</w:t>
      </w:r>
      <w:r w:rsidRPr="00B863BE">
        <w:rPr>
          <w:rFonts w:ascii="Times New Roman" w:hAnsi="Times New Roman" w:cs="Times New Roman"/>
          <w:sz w:val="24"/>
          <w:szCs w:val="24"/>
          <w:lang w:val="en-US"/>
        </w:rPr>
        <w:t xml:space="preserve">, a steady decline is seen throughout the entire observed period in </w:t>
      </w:r>
      <w:r w:rsidR="00D739D0" w:rsidRPr="00B863BE">
        <w:rPr>
          <w:rFonts w:ascii="Times New Roman" w:hAnsi="Times New Roman" w:cs="Times New Roman"/>
          <w:sz w:val="24"/>
          <w:szCs w:val="24"/>
          <w:lang w:val="en-US"/>
        </w:rPr>
        <w:t>every</w:t>
      </w:r>
      <w:r w:rsidRPr="00B863BE">
        <w:rPr>
          <w:rFonts w:ascii="Times New Roman" w:hAnsi="Times New Roman" w:cs="Times New Roman"/>
          <w:sz w:val="24"/>
          <w:szCs w:val="24"/>
          <w:lang w:val="en-US"/>
        </w:rPr>
        <w:t xml:space="preserve"> scenario except in scenario 3</w:t>
      </w:r>
      <w:r w:rsidR="005733F8" w:rsidRPr="00B863BE">
        <w:rPr>
          <w:rFonts w:ascii="Times New Roman" w:hAnsi="Times New Roman" w:cs="Times New Roman"/>
          <w:sz w:val="24"/>
          <w:szCs w:val="24"/>
          <w:lang w:val="en-US"/>
        </w:rPr>
        <w:t xml:space="preserve">, </w:t>
      </w:r>
      <w:r w:rsidR="001A6BF7" w:rsidRPr="00B863BE">
        <w:rPr>
          <w:rFonts w:ascii="Times New Roman" w:hAnsi="Times New Roman" w:cs="Times New Roman"/>
          <w:sz w:val="24"/>
          <w:szCs w:val="24"/>
          <w:lang w:val="en-US"/>
        </w:rPr>
        <w:t xml:space="preserve">in which stabilization is observed </w:t>
      </w:r>
      <w:r w:rsidR="00D739D0" w:rsidRPr="00B863BE">
        <w:rPr>
          <w:rFonts w:ascii="Times New Roman" w:hAnsi="Times New Roman" w:cs="Times New Roman"/>
          <w:sz w:val="24"/>
          <w:szCs w:val="24"/>
          <w:lang w:val="en-US"/>
        </w:rPr>
        <w:t xml:space="preserve">after the first generation of people born in the model enters the respective age groups. </w:t>
      </w:r>
      <w:r w:rsidR="001A6BF7" w:rsidRPr="00B863BE">
        <w:rPr>
          <w:rFonts w:ascii="Times New Roman" w:hAnsi="Times New Roman" w:cs="Times New Roman"/>
          <w:sz w:val="24"/>
          <w:szCs w:val="24"/>
          <w:lang w:val="en-US"/>
        </w:rPr>
        <w:t>By then, however, the population o</w:t>
      </w:r>
      <w:r w:rsidR="00650DC4" w:rsidRPr="00B863BE">
        <w:rPr>
          <w:rFonts w:ascii="Times New Roman" w:hAnsi="Times New Roman" w:cs="Times New Roman"/>
          <w:sz w:val="24"/>
          <w:szCs w:val="24"/>
          <w:lang w:val="en-US"/>
        </w:rPr>
        <w:t xml:space="preserve">f said groups has experienced a </w:t>
      </w:r>
      <w:r w:rsidR="00226E61" w:rsidRPr="00B863BE">
        <w:rPr>
          <w:rFonts w:ascii="Times New Roman" w:hAnsi="Times New Roman" w:cs="Times New Roman"/>
          <w:sz w:val="24"/>
          <w:szCs w:val="24"/>
          <w:lang w:val="en-US"/>
        </w:rPr>
        <w:t>33%</w:t>
      </w:r>
      <w:r w:rsidR="00650DC4" w:rsidRPr="00B863BE">
        <w:rPr>
          <w:rFonts w:ascii="Times New Roman" w:hAnsi="Times New Roman" w:cs="Times New Roman"/>
          <w:sz w:val="24"/>
          <w:szCs w:val="24"/>
          <w:lang w:val="en-US"/>
        </w:rPr>
        <w:t xml:space="preserve"> and </w:t>
      </w:r>
      <w:r w:rsidR="00226E61" w:rsidRPr="00B863BE">
        <w:rPr>
          <w:rFonts w:ascii="Times New Roman" w:hAnsi="Times New Roman" w:cs="Times New Roman"/>
          <w:sz w:val="24"/>
          <w:szCs w:val="24"/>
          <w:lang w:val="en-US"/>
        </w:rPr>
        <w:t xml:space="preserve">a 38% </w:t>
      </w:r>
      <w:r w:rsidR="00650DC4" w:rsidRPr="00B863BE">
        <w:rPr>
          <w:rFonts w:ascii="Times New Roman" w:hAnsi="Times New Roman" w:cs="Times New Roman"/>
          <w:sz w:val="24"/>
          <w:szCs w:val="24"/>
          <w:lang w:val="en-US"/>
        </w:rPr>
        <w:t>drop, respectively.</w:t>
      </w:r>
      <w:r w:rsidR="001A6BF7" w:rsidRPr="00B863BE">
        <w:rPr>
          <w:rFonts w:ascii="Times New Roman" w:hAnsi="Times New Roman" w:cs="Times New Roman"/>
          <w:sz w:val="24"/>
          <w:szCs w:val="24"/>
          <w:lang w:val="en-US"/>
        </w:rPr>
        <w:t xml:space="preserve"> </w:t>
      </w:r>
    </w:p>
    <w:tbl>
      <w:tblPr>
        <w:tblStyle w:val="TableGrid"/>
        <w:tblW w:w="0" w:type="auto"/>
        <w:tblLook w:val="04A0"/>
      </w:tblPr>
      <w:tblGrid>
        <w:gridCol w:w="4664"/>
        <w:gridCol w:w="4624"/>
      </w:tblGrid>
      <w:tr w:rsidR="007B4ABD" w:rsidRPr="00B863BE" w:rsidTr="003A16D9">
        <w:tc>
          <w:tcPr>
            <w:tcW w:w="4664" w:type="dxa"/>
          </w:tcPr>
          <w:p w:rsidR="007B4ABD" w:rsidRPr="00B863BE" w:rsidRDefault="003B2C24"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958860" cy="19725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8860" cy="1972573"/>
                          </a:xfrm>
                          <a:prstGeom prst="rect">
                            <a:avLst/>
                          </a:prstGeom>
                          <a:noFill/>
                          <a:ln>
                            <a:noFill/>
                          </a:ln>
                        </pic:spPr>
                      </pic:pic>
                    </a:graphicData>
                  </a:graphic>
                </wp:inline>
              </w:drawing>
            </w:r>
          </w:p>
        </w:tc>
        <w:tc>
          <w:tcPr>
            <w:tcW w:w="4624" w:type="dxa"/>
          </w:tcPr>
          <w:p w:rsidR="007B4ABD" w:rsidRPr="00B863BE" w:rsidRDefault="00953A58"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932981" cy="1955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1977" cy="1961317"/>
                          </a:xfrm>
                          <a:prstGeom prst="rect">
                            <a:avLst/>
                          </a:prstGeom>
                          <a:noFill/>
                          <a:ln>
                            <a:noFill/>
                          </a:ln>
                        </pic:spPr>
                      </pic:pic>
                    </a:graphicData>
                  </a:graphic>
                </wp:inline>
              </w:drawing>
            </w:r>
          </w:p>
        </w:tc>
      </w:tr>
    </w:tbl>
    <w:p w:rsidR="003A16D9"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1" type="#_x0000_t202" style="position:absolute;left:0;text-align:left;margin-left:-.2pt;margin-top:4.7pt;width:444.85pt;height:36.7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" stroked="f">
            <v:textbox>
              <w:txbxContent>
                <w:p w:rsidR="00C76165" w:rsidRPr="00C93F40" w:rsidRDefault="00C76165" w:rsidP="007B15C9">
                  <w:pPr>
                    <w:rPr>
                      <w:rFonts w:ascii="Times New Roman" w:hAnsi="Times New Roman" w:cs="Times New Roman"/>
                      <w:lang w:val="hr-HR"/>
                    </w:rPr>
                  </w:pPr>
                  <w:r w:rsidRPr="00C93F40">
                    <w:rPr>
                      <w:rFonts w:ascii="Times New Roman" w:hAnsi="Times New Roman" w:cs="Times New Roman"/>
                      <w:lang w:val="hr-HR"/>
                    </w:rPr>
                    <w:t>Figure 5: Graphical reprezentations of the simulation results for the male population aged 28 to 34 and 35 to 44 throughout the duration of the simulation in all three scenarios.</w:t>
                  </w:r>
                </w:p>
                <w:p w:rsidR="00C76165" w:rsidRPr="003F15C9" w:rsidRDefault="00C76165" w:rsidP="003F15C9">
                  <w:pPr>
                    <w:rPr>
                      <w:lang w:val="hr-HR"/>
                    </w:rPr>
                  </w:pPr>
                </w:p>
              </w:txbxContent>
            </v:textbox>
          </v:shape>
        </w:pict>
      </w:r>
    </w:p>
    <w:p w:rsidR="003F15C9" w:rsidRPr="00B863BE" w:rsidRDefault="003F15C9" w:rsidP="00B863BE">
      <w:pPr>
        <w:spacing w:line="240" w:lineRule="auto"/>
        <w:jc w:val="both"/>
        <w:rPr>
          <w:rFonts w:ascii="Times New Roman" w:hAnsi="Times New Roman" w:cs="Times New Roman"/>
          <w:sz w:val="24"/>
          <w:szCs w:val="24"/>
          <w:lang w:val="en-US"/>
        </w:rPr>
      </w:pPr>
    </w:p>
    <w:p w:rsidR="00DD6571" w:rsidRDefault="003A16D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population of the Male age 45 to RA group is mostly unaffected by the fertility changes, but a slight increase in the population of the age group is noticeable in scenario 3 by the end of the observed period. There is, however, a slight increase in the groups’ population during the 2031.-2037. </w:t>
      </w:r>
      <w:proofErr w:type="gramStart"/>
      <w:r w:rsidRPr="00B863BE">
        <w:rPr>
          <w:rFonts w:ascii="Times New Roman" w:hAnsi="Times New Roman" w:cs="Times New Roman"/>
          <w:sz w:val="24"/>
          <w:szCs w:val="24"/>
          <w:lang w:val="en-US"/>
        </w:rPr>
        <w:t>period</w:t>
      </w:r>
      <w:proofErr w:type="gramEnd"/>
      <w:r w:rsidRPr="00B863BE">
        <w:rPr>
          <w:rFonts w:ascii="Times New Roman" w:hAnsi="Times New Roman" w:cs="Times New Roman"/>
          <w:sz w:val="24"/>
          <w:szCs w:val="24"/>
          <w:lang w:val="en-US"/>
        </w:rPr>
        <w:t xml:space="preserve"> due to the planned increase of the retirement age. This change also accounts for the simultaneous temporary slump in the population of the Male RA and older age group, but the same group is not affected by the changes in fertility during the observed period. </w:t>
      </w:r>
    </w:p>
    <w:p w:rsidR="00DD6571" w:rsidRDefault="003A16D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It is also important to note that the size of the population of that age increases by around 35%, from 296208 to 399225, during the same period, which, in terms of its share in the total population, represents an increase from 6</w:t>
      </w:r>
      <w:proofErr w:type="gramStart"/>
      <w:r w:rsidRPr="00B863BE">
        <w:rPr>
          <w:rFonts w:ascii="Times New Roman" w:hAnsi="Times New Roman" w:cs="Times New Roman"/>
          <w:sz w:val="24"/>
          <w:szCs w:val="24"/>
          <w:lang w:val="en-US"/>
        </w:rPr>
        <w:t>,91</w:t>
      </w:r>
      <w:proofErr w:type="gramEnd"/>
      <w:r w:rsidRPr="00B863BE">
        <w:rPr>
          <w:rFonts w:ascii="Times New Roman" w:hAnsi="Times New Roman" w:cs="Times New Roman"/>
          <w:sz w:val="24"/>
          <w:szCs w:val="24"/>
          <w:lang w:val="en-US"/>
        </w:rPr>
        <w:t xml:space="preserve">% to </w:t>
      </w:r>
      <w:r w:rsidR="00C45DC0" w:rsidRPr="00B863BE">
        <w:rPr>
          <w:rFonts w:ascii="Times New Roman" w:hAnsi="Times New Roman" w:cs="Times New Roman"/>
          <w:sz w:val="24"/>
          <w:szCs w:val="24"/>
          <w:lang w:val="en-US"/>
        </w:rPr>
        <w:t>9</w:t>
      </w:r>
      <w:r w:rsidRPr="00B863BE">
        <w:rPr>
          <w:rFonts w:ascii="Times New Roman" w:hAnsi="Times New Roman" w:cs="Times New Roman"/>
          <w:sz w:val="24"/>
          <w:szCs w:val="24"/>
          <w:lang w:val="en-US"/>
        </w:rPr>
        <w:t>,</w:t>
      </w:r>
      <w:r w:rsidR="00C45DC0" w:rsidRPr="00B863BE">
        <w:rPr>
          <w:rFonts w:ascii="Times New Roman" w:hAnsi="Times New Roman" w:cs="Times New Roman"/>
          <w:sz w:val="24"/>
          <w:szCs w:val="24"/>
          <w:lang w:val="en-US"/>
        </w:rPr>
        <w:t>93</w:t>
      </w:r>
      <w:r w:rsidRPr="00B863BE">
        <w:rPr>
          <w:rFonts w:ascii="Times New Roman" w:hAnsi="Times New Roman" w:cs="Times New Roman"/>
          <w:sz w:val="24"/>
          <w:szCs w:val="24"/>
          <w:lang w:val="en-US"/>
        </w:rPr>
        <w:t>% in the best case scenario, and to 13,</w:t>
      </w:r>
      <w:r w:rsidR="00C45DC0" w:rsidRPr="00B863BE">
        <w:rPr>
          <w:rFonts w:ascii="Times New Roman" w:hAnsi="Times New Roman" w:cs="Times New Roman"/>
          <w:sz w:val="24"/>
          <w:szCs w:val="24"/>
          <w:lang w:val="en-US"/>
        </w:rPr>
        <w:t>17</w:t>
      </w:r>
      <w:r w:rsidRPr="00B863BE">
        <w:rPr>
          <w:rFonts w:ascii="Times New Roman" w:hAnsi="Times New Roman" w:cs="Times New Roman"/>
          <w:sz w:val="24"/>
          <w:szCs w:val="24"/>
          <w:lang w:val="en-US"/>
        </w:rPr>
        <w:t xml:space="preserve">% in the worst case scenario. </w:t>
      </w:r>
    </w:p>
    <w:p w:rsidR="003A16D9" w:rsidRPr="00B863BE" w:rsidRDefault="003A16D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relative increase is similar in the female population of the same age group, around 33% or, in absolute terms, from 462425 </w:t>
      </w:r>
      <w:r w:rsidR="002A5C61" w:rsidRPr="00B863BE">
        <w:rPr>
          <w:rFonts w:ascii="Times New Roman" w:hAnsi="Times New Roman" w:cs="Times New Roman"/>
          <w:sz w:val="24"/>
          <w:szCs w:val="24"/>
          <w:lang w:val="en-US"/>
        </w:rPr>
        <w:t>people</w:t>
      </w:r>
      <w:r w:rsidRPr="00B863BE">
        <w:rPr>
          <w:rFonts w:ascii="Times New Roman" w:hAnsi="Times New Roman" w:cs="Times New Roman"/>
          <w:sz w:val="24"/>
          <w:szCs w:val="24"/>
          <w:lang w:val="en-US"/>
        </w:rPr>
        <w:t xml:space="preserve"> in the beginning of the simulation to 614489 at the end of the observed period. In terms of its share in the total population, this represents an increase from a 10</w:t>
      </w:r>
      <w:proofErr w:type="gramStart"/>
      <w:r w:rsidRPr="00B863BE">
        <w:rPr>
          <w:rFonts w:ascii="Times New Roman" w:hAnsi="Times New Roman" w:cs="Times New Roman"/>
          <w:sz w:val="24"/>
          <w:szCs w:val="24"/>
          <w:lang w:val="en-US"/>
        </w:rPr>
        <w:t>,79</w:t>
      </w:r>
      <w:proofErr w:type="gramEnd"/>
      <w:r w:rsidRPr="00B863BE">
        <w:rPr>
          <w:rFonts w:ascii="Times New Roman" w:hAnsi="Times New Roman" w:cs="Times New Roman"/>
          <w:sz w:val="24"/>
          <w:szCs w:val="24"/>
          <w:lang w:val="en-US"/>
        </w:rPr>
        <w:t>% share to a 1</w:t>
      </w:r>
      <w:r w:rsidR="00C45DC0" w:rsidRPr="00B863BE">
        <w:rPr>
          <w:rFonts w:ascii="Times New Roman" w:hAnsi="Times New Roman" w:cs="Times New Roman"/>
          <w:sz w:val="24"/>
          <w:szCs w:val="24"/>
          <w:lang w:val="en-US"/>
        </w:rPr>
        <w:t>5,28</w:t>
      </w:r>
      <w:r w:rsidRPr="00B863BE">
        <w:rPr>
          <w:rFonts w:ascii="Times New Roman" w:hAnsi="Times New Roman" w:cs="Times New Roman"/>
          <w:sz w:val="24"/>
          <w:szCs w:val="24"/>
          <w:lang w:val="en-US"/>
        </w:rPr>
        <w:t>% share in the best case scenario, and to a 20,</w:t>
      </w:r>
      <w:r w:rsidR="00C45DC0" w:rsidRPr="00B863BE">
        <w:rPr>
          <w:rFonts w:ascii="Times New Roman" w:hAnsi="Times New Roman" w:cs="Times New Roman"/>
          <w:sz w:val="24"/>
          <w:szCs w:val="24"/>
          <w:lang w:val="en-US"/>
        </w:rPr>
        <w:t>27</w:t>
      </w:r>
      <w:r w:rsidRPr="00B863BE">
        <w:rPr>
          <w:rFonts w:ascii="Times New Roman" w:hAnsi="Times New Roman" w:cs="Times New Roman"/>
          <w:sz w:val="24"/>
          <w:szCs w:val="24"/>
          <w:lang w:val="en-US"/>
        </w:rPr>
        <w:t xml:space="preserve">% share in the worst case scenario. In summation, the results of the simulation suggest that the share of </w:t>
      </w:r>
      <w:r w:rsidR="002A5C61" w:rsidRPr="00B863BE">
        <w:rPr>
          <w:rFonts w:ascii="Times New Roman" w:hAnsi="Times New Roman" w:cs="Times New Roman"/>
          <w:sz w:val="24"/>
          <w:szCs w:val="24"/>
          <w:lang w:val="en-US"/>
        </w:rPr>
        <w:t>people</w:t>
      </w:r>
      <w:r w:rsidRPr="00B863BE">
        <w:rPr>
          <w:rFonts w:ascii="Times New Roman" w:hAnsi="Times New Roman" w:cs="Times New Roman"/>
          <w:sz w:val="24"/>
          <w:szCs w:val="24"/>
          <w:lang w:val="en-US"/>
        </w:rPr>
        <w:t xml:space="preserve"> in the retirement age in the total population will be </w:t>
      </w:r>
      <w:r w:rsidR="00C45DC0" w:rsidRPr="00B863BE">
        <w:rPr>
          <w:rFonts w:ascii="Times New Roman" w:hAnsi="Times New Roman" w:cs="Times New Roman"/>
          <w:sz w:val="24"/>
          <w:szCs w:val="24"/>
          <w:lang w:val="en-US"/>
        </w:rPr>
        <w:t xml:space="preserve">in the range </w:t>
      </w:r>
      <w:r w:rsidRPr="00B863BE">
        <w:rPr>
          <w:rFonts w:ascii="Times New Roman" w:hAnsi="Times New Roman" w:cs="Times New Roman"/>
          <w:sz w:val="24"/>
          <w:szCs w:val="24"/>
          <w:lang w:val="en-US"/>
        </w:rPr>
        <w:t>between 2</w:t>
      </w:r>
      <w:r w:rsidR="00C45DC0" w:rsidRPr="00B863BE">
        <w:rPr>
          <w:rFonts w:ascii="Times New Roman" w:hAnsi="Times New Roman" w:cs="Times New Roman"/>
          <w:sz w:val="24"/>
          <w:szCs w:val="24"/>
          <w:lang w:val="en-US"/>
        </w:rPr>
        <w:t>5</w:t>
      </w:r>
      <w:proofErr w:type="gramStart"/>
      <w:r w:rsidR="00C45DC0" w:rsidRPr="00B863BE">
        <w:rPr>
          <w:rFonts w:ascii="Times New Roman" w:hAnsi="Times New Roman" w:cs="Times New Roman"/>
          <w:sz w:val="24"/>
          <w:szCs w:val="24"/>
          <w:lang w:val="en-US"/>
        </w:rPr>
        <w:t>,21</w:t>
      </w:r>
      <w:proofErr w:type="gramEnd"/>
      <w:r w:rsidRPr="00B863BE">
        <w:rPr>
          <w:rFonts w:ascii="Times New Roman" w:hAnsi="Times New Roman" w:cs="Times New Roman"/>
          <w:sz w:val="24"/>
          <w:szCs w:val="24"/>
          <w:lang w:val="en-US"/>
        </w:rPr>
        <w:t>% and 33</w:t>
      </w:r>
      <w:r w:rsidR="00C45DC0" w:rsidRPr="00B863BE">
        <w:rPr>
          <w:rFonts w:ascii="Times New Roman" w:hAnsi="Times New Roman" w:cs="Times New Roman"/>
          <w:sz w:val="24"/>
          <w:szCs w:val="24"/>
          <w:lang w:val="en-US"/>
        </w:rPr>
        <w:t>,44</w:t>
      </w:r>
      <w:r w:rsidRPr="00B863BE">
        <w:rPr>
          <w:rFonts w:ascii="Times New Roman" w:hAnsi="Times New Roman" w:cs="Times New Roman"/>
          <w:sz w:val="24"/>
          <w:szCs w:val="24"/>
          <w:lang w:val="en-US"/>
        </w:rPr>
        <w:t>%</w:t>
      </w:r>
      <w:r w:rsidR="00C45DC0" w:rsidRPr="00B863BE">
        <w:rPr>
          <w:rFonts w:ascii="Times New Roman" w:hAnsi="Times New Roman" w:cs="Times New Roman"/>
          <w:sz w:val="24"/>
          <w:szCs w:val="24"/>
          <w:lang w:val="en-US"/>
        </w:rPr>
        <w:t>, depending on the scenario</w:t>
      </w:r>
      <w:r w:rsidRPr="00B863BE">
        <w:rPr>
          <w:rFonts w:ascii="Times New Roman" w:hAnsi="Times New Roman" w:cs="Times New Roman"/>
          <w:sz w:val="24"/>
          <w:szCs w:val="24"/>
          <w:lang w:val="en-US"/>
        </w:rPr>
        <w:t xml:space="preserve">. </w:t>
      </w:r>
    </w:p>
    <w:tbl>
      <w:tblPr>
        <w:tblStyle w:val="TableGrid"/>
        <w:tblW w:w="0" w:type="auto"/>
        <w:tblLook w:val="04A0"/>
      </w:tblPr>
      <w:tblGrid>
        <w:gridCol w:w="4644"/>
        <w:gridCol w:w="4644"/>
      </w:tblGrid>
      <w:tr w:rsidR="00E53C8B" w:rsidRPr="00B863BE" w:rsidTr="00E42E4A">
        <w:tc>
          <w:tcPr>
            <w:tcW w:w="4644" w:type="dxa"/>
          </w:tcPr>
          <w:p w:rsidR="00E53C8B" w:rsidRPr="00B863BE" w:rsidRDefault="00953A58"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lastRenderedPageBreak/>
              <w:drawing>
                <wp:inline distT="0" distB="0" distL="0" distR="0">
                  <wp:extent cx="2756140" cy="18374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6140" cy="1837427"/>
                          </a:xfrm>
                          <a:prstGeom prst="rect">
                            <a:avLst/>
                          </a:prstGeom>
                          <a:noFill/>
                          <a:ln>
                            <a:noFill/>
                          </a:ln>
                        </pic:spPr>
                      </pic:pic>
                    </a:graphicData>
                  </a:graphic>
                </wp:inline>
              </w:drawing>
            </w:r>
          </w:p>
        </w:tc>
        <w:tc>
          <w:tcPr>
            <w:tcW w:w="4644" w:type="dxa"/>
          </w:tcPr>
          <w:p w:rsidR="00E53C8B" w:rsidRPr="00B863BE" w:rsidRDefault="00953A58"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751826" cy="183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1827" cy="1834551"/>
                          </a:xfrm>
                          <a:prstGeom prst="rect">
                            <a:avLst/>
                          </a:prstGeom>
                          <a:noFill/>
                          <a:ln>
                            <a:noFill/>
                          </a:ln>
                        </pic:spPr>
                      </pic:pic>
                    </a:graphicData>
                  </a:graphic>
                </wp:inline>
              </w:drawing>
            </w:r>
          </w:p>
        </w:tc>
      </w:tr>
    </w:tbl>
    <w:p w:rsidR="00E31427"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2" type="#_x0000_t202" style="position:absolute;left:0;text-align:left;margin-left:-4.3pt;margin-top:5.9pt;width:444.9pt;height:42.8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" stroked="f">
            <v:textbox>
              <w:txbxContent>
                <w:p w:rsidR="00C76165" w:rsidRPr="00C93F40" w:rsidRDefault="00C76165" w:rsidP="007B15C9">
                  <w:pPr>
                    <w:rPr>
                      <w:rFonts w:ascii="Times New Roman" w:hAnsi="Times New Roman" w:cs="Times New Roman"/>
                      <w:lang w:val="hr-HR"/>
                    </w:rPr>
                  </w:pPr>
                  <w:r w:rsidRPr="00C93F40">
                    <w:rPr>
                      <w:rFonts w:ascii="Times New Roman" w:hAnsi="Times New Roman" w:cs="Times New Roman"/>
                      <w:lang w:val="hr-HR"/>
                    </w:rPr>
                    <w:t>Figure 6: Graphical reprezentations of the simulation results for the male population aged 45 to RA and RA and older throughout the duration of the simulation in all three scenarios.</w:t>
                  </w:r>
                </w:p>
                <w:p w:rsidR="00C76165" w:rsidRPr="003F15C9" w:rsidRDefault="00C76165" w:rsidP="003F15C9">
                  <w:pPr>
                    <w:rPr>
                      <w:lang w:val="hr-HR"/>
                    </w:rPr>
                  </w:pPr>
                </w:p>
              </w:txbxContent>
            </v:textbox>
          </v:shape>
        </w:pict>
      </w:r>
    </w:p>
    <w:p w:rsidR="00555441" w:rsidRPr="00DD6571" w:rsidRDefault="00F46FAE" w:rsidP="00B863BE">
      <w:pPr>
        <w:pStyle w:val="Heading2"/>
        <w:spacing w:line="240" w:lineRule="auto"/>
        <w:jc w:val="both"/>
        <w:rPr>
          <w:rFonts w:ascii="Times New Roman" w:hAnsi="Times New Roman" w:cs="Times New Roman"/>
          <w:color w:val="auto"/>
          <w:sz w:val="24"/>
          <w:szCs w:val="24"/>
          <w:lang w:val="en-US"/>
        </w:rPr>
      </w:pPr>
      <w:r w:rsidRPr="00DD6571">
        <w:rPr>
          <w:rFonts w:ascii="Times New Roman" w:hAnsi="Times New Roman" w:cs="Times New Roman"/>
          <w:color w:val="auto"/>
          <w:sz w:val="24"/>
          <w:szCs w:val="24"/>
          <w:lang w:val="en-US"/>
        </w:rPr>
        <w:t xml:space="preserve">4.3. </w:t>
      </w:r>
      <w:r w:rsidR="00DD6571">
        <w:rPr>
          <w:rFonts w:ascii="Times New Roman" w:hAnsi="Times New Roman" w:cs="Times New Roman"/>
          <w:color w:val="auto"/>
          <w:sz w:val="24"/>
          <w:szCs w:val="24"/>
          <w:lang w:val="en-US"/>
        </w:rPr>
        <w:t xml:space="preserve">     </w:t>
      </w:r>
      <w:r w:rsidRPr="00DD6571">
        <w:rPr>
          <w:rFonts w:ascii="Times New Roman" w:hAnsi="Times New Roman" w:cs="Times New Roman"/>
          <w:color w:val="auto"/>
          <w:sz w:val="24"/>
          <w:szCs w:val="24"/>
          <w:lang w:val="en-US"/>
        </w:rPr>
        <w:t>Military dynamics simulation results</w:t>
      </w:r>
    </w:p>
    <w:p w:rsidR="00ED6777" w:rsidRPr="00B863BE" w:rsidRDefault="00ED6777" w:rsidP="00B863BE">
      <w:pPr>
        <w:spacing w:line="240" w:lineRule="auto"/>
        <w:jc w:val="both"/>
        <w:rPr>
          <w:rFonts w:ascii="Times New Roman" w:hAnsi="Times New Roman" w:cs="Times New Roman"/>
          <w:sz w:val="24"/>
          <w:szCs w:val="24"/>
          <w:lang w:val="en-US"/>
        </w:rPr>
      </w:pPr>
    </w:p>
    <w:p w:rsidR="003A16D9" w:rsidRPr="00B863BE" w:rsidRDefault="003A16D9"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As expected, the reduction in the male and female populations between ages 18 and 27 caused a proportional decline in the recruitment pool</w:t>
      </w:r>
      <w:r w:rsidR="008758A3" w:rsidRPr="00B863BE">
        <w:rPr>
          <w:rFonts w:ascii="Times New Roman" w:hAnsi="Times New Roman" w:cs="Times New Roman"/>
          <w:sz w:val="24"/>
          <w:szCs w:val="24"/>
          <w:lang w:val="en-US"/>
        </w:rPr>
        <w:t xml:space="preserve"> in all three scenarios</w:t>
      </w:r>
      <w:r w:rsidRPr="00B863BE">
        <w:rPr>
          <w:rFonts w:ascii="Times New Roman" w:hAnsi="Times New Roman" w:cs="Times New Roman"/>
          <w:sz w:val="24"/>
          <w:szCs w:val="24"/>
          <w:lang w:val="en-US"/>
        </w:rPr>
        <w:t xml:space="preserve">. </w:t>
      </w:r>
      <w:r w:rsidR="004C7761" w:rsidRPr="00B863BE">
        <w:rPr>
          <w:rFonts w:ascii="Times New Roman" w:hAnsi="Times New Roman" w:cs="Times New Roman"/>
          <w:sz w:val="24"/>
          <w:szCs w:val="24"/>
          <w:lang w:val="en-US"/>
        </w:rPr>
        <w:t xml:space="preserve">In </w:t>
      </w:r>
      <w:proofErr w:type="gramStart"/>
      <w:r w:rsidR="004C7761" w:rsidRPr="00B863BE">
        <w:rPr>
          <w:rFonts w:ascii="Times New Roman" w:hAnsi="Times New Roman" w:cs="Times New Roman"/>
          <w:sz w:val="24"/>
          <w:szCs w:val="24"/>
          <w:lang w:val="en-US"/>
        </w:rPr>
        <w:t>2061.,</w:t>
      </w:r>
      <w:proofErr w:type="gramEnd"/>
      <w:r w:rsidR="004C7761" w:rsidRPr="00B863BE">
        <w:rPr>
          <w:rFonts w:ascii="Times New Roman" w:hAnsi="Times New Roman" w:cs="Times New Roman"/>
          <w:sz w:val="24"/>
          <w:szCs w:val="24"/>
          <w:lang w:val="en-US"/>
        </w:rPr>
        <w:t xml:space="preserve"> the model predicts its size to be between 26059 members in Scenario 1 to 108011 in Scenario 3. With the constant value of the </w:t>
      </w:r>
      <w:r w:rsidR="008758A3" w:rsidRPr="00B863BE">
        <w:rPr>
          <w:rFonts w:ascii="Times New Roman" w:hAnsi="Times New Roman" w:cs="Times New Roman"/>
          <w:sz w:val="24"/>
          <w:szCs w:val="24"/>
          <w:lang w:val="en-US"/>
        </w:rPr>
        <w:t>“</w:t>
      </w:r>
      <w:r w:rsidR="004C7761" w:rsidRPr="00B863BE">
        <w:rPr>
          <w:rFonts w:ascii="Times New Roman" w:hAnsi="Times New Roman" w:cs="Times New Roman"/>
          <w:sz w:val="24"/>
          <w:szCs w:val="24"/>
          <w:lang w:val="en-US"/>
        </w:rPr>
        <w:t>SHARE READY TO APPLY LOOKUP</w:t>
      </w:r>
      <w:r w:rsidR="008758A3" w:rsidRPr="00B863BE">
        <w:rPr>
          <w:rFonts w:ascii="Times New Roman" w:hAnsi="Times New Roman" w:cs="Times New Roman"/>
          <w:sz w:val="24"/>
          <w:szCs w:val="24"/>
          <w:lang w:val="en-US"/>
        </w:rPr>
        <w:t>” of one percent</w:t>
      </w:r>
      <w:r w:rsidR="004C7761" w:rsidRPr="00B863BE">
        <w:rPr>
          <w:rFonts w:ascii="Times New Roman" w:hAnsi="Times New Roman" w:cs="Times New Roman"/>
          <w:sz w:val="24"/>
          <w:szCs w:val="24"/>
          <w:lang w:val="en-US"/>
        </w:rPr>
        <w:t xml:space="preserve"> throughout the simulation</w:t>
      </w:r>
      <w:r w:rsidR="008758A3" w:rsidRPr="00B863BE">
        <w:rPr>
          <w:rFonts w:ascii="Times New Roman" w:hAnsi="Times New Roman" w:cs="Times New Roman"/>
          <w:sz w:val="24"/>
          <w:szCs w:val="24"/>
          <w:lang w:val="en-US"/>
        </w:rPr>
        <w:t xml:space="preserve">, </w:t>
      </w:r>
      <w:r w:rsidR="004C7761" w:rsidRPr="00B863BE">
        <w:rPr>
          <w:rFonts w:ascii="Times New Roman" w:hAnsi="Times New Roman" w:cs="Times New Roman"/>
          <w:sz w:val="24"/>
          <w:szCs w:val="24"/>
          <w:lang w:val="en-US"/>
        </w:rPr>
        <w:t xml:space="preserve">the model predicts that </w:t>
      </w:r>
      <w:r w:rsidR="008758A3" w:rsidRPr="00B863BE">
        <w:rPr>
          <w:rFonts w:ascii="Times New Roman" w:hAnsi="Times New Roman" w:cs="Times New Roman"/>
          <w:sz w:val="24"/>
          <w:szCs w:val="24"/>
          <w:lang w:val="en-US"/>
        </w:rPr>
        <w:t xml:space="preserve">the number of the active military personnel </w:t>
      </w:r>
      <w:r w:rsidR="004C7761" w:rsidRPr="00B863BE">
        <w:rPr>
          <w:rFonts w:ascii="Times New Roman" w:hAnsi="Times New Roman" w:cs="Times New Roman"/>
          <w:sz w:val="24"/>
          <w:szCs w:val="24"/>
          <w:lang w:val="en-US"/>
        </w:rPr>
        <w:t xml:space="preserve">will </w:t>
      </w:r>
      <w:r w:rsidR="008758A3" w:rsidRPr="00B863BE">
        <w:rPr>
          <w:rFonts w:ascii="Times New Roman" w:hAnsi="Times New Roman" w:cs="Times New Roman"/>
          <w:sz w:val="24"/>
          <w:szCs w:val="24"/>
          <w:lang w:val="en-US"/>
        </w:rPr>
        <w:t>beg</w:t>
      </w:r>
      <w:r w:rsidR="004C7761" w:rsidRPr="00B863BE">
        <w:rPr>
          <w:rFonts w:ascii="Times New Roman" w:hAnsi="Times New Roman" w:cs="Times New Roman"/>
          <w:sz w:val="24"/>
          <w:szCs w:val="24"/>
          <w:lang w:val="en-US"/>
        </w:rPr>
        <w:t>i</w:t>
      </w:r>
      <w:r w:rsidR="008758A3" w:rsidRPr="00B863BE">
        <w:rPr>
          <w:rFonts w:ascii="Times New Roman" w:hAnsi="Times New Roman" w:cs="Times New Roman"/>
          <w:sz w:val="24"/>
          <w:szCs w:val="24"/>
          <w:lang w:val="en-US"/>
        </w:rPr>
        <w:t xml:space="preserve">n declining rapidly </w:t>
      </w:r>
      <w:r w:rsidR="004B365D" w:rsidRPr="00B863BE">
        <w:rPr>
          <w:rFonts w:ascii="Times New Roman" w:hAnsi="Times New Roman" w:cs="Times New Roman"/>
          <w:sz w:val="24"/>
          <w:szCs w:val="24"/>
          <w:lang w:val="en-US"/>
        </w:rPr>
        <w:t xml:space="preserve">in </w:t>
      </w:r>
      <w:r w:rsidR="00B624DA" w:rsidRPr="00B863BE">
        <w:rPr>
          <w:rFonts w:ascii="Times New Roman" w:hAnsi="Times New Roman" w:cs="Times New Roman"/>
          <w:sz w:val="24"/>
          <w:szCs w:val="24"/>
          <w:lang w:val="en-US"/>
        </w:rPr>
        <w:t xml:space="preserve">the year </w:t>
      </w:r>
      <w:r w:rsidR="004B365D" w:rsidRPr="00B863BE">
        <w:rPr>
          <w:rFonts w:ascii="Times New Roman" w:hAnsi="Times New Roman" w:cs="Times New Roman"/>
          <w:sz w:val="24"/>
          <w:szCs w:val="24"/>
          <w:lang w:val="en-US"/>
        </w:rPr>
        <w:t>20</w:t>
      </w:r>
      <w:r w:rsidR="00B624DA" w:rsidRPr="00B863BE">
        <w:rPr>
          <w:rFonts w:ascii="Times New Roman" w:hAnsi="Times New Roman" w:cs="Times New Roman"/>
          <w:sz w:val="24"/>
          <w:szCs w:val="24"/>
          <w:lang w:val="en-US"/>
        </w:rPr>
        <w:t>44</w:t>
      </w:r>
      <w:r w:rsidR="004B365D" w:rsidRPr="00B863BE">
        <w:rPr>
          <w:rFonts w:ascii="Times New Roman" w:hAnsi="Times New Roman" w:cs="Times New Roman"/>
          <w:sz w:val="24"/>
          <w:szCs w:val="24"/>
          <w:lang w:val="en-US"/>
        </w:rPr>
        <w:t xml:space="preserve">. </w:t>
      </w:r>
      <w:proofErr w:type="gramStart"/>
      <w:r w:rsidR="008758A3" w:rsidRPr="00B863BE">
        <w:rPr>
          <w:rFonts w:ascii="Times New Roman" w:hAnsi="Times New Roman" w:cs="Times New Roman"/>
          <w:sz w:val="24"/>
          <w:szCs w:val="24"/>
          <w:lang w:val="en-US"/>
        </w:rPr>
        <w:t>to</w:t>
      </w:r>
      <w:proofErr w:type="gramEnd"/>
      <w:r w:rsidR="008758A3" w:rsidRPr="00B863BE">
        <w:rPr>
          <w:rFonts w:ascii="Times New Roman" w:hAnsi="Times New Roman" w:cs="Times New Roman"/>
          <w:sz w:val="24"/>
          <w:szCs w:val="24"/>
          <w:lang w:val="en-US"/>
        </w:rPr>
        <w:t xml:space="preserve"> a level well below the </w:t>
      </w:r>
      <w:r w:rsidR="004E106D" w:rsidRPr="00B863BE">
        <w:rPr>
          <w:rFonts w:ascii="Times New Roman" w:hAnsi="Times New Roman" w:cs="Times New Roman"/>
          <w:sz w:val="24"/>
          <w:szCs w:val="24"/>
          <w:lang w:val="en-US"/>
        </w:rPr>
        <w:t>planned</w:t>
      </w:r>
      <w:r w:rsidR="008758A3" w:rsidRPr="00B863BE">
        <w:rPr>
          <w:rFonts w:ascii="Times New Roman" w:hAnsi="Times New Roman" w:cs="Times New Roman"/>
          <w:sz w:val="24"/>
          <w:szCs w:val="24"/>
          <w:lang w:val="en-US"/>
        </w:rPr>
        <w:t xml:space="preserve"> 15000 troops</w:t>
      </w:r>
      <w:r w:rsidR="00C96E60" w:rsidRPr="00B863BE">
        <w:rPr>
          <w:rFonts w:ascii="Times New Roman" w:hAnsi="Times New Roman" w:cs="Times New Roman"/>
          <w:sz w:val="24"/>
          <w:szCs w:val="24"/>
          <w:lang w:val="en-US"/>
        </w:rPr>
        <w:t xml:space="preserve"> </w:t>
      </w:r>
      <w:r w:rsidR="00DD6571">
        <w:rPr>
          <w:rFonts w:ascii="Times New Roman" w:hAnsi="Times New Roman" w:cs="Times New Roman"/>
          <w:sz w:val="24"/>
          <w:szCs w:val="24"/>
          <w:lang w:val="en-US"/>
        </w:rPr>
        <w:t>[24]</w:t>
      </w:r>
      <w:r w:rsidR="008758A3" w:rsidRPr="00B863BE">
        <w:rPr>
          <w:rFonts w:ascii="Times New Roman" w:hAnsi="Times New Roman" w:cs="Times New Roman"/>
          <w:sz w:val="24"/>
          <w:szCs w:val="24"/>
          <w:lang w:val="en-US"/>
        </w:rPr>
        <w:t>.</w:t>
      </w:r>
    </w:p>
    <w:tbl>
      <w:tblPr>
        <w:tblStyle w:val="TableGrid"/>
        <w:tblW w:w="0" w:type="auto"/>
        <w:tblLook w:val="04A0"/>
      </w:tblPr>
      <w:tblGrid>
        <w:gridCol w:w="4664"/>
        <w:gridCol w:w="4624"/>
      </w:tblGrid>
      <w:tr w:rsidR="00F0235C" w:rsidRPr="00B863BE" w:rsidTr="003F15C9">
        <w:tc>
          <w:tcPr>
            <w:tcW w:w="4664" w:type="dxa"/>
          </w:tcPr>
          <w:p w:rsidR="00F0235C" w:rsidRPr="00B863BE" w:rsidRDefault="00F043ED"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933967" cy="21393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2022" cy="2145224"/>
                          </a:xfrm>
                          <a:prstGeom prst="rect">
                            <a:avLst/>
                          </a:prstGeom>
                          <a:noFill/>
                          <a:ln>
                            <a:noFill/>
                          </a:ln>
                        </pic:spPr>
                      </pic:pic>
                    </a:graphicData>
                  </a:graphic>
                </wp:inline>
              </w:drawing>
            </w:r>
          </w:p>
        </w:tc>
        <w:tc>
          <w:tcPr>
            <w:tcW w:w="4624" w:type="dxa"/>
          </w:tcPr>
          <w:p w:rsidR="00F0235C" w:rsidRPr="00B863BE" w:rsidRDefault="001445D9"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907104" cy="2139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257" cy="2140199"/>
                          </a:xfrm>
                          <a:prstGeom prst="rect">
                            <a:avLst/>
                          </a:prstGeom>
                          <a:noFill/>
                          <a:ln>
                            <a:noFill/>
                          </a:ln>
                        </pic:spPr>
                      </pic:pic>
                    </a:graphicData>
                  </a:graphic>
                </wp:inline>
              </w:drawing>
            </w:r>
          </w:p>
        </w:tc>
      </w:tr>
    </w:tbl>
    <w:p w:rsidR="00F0235C" w:rsidRPr="00B863BE" w:rsidRDefault="0074422E" w:rsidP="00B863BE">
      <w:pPr>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3" type="#_x0000_t202" style="position:absolute;left:0;text-align:left;margin-left:-.2pt;margin-top:9.7pt;width:444.85pt;height:37.3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" stroked="f">
            <v:textbox>
              <w:txbxContent>
                <w:p w:rsidR="00C76165" w:rsidRPr="00C93F40" w:rsidRDefault="00C76165" w:rsidP="003F15C9">
                  <w:pPr>
                    <w:rPr>
                      <w:rFonts w:ascii="Times New Roman" w:hAnsi="Times New Roman" w:cs="Times New Roman"/>
                      <w:lang w:val="hr-HR"/>
                    </w:rPr>
                  </w:pPr>
                  <w:r w:rsidRPr="00C93F40">
                    <w:rPr>
                      <w:rFonts w:ascii="Times New Roman" w:hAnsi="Times New Roman" w:cs="Times New Roman"/>
                      <w:lang w:val="hr-HR"/>
                    </w:rPr>
                    <w:t>Figure 7: Graphical reprezentations of the expected changes in the size of the recruitment pool and active military personel in all three scenarios.</w:t>
                  </w:r>
                </w:p>
              </w:txbxContent>
            </v:textbox>
          </v:shape>
        </w:pict>
      </w:r>
    </w:p>
    <w:p w:rsidR="003F15C9" w:rsidRDefault="003F15C9" w:rsidP="00B863BE">
      <w:pPr>
        <w:spacing w:line="240" w:lineRule="auto"/>
        <w:jc w:val="both"/>
        <w:rPr>
          <w:rFonts w:ascii="Times New Roman" w:hAnsi="Times New Roman" w:cs="Times New Roman"/>
          <w:sz w:val="24"/>
          <w:szCs w:val="24"/>
          <w:lang w:val="en-US"/>
        </w:rPr>
      </w:pPr>
    </w:p>
    <w:p w:rsidR="00F0235C" w:rsidRPr="00B863BE" w:rsidRDefault="00CA66E2"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population drop also has an adverse effect on the total number of reserves which can be mustered in case of an emergency. Total reserves experience a severe decline, dropping from 790132 in 2011. </w:t>
      </w:r>
      <w:proofErr w:type="gramStart"/>
      <w:r w:rsidRPr="00B863BE">
        <w:rPr>
          <w:rFonts w:ascii="Times New Roman" w:hAnsi="Times New Roman" w:cs="Times New Roman"/>
          <w:sz w:val="24"/>
          <w:szCs w:val="24"/>
          <w:lang w:val="en-US"/>
        </w:rPr>
        <w:t>to</w:t>
      </w:r>
      <w:proofErr w:type="gramEnd"/>
      <w:r w:rsidRPr="00B863BE">
        <w:rPr>
          <w:rFonts w:ascii="Times New Roman" w:hAnsi="Times New Roman" w:cs="Times New Roman"/>
          <w:sz w:val="24"/>
          <w:szCs w:val="24"/>
          <w:lang w:val="en-US"/>
        </w:rPr>
        <w:t xml:space="preserve"> 323112 in 2061. </w:t>
      </w:r>
      <w:proofErr w:type="gramStart"/>
      <w:r w:rsidRPr="00B863BE">
        <w:rPr>
          <w:rFonts w:ascii="Times New Roman" w:hAnsi="Times New Roman" w:cs="Times New Roman"/>
          <w:sz w:val="24"/>
          <w:szCs w:val="24"/>
          <w:lang w:val="en-US"/>
        </w:rPr>
        <w:t>in</w:t>
      </w:r>
      <w:proofErr w:type="gramEnd"/>
      <w:r w:rsidRPr="00B863BE">
        <w:rPr>
          <w:rFonts w:ascii="Times New Roman" w:hAnsi="Times New Roman" w:cs="Times New Roman"/>
          <w:sz w:val="24"/>
          <w:szCs w:val="24"/>
          <w:lang w:val="en-US"/>
        </w:rPr>
        <w:t xml:space="preserve"> Scenario 1 or to 516420 in 2061. </w:t>
      </w:r>
      <w:proofErr w:type="gramStart"/>
      <w:r w:rsidRPr="00B863BE">
        <w:rPr>
          <w:rFonts w:ascii="Times New Roman" w:hAnsi="Times New Roman" w:cs="Times New Roman"/>
          <w:sz w:val="24"/>
          <w:szCs w:val="24"/>
          <w:lang w:val="en-US"/>
        </w:rPr>
        <w:t>in</w:t>
      </w:r>
      <w:proofErr w:type="gramEnd"/>
      <w:r w:rsidRPr="00B863BE">
        <w:rPr>
          <w:rFonts w:ascii="Times New Roman" w:hAnsi="Times New Roman" w:cs="Times New Roman"/>
          <w:sz w:val="24"/>
          <w:szCs w:val="24"/>
          <w:lang w:val="en-US"/>
        </w:rPr>
        <w:t xml:space="preserve"> Scenario 3.</w:t>
      </w:r>
      <w:r w:rsidR="007A07DC" w:rsidRPr="00B863BE">
        <w:rPr>
          <w:rFonts w:ascii="Times New Roman" w:hAnsi="Times New Roman" w:cs="Times New Roman"/>
          <w:sz w:val="24"/>
          <w:szCs w:val="24"/>
          <w:lang w:val="en-US"/>
        </w:rPr>
        <w:t xml:space="preserve"> The graph of the “first contract” variable indicates that, after some volatility due to the planned restructuring of the age and rank composition of the Croatian military, the decline in the number of active military personnel is closely correlated to the reduction in the employment of new soldiers. The values of these important stocks and velocities are shown and compared in Table 2 below. </w:t>
      </w:r>
    </w:p>
    <w:tbl>
      <w:tblPr>
        <w:tblStyle w:val="TableGrid"/>
        <w:tblW w:w="0" w:type="auto"/>
        <w:tblLook w:val="04A0"/>
      </w:tblPr>
      <w:tblGrid>
        <w:gridCol w:w="4631"/>
        <w:gridCol w:w="4657"/>
      </w:tblGrid>
      <w:tr w:rsidR="00F0235C" w:rsidRPr="00B863BE" w:rsidTr="00E42E4A">
        <w:tc>
          <w:tcPr>
            <w:tcW w:w="4644" w:type="dxa"/>
          </w:tcPr>
          <w:p w:rsidR="00F0235C" w:rsidRPr="00B863BE" w:rsidRDefault="001445D9"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lastRenderedPageBreak/>
              <w:drawing>
                <wp:inline distT="0" distB="0" distL="0" distR="0">
                  <wp:extent cx="2846718" cy="18978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6719" cy="1897813"/>
                          </a:xfrm>
                          <a:prstGeom prst="rect">
                            <a:avLst/>
                          </a:prstGeom>
                          <a:noFill/>
                          <a:ln>
                            <a:noFill/>
                          </a:ln>
                        </pic:spPr>
                      </pic:pic>
                    </a:graphicData>
                  </a:graphic>
                </wp:inline>
              </w:drawing>
            </w:r>
          </w:p>
        </w:tc>
        <w:tc>
          <w:tcPr>
            <w:tcW w:w="4644" w:type="dxa"/>
          </w:tcPr>
          <w:p w:rsidR="00F0235C" w:rsidRPr="00B863BE" w:rsidRDefault="001445D9"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863970" cy="19093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970" cy="1909313"/>
                          </a:xfrm>
                          <a:prstGeom prst="rect">
                            <a:avLst/>
                          </a:prstGeom>
                          <a:noFill/>
                          <a:ln>
                            <a:noFill/>
                          </a:ln>
                        </pic:spPr>
                      </pic:pic>
                    </a:graphicData>
                  </a:graphic>
                </wp:inline>
              </w:drawing>
            </w:r>
          </w:p>
        </w:tc>
      </w:tr>
    </w:tbl>
    <w:p w:rsidR="00F0235C" w:rsidRPr="00B863BE" w:rsidRDefault="0074422E" w:rsidP="00B863BE">
      <w:pPr>
        <w:pStyle w:val="ListParagraph"/>
        <w:spacing w:line="240" w:lineRule="auto"/>
        <w:jc w:val="center"/>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4" type="#_x0000_t202" style="position:absolute;left:0;text-align:left;margin-left:12.05pt;margin-top:6.85pt;width:444.85pt;height:52.3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" stroked="f">
            <v:textbox>
              <w:txbxContent>
                <w:p w:rsidR="00C76165" w:rsidRPr="00C93F40" w:rsidRDefault="00C76165" w:rsidP="006B04B9">
                  <w:pPr>
                    <w:rPr>
                      <w:rFonts w:ascii="Times New Roman" w:hAnsi="Times New Roman" w:cs="Times New Roman"/>
                      <w:lang w:val="hr-HR"/>
                    </w:rPr>
                  </w:pPr>
                  <w:r w:rsidRPr="00C93F40">
                    <w:rPr>
                      <w:rFonts w:ascii="Times New Roman" w:hAnsi="Times New Roman" w:cs="Times New Roman"/>
                      <w:lang w:val="hr-HR"/>
                    </w:rPr>
                    <w:t>Figure 8: Graphical reprezentations of the expected changes in the number of the total reserves, and the number of people signing the first active military service contract in all three scenarios.</w:t>
                  </w:r>
                </w:p>
                <w:p w:rsidR="00C76165" w:rsidRPr="003F15C9" w:rsidRDefault="00C76165" w:rsidP="003F15C9">
                  <w:pPr>
                    <w:rPr>
                      <w:lang w:val="hr-HR"/>
                    </w:rPr>
                  </w:pPr>
                </w:p>
              </w:txbxContent>
            </v:textbox>
          </v:shape>
        </w:pict>
      </w:r>
    </w:p>
    <w:p w:rsidR="00BC3D85" w:rsidRPr="00B863BE" w:rsidRDefault="00BC3D85" w:rsidP="00B863BE">
      <w:pPr>
        <w:pStyle w:val="ListParagraph"/>
        <w:spacing w:line="240" w:lineRule="auto"/>
        <w:jc w:val="center"/>
        <w:rPr>
          <w:rFonts w:ascii="Times New Roman" w:hAnsi="Times New Roman" w:cs="Times New Roman"/>
          <w:sz w:val="24"/>
          <w:szCs w:val="24"/>
          <w:lang w:val="en-US"/>
        </w:rPr>
      </w:pPr>
    </w:p>
    <w:p w:rsidR="00BC3D85" w:rsidRDefault="00BC3D85" w:rsidP="00B863BE">
      <w:pPr>
        <w:pStyle w:val="ListParagraph"/>
        <w:spacing w:line="240" w:lineRule="auto"/>
        <w:jc w:val="center"/>
        <w:rPr>
          <w:rFonts w:ascii="Times New Roman" w:hAnsi="Times New Roman" w:cs="Times New Roman"/>
          <w:sz w:val="24"/>
          <w:szCs w:val="24"/>
          <w:lang w:val="en-US"/>
        </w:rPr>
      </w:pPr>
    </w:p>
    <w:p w:rsidR="003F15C9" w:rsidRDefault="003F15C9" w:rsidP="00B863BE">
      <w:pPr>
        <w:pStyle w:val="ListParagraph"/>
        <w:spacing w:line="240" w:lineRule="auto"/>
        <w:jc w:val="center"/>
        <w:rPr>
          <w:rFonts w:ascii="Times New Roman" w:hAnsi="Times New Roman" w:cs="Times New Roman"/>
          <w:sz w:val="24"/>
          <w:szCs w:val="24"/>
          <w:lang w:val="en-US"/>
        </w:rPr>
      </w:pPr>
    </w:p>
    <w:p w:rsidR="003F15C9" w:rsidRPr="00B863BE" w:rsidRDefault="003F15C9" w:rsidP="00B863BE">
      <w:pPr>
        <w:pStyle w:val="ListParagraph"/>
        <w:spacing w:line="240" w:lineRule="auto"/>
        <w:jc w:val="center"/>
        <w:rPr>
          <w:rFonts w:ascii="Times New Roman" w:hAnsi="Times New Roman" w:cs="Times New Roman"/>
          <w:sz w:val="24"/>
          <w:szCs w:val="24"/>
          <w:lang w:val="en-US"/>
        </w:rPr>
      </w:pPr>
    </w:p>
    <w:tbl>
      <w:tblPr>
        <w:tblStyle w:val="TableGrid"/>
        <w:tblW w:w="0" w:type="auto"/>
        <w:tblLook w:val="04A0"/>
      </w:tblPr>
      <w:tblGrid>
        <w:gridCol w:w="2802"/>
        <w:gridCol w:w="1081"/>
        <w:gridCol w:w="1081"/>
        <w:gridCol w:w="1081"/>
        <w:gridCol w:w="1081"/>
        <w:gridCol w:w="1081"/>
        <w:gridCol w:w="1081"/>
      </w:tblGrid>
      <w:tr w:rsidR="00BC3D85" w:rsidRPr="00B863BE" w:rsidTr="005E2096">
        <w:tc>
          <w:tcPr>
            <w:tcW w:w="2802" w:type="dxa"/>
            <w:vMerge w:val="restart"/>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Variable name</w:t>
            </w:r>
          </w:p>
        </w:tc>
        <w:tc>
          <w:tcPr>
            <w:tcW w:w="2162" w:type="dxa"/>
            <w:gridSpan w:val="2"/>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Scenario 1</w:t>
            </w:r>
          </w:p>
        </w:tc>
        <w:tc>
          <w:tcPr>
            <w:tcW w:w="2162" w:type="dxa"/>
            <w:gridSpan w:val="2"/>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Scenario 2</w:t>
            </w:r>
          </w:p>
        </w:tc>
        <w:tc>
          <w:tcPr>
            <w:tcW w:w="2162" w:type="dxa"/>
            <w:gridSpan w:val="2"/>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Scenario 3</w:t>
            </w:r>
          </w:p>
        </w:tc>
      </w:tr>
      <w:tr w:rsidR="00BC3D85" w:rsidRPr="00B863BE" w:rsidTr="005E2096">
        <w:tc>
          <w:tcPr>
            <w:tcW w:w="2802" w:type="dxa"/>
            <w:vMerge/>
          </w:tcPr>
          <w:p w:rsidR="00BC3D85" w:rsidRPr="00B863BE" w:rsidRDefault="00BC3D85" w:rsidP="00B863BE">
            <w:pPr>
              <w:jc w:val="both"/>
              <w:rPr>
                <w:rFonts w:ascii="Times New Roman" w:hAnsi="Times New Roman" w:cs="Times New Roman"/>
                <w:sz w:val="24"/>
                <w:szCs w:val="24"/>
                <w:lang w:val="en-US"/>
              </w:rPr>
            </w:pP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2011.</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2061.</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2011.</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2061.</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2011.</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2061.</w:t>
            </w:r>
          </w:p>
        </w:tc>
      </w:tr>
      <w:tr w:rsidR="00BC3D85" w:rsidRPr="00B863BE" w:rsidTr="005E2096">
        <w:tc>
          <w:tcPr>
            <w:tcW w:w="2802" w:type="dxa"/>
          </w:tcPr>
          <w:p w:rsidR="00BC3D85" w:rsidRPr="00B863BE" w:rsidRDefault="00BC3D85"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Recruitment pool</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239600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26059</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239600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40868</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239600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108011</w:t>
            </w:r>
          </w:p>
        </w:tc>
      </w:tr>
      <w:tr w:rsidR="00BC3D85" w:rsidRPr="00B863BE" w:rsidTr="005E2096">
        <w:tc>
          <w:tcPr>
            <w:tcW w:w="2802" w:type="dxa"/>
          </w:tcPr>
          <w:p w:rsidR="00BC3D85" w:rsidRPr="00B863BE" w:rsidRDefault="00BC3D85"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Went to VMT</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15000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707</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15000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796</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15000</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1382</w:t>
            </w:r>
          </w:p>
        </w:tc>
      </w:tr>
      <w:tr w:rsidR="00BC3D85" w:rsidRPr="00B863BE" w:rsidTr="005E2096">
        <w:tc>
          <w:tcPr>
            <w:tcW w:w="2802" w:type="dxa"/>
          </w:tcPr>
          <w:p w:rsidR="00BC3D85" w:rsidRPr="00B863BE" w:rsidRDefault="00BC3D85"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Soldiers</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5998</w:t>
            </w:r>
          </w:p>
        </w:tc>
        <w:tc>
          <w:tcPr>
            <w:tcW w:w="1081" w:type="dxa"/>
            <w:vAlign w:val="center"/>
          </w:tcPr>
          <w:p w:rsidR="00BC3D85"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3215</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5998</w:t>
            </w:r>
          </w:p>
        </w:tc>
        <w:tc>
          <w:tcPr>
            <w:tcW w:w="1081" w:type="dxa"/>
            <w:vAlign w:val="center"/>
          </w:tcPr>
          <w:p w:rsidR="00BC3D85"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3746</w:t>
            </w:r>
          </w:p>
        </w:tc>
        <w:tc>
          <w:tcPr>
            <w:tcW w:w="1081" w:type="dxa"/>
            <w:vAlign w:val="center"/>
          </w:tcPr>
          <w:p w:rsidR="00BC3D85" w:rsidRPr="00B863BE" w:rsidRDefault="00BC3D85"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5998</w:t>
            </w:r>
          </w:p>
        </w:tc>
        <w:tc>
          <w:tcPr>
            <w:tcW w:w="1081" w:type="dxa"/>
            <w:vAlign w:val="center"/>
          </w:tcPr>
          <w:p w:rsidR="00BC3D85"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6735</w:t>
            </w:r>
          </w:p>
        </w:tc>
      </w:tr>
      <w:tr w:rsidR="00850B8F" w:rsidRPr="00B863BE" w:rsidTr="005E2096">
        <w:tc>
          <w:tcPr>
            <w:tcW w:w="2802" w:type="dxa"/>
          </w:tcPr>
          <w:p w:rsidR="00850B8F" w:rsidRPr="00B863BE" w:rsidRDefault="00850B8F"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Non-commissioned officers</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5778</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4892</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5778</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4892</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5778</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4892</w:t>
            </w:r>
          </w:p>
        </w:tc>
      </w:tr>
      <w:tr w:rsidR="00850B8F" w:rsidRPr="00B863BE" w:rsidTr="005E2096">
        <w:tc>
          <w:tcPr>
            <w:tcW w:w="2802" w:type="dxa"/>
          </w:tcPr>
          <w:p w:rsidR="00850B8F" w:rsidRPr="00B863BE" w:rsidRDefault="00850B8F"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Commissioned officers</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3377</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2547</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3377</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2547</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3377</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2547</w:t>
            </w:r>
          </w:p>
        </w:tc>
      </w:tr>
      <w:tr w:rsidR="00850B8F" w:rsidRPr="00B863BE" w:rsidTr="005E2096">
        <w:tc>
          <w:tcPr>
            <w:tcW w:w="2802" w:type="dxa"/>
          </w:tcPr>
          <w:p w:rsidR="00850B8F" w:rsidRPr="00B863BE" w:rsidRDefault="00850B8F"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Active military personnel</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16490</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10878</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16490</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11486</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16490</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14869</w:t>
            </w:r>
          </w:p>
        </w:tc>
      </w:tr>
      <w:tr w:rsidR="00850B8F" w:rsidRPr="00B863BE" w:rsidTr="005E2096">
        <w:tc>
          <w:tcPr>
            <w:tcW w:w="2802" w:type="dxa"/>
          </w:tcPr>
          <w:p w:rsidR="00850B8F" w:rsidRPr="00B863BE" w:rsidRDefault="00850B8F" w:rsidP="00B863BE">
            <w:pPr>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Total reserves</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790132</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323112</w:t>
            </w:r>
          </w:p>
        </w:tc>
        <w:tc>
          <w:tcPr>
            <w:tcW w:w="1081" w:type="dxa"/>
            <w:vAlign w:val="center"/>
          </w:tcPr>
          <w:p w:rsidR="00850B8F" w:rsidRPr="00B863BE" w:rsidRDefault="00850B8F" w:rsidP="00B863BE">
            <w:pPr>
              <w:jc w:val="center"/>
              <w:rPr>
                <w:rFonts w:ascii="Times New Roman" w:hAnsi="Times New Roman" w:cs="Times New Roman"/>
                <w:b/>
                <w:sz w:val="24"/>
                <w:szCs w:val="24"/>
                <w:lang w:val="en-US"/>
              </w:rPr>
            </w:pPr>
            <w:r w:rsidRPr="00B863BE">
              <w:rPr>
                <w:rFonts w:ascii="Times New Roman" w:hAnsi="Times New Roman" w:cs="Times New Roman"/>
                <w:sz w:val="24"/>
                <w:szCs w:val="24"/>
                <w:lang w:val="en-US"/>
              </w:rPr>
              <w:t>790132</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356804</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790132</w:t>
            </w:r>
          </w:p>
        </w:tc>
        <w:tc>
          <w:tcPr>
            <w:tcW w:w="1081" w:type="dxa"/>
            <w:vAlign w:val="center"/>
          </w:tcPr>
          <w:p w:rsidR="00850B8F" w:rsidRPr="00B863BE" w:rsidRDefault="00850B8F" w:rsidP="00B863BE">
            <w:pPr>
              <w:jc w:val="center"/>
              <w:rPr>
                <w:rFonts w:ascii="Times New Roman" w:hAnsi="Times New Roman" w:cs="Times New Roman"/>
                <w:sz w:val="24"/>
                <w:szCs w:val="24"/>
                <w:lang w:val="en-US"/>
              </w:rPr>
            </w:pPr>
            <w:r w:rsidRPr="00B863BE">
              <w:rPr>
                <w:rFonts w:ascii="Times New Roman" w:hAnsi="Times New Roman" w:cs="Times New Roman"/>
                <w:sz w:val="24"/>
                <w:szCs w:val="24"/>
                <w:lang w:val="en-US"/>
              </w:rPr>
              <w:t>516420</w:t>
            </w:r>
          </w:p>
        </w:tc>
      </w:tr>
    </w:tbl>
    <w:p w:rsidR="003F15C9" w:rsidRDefault="0074422E" w:rsidP="00B863BE">
      <w:pPr>
        <w:pStyle w:val="Heading2"/>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5" type="#_x0000_t202" style="position:absolute;left:0;text-align:left;margin-left:-5.65pt;margin-top:.8pt;width:457.75pt;height:33.2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" stroked="f">
            <v:textbox>
              <w:txbxContent>
                <w:p w:rsidR="00C76165" w:rsidRPr="00C93F40" w:rsidRDefault="00C76165" w:rsidP="003F15C9">
                  <w:pPr>
                    <w:rPr>
                      <w:rFonts w:ascii="Times New Roman" w:hAnsi="Times New Roman" w:cs="Times New Roman"/>
                      <w:lang w:val="hr-HR"/>
                    </w:rPr>
                  </w:pPr>
                  <w:r w:rsidRPr="00C93F40">
                    <w:rPr>
                      <w:rFonts w:ascii="Times New Roman" w:hAnsi="Times New Roman" w:cs="Times New Roman"/>
                      <w:lang w:val="hr-HR"/>
                    </w:rPr>
                    <w:t>Table 2: The comparison of the starting and final values of relevant variables in all three scenarios.</w:t>
                  </w:r>
                </w:p>
              </w:txbxContent>
            </v:textbox>
          </v:shape>
        </w:pict>
      </w:r>
    </w:p>
    <w:p w:rsidR="001E4A83" w:rsidRPr="00DD6571" w:rsidRDefault="00353AA8" w:rsidP="00B863BE">
      <w:pPr>
        <w:pStyle w:val="Heading2"/>
        <w:spacing w:line="240" w:lineRule="auto"/>
        <w:jc w:val="both"/>
        <w:rPr>
          <w:rFonts w:ascii="Times New Roman" w:hAnsi="Times New Roman" w:cs="Times New Roman"/>
          <w:color w:val="auto"/>
          <w:sz w:val="28"/>
          <w:szCs w:val="28"/>
          <w:lang w:val="en-US"/>
        </w:rPr>
      </w:pPr>
      <w:r w:rsidRPr="00DD6571">
        <w:rPr>
          <w:rFonts w:ascii="Times New Roman" w:hAnsi="Times New Roman" w:cs="Times New Roman"/>
          <w:color w:val="auto"/>
          <w:sz w:val="28"/>
          <w:szCs w:val="28"/>
          <w:lang w:val="en-US"/>
        </w:rPr>
        <w:t xml:space="preserve">5. </w:t>
      </w:r>
      <w:r w:rsidR="00DD6571" w:rsidRPr="00DD6571">
        <w:rPr>
          <w:rFonts w:ascii="Times New Roman" w:hAnsi="Times New Roman" w:cs="Times New Roman"/>
          <w:color w:val="auto"/>
          <w:sz w:val="28"/>
          <w:szCs w:val="28"/>
          <w:lang w:val="en-US"/>
        </w:rPr>
        <w:t xml:space="preserve">Discussion </w:t>
      </w:r>
    </w:p>
    <w:p w:rsidR="00AD06BB" w:rsidRPr="00DD6571" w:rsidRDefault="00AD06BB" w:rsidP="00DD6571">
      <w:pPr>
        <w:pStyle w:val="NoSpacing"/>
        <w:rPr>
          <w:rFonts w:ascii="Times New Roman" w:hAnsi="Times New Roman" w:cs="Times New Roman"/>
          <w:lang w:val="en-US"/>
        </w:rPr>
      </w:pPr>
    </w:p>
    <w:p w:rsidR="007203D6" w:rsidRPr="00B863BE" w:rsidRDefault="005B790A"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structure of the model and the results of the simulation </w:t>
      </w:r>
      <w:r w:rsidR="00D855CA" w:rsidRPr="00B863BE">
        <w:rPr>
          <w:rFonts w:ascii="Times New Roman" w:hAnsi="Times New Roman" w:cs="Times New Roman"/>
          <w:sz w:val="24"/>
          <w:szCs w:val="24"/>
          <w:lang w:val="en-US"/>
        </w:rPr>
        <w:t>highlighted</w:t>
      </w:r>
      <w:r w:rsidRPr="00B863BE">
        <w:rPr>
          <w:rFonts w:ascii="Times New Roman" w:hAnsi="Times New Roman" w:cs="Times New Roman"/>
          <w:sz w:val="24"/>
          <w:szCs w:val="24"/>
          <w:lang w:val="en-US"/>
        </w:rPr>
        <w:t xml:space="preserve"> the existence of several key </w:t>
      </w:r>
      <w:r w:rsidR="00C225C6" w:rsidRPr="00B863BE">
        <w:rPr>
          <w:rFonts w:ascii="Times New Roman" w:hAnsi="Times New Roman" w:cs="Times New Roman"/>
          <w:sz w:val="24"/>
          <w:szCs w:val="24"/>
          <w:lang w:val="en-US"/>
        </w:rPr>
        <w:t xml:space="preserve">issues that have a significant effect on the </w:t>
      </w:r>
      <w:r w:rsidR="00D855CA" w:rsidRPr="00B863BE">
        <w:rPr>
          <w:rFonts w:ascii="Times New Roman" w:hAnsi="Times New Roman" w:cs="Times New Roman"/>
          <w:sz w:val="24"/>
          <w:szCs w:val="24"/>
          <w:lang w:val="en-US"/>
        </w:rPr>
        <w:t xml:space="preserve">long-term </w:t>
      </w:r>
      <w:r w:rsidR="00C225C6" w:rsidRPr="00B863BE">
        <w:rPr>
          <w:rFonts w:ascii="Times New Roman" w:hAnsi="Times New Roman" w:cs="Times New Roman"/>
          <w:sz w:val="24"/>
          <w:szCs w:val="24"/>
          <w:lang w:val="en-US"/>
        </w:rPr>
        <w:t>sustainability of the Croatian Armed Forces</w:t>
      </w:r>
      <w:r w:rsidR="00D855CA" w:rsidRPr="00B863BE">
        <w:rPr>
          <w:rFonts w:ascii="Times New Roman" w:hAnsi="Times New Roman" w:cs="Times New Roman"/>
          <w:sz w:val="24"/>
          <w:szCs w:val="24"/>
          <w:lang w:val="en-US"/>
        </w:rPr>
        <w:t xml:space="preserve">, and starting with the demographic trends that are already in effect. </w:t>
      </w:r>
    </w:p>
    <w:p w:rsidR="00A460F5" w:rsidRPr="00B863BE" w:rsidRDefault="00D855CA"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Due to </w:t>
      </w:r>
      <w:r w:rsidR="007203D6" w:rsidRPr="00B863BE">
        <w:rPr>
          <w:rFonts w:ascii="Times New Roman" w:hAnsi="Times New Roman" w:cs="Times New Roman"/>
          <w:sz w:val="24"/>
          <w:szCs w:val="24"/>
          <w:lang w:val="en-US"/>
        </w:rPr>
        <w:t>the currently low total fertility rate and the slightly negative migration balance, Croatia will probably experience some reduction in the population of the working age. The retirement age reform will mitigate some of the effect for a short while, but the simulation results show that</w:t>
      </w:r>
      <w:r w:rsidR="00D33771" w:rsidRPr="00B863BE">
        <w:rPr>
          <w:rFonts w:ascii="Times New Roman" w:hAnsi="Times New Roman" w:cs="Times New Roman"/>
          <w:sz w:val="24"/>
          <w:szCs w:val="24"/>
          <w:lang w:val="en-US"/>
        </w:rPr>
        <w:t xml:space="preserve">, by the year </w:t>
      </w:r>
      <w:proofErr w:type="gramStart"/>
      <w:r w:rsidR="00D33771" w:rsidRPr="00B863BE">
        <w:rPr>
          <w:rFonts w:ascii="Times New Roman" w:hAnsi="Times New Roman" w:cs="Times New Roman"/>
          <w:sz w:val="24"/>
          <w:szCs w:val="24"/>
          <w:lang w:val="en-US"/>
        </w:rPr>
        <w:t>2061.,</w:t>
      </w:r>
      <w:proofErr w:type="gramEnd"/>
      <w:r w:rsidR="007203D6" w:rsidRPr="00B863BE">
        <w:rPr>
          <w:rFonts w:ascii="Times New Roman" w:hAnsi="Times New Roman" w:cs="Times New Roman"/>
          <w:sz w:val="24"/>
          <w:szCs w:val="24"/>
          <w:lang w:val="en-US"/>
        </w:rPr>
        <w:t xml:space="preserve"> this population will be reduced by 540269 people in the best case Scenario 3, and by 1033635 in the worst case Scenario 1. </w:t>
      </w:r>
    </w:p>
    <w:p w:rsidR="00AD06BB" w:rsidRPr="00B863BE" w:rsidRDefault="00D33771"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And while the high fertility Scenario 3 would help to stabi</w:t>
      </w:r>
      <w:r w:rsidR="00A460F5" w:rsidRPr="00B863BE">
        <w:rPr>
          <w:rFonts w:ascii="Times New Roman" w:hAnsi="Times New Roman" w:cs="Times New Roman"/>
          <w:sz w:val="24"/>
          <w:szCs w:val="24"/>
          <w:lang w:val="en-US"/>
        </w:rPr>
        <w:t>lize the size of the workforce in the long run, the first results in that regard would show only after 18 years. By then, the share of the workforce in the total population would drop due to the increased number of children in combination with the increase in the retirement age population. The effects of the drop are</w:t>
      </w:r>
      <w:r w:rsidR="001C468C" w:rsidRPr="00B863BE">
        <w:rPr>
          <w:rFonts w:ascii="Times New Roman" w:hAnsi="Times New Roman" w:cs="Times New Roman"/>
          <w:sz w:val="24"/>
          <w:szCs w:val="24"/>
          <w:lang w:val="en-US"/>
        </w:rPr>
        <w:t xml:space="preserve"> faster and</w:t>
      </w:r>
      <w:r w:rsidR="00A460F5" w:rsidRPr="00B863BE">
        <w:rPr>
          <w:rFonts w:ascii="Times New Roman" w:hAnsi="Times New Roman" w:cs="Times New Roman"/>
          <w:sz w:val="24"/>
          <w:szCs w:val="24"/>
          <w:lang w:val="en-US"/>
        </w:rPr>
        <w:t xml:space="preserve"> more pronounced in </w:t>
      </w:r>
      <w:r w:rsidR="001C468C" w:rsidRPr="00B863BE">
        <w:rPr>
          <w:rFonts w:ascii="Times New Roman" w:hAnsi="Times New Roman" w:cs="Times New Roman"/>
          <w:sz w:val="24"/>
          <w:szCs w:val="24"/>
          <w:lang w:val="en-US"/>
        </w:rPr>
        <w:t>S</w:t>
      </w:r>
      <w:r w:rsidR="00A460F5" w:rsidRPr="00B863BE">
        <w:rPr>
          <w:rFonts w:ascii="Times New Roman" w:hAnsi="Times New Roman" w:cs="Times New Roman"/>
          <w:sz w:val="24"/>
          <w:szCs w:val="24"/>
          <w:lang w:val="en-US"/>
        </w:rPr>
        <w:t>cenario 3</w:t>
      </w:r>
      <w:r w:rsidR="001C468C" w:rsidRPr="00B863BE">
        <w:rPr>
          <w:rFonts w:ascii="Times New Roman" w:hAnsi="Times New Roman" w:cs="Times New Roman"/>
          <w:sz w:val="24"/>
          <w:szCs w:val="24"/>
          <w:lang w:val="en-US"/>
        </w:rPr>
        <w:t>, but, by the end of the simulation, the share of workforce in the total population converges to around 55% in all three scenarios.</w:t>
      </w:r>
    </w:p>
    <w:p w:rsidR="001C468C" w:rsidRPr="00B863BE" w:rsidRDefault="000466FF"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According to </w:t>
      </w:r>
      <w:r w:rsidR="00C572A5">
        <w:rPr>
          <w:rFonts w:ascii="Times New Roman" w:hAnsi="Times New Roman" w:cs="Times New Roman"/>
          <w:sz w:val="24"/>
          <w:szCs w:val="24"/>
          <w:lang w:val="en-US"/>
        </w:rPr>
        <w:t>[21]</w:t>
      </w:r>
      <w:r w:rsidRPr="00B863BE">
        <w:rPr>
          <w:rFonts w:ascii="Times New Roman" w:hAnsi="Times New Roman" w:cs="Times New Roman"/>
          <w:sz w:val="24"/>
          <w:szCs w:val="24"/>
          <w:lang w:val="en-US"/>
        </w:rPr>
        <w:t xml:space="preserve">, the increase in the retirement age population will demand a large increase in public expenditure for pensions and health services. Coupled with the smaller tax base, </w:t>
      </w:r>
      <w:r w:rsidRPr="00B863BE">
        <w:rPr>
          <w:rFonts w:ascii="Times New Roman" w:hAnsi="Times New Roman" w:cs="Times New Roman"/>
          <w:sz w:val="24"/>
          <w:szCs w:val="24"/>
          <w:lang w:val="en-US"/>
        </w:rPr>
        <w:lastRenderedPageBreak/>
        <w:t>there is a significant possibility that some pressure will be exerted to reduce military spending, or at least not to increase it further. Du</w:t>
      </w:r>
      <w:r w:rsidR="00B94C6A" w:rsidRPr="00B863BE">
        <w:rPr>
          <w:rFonts w:ascii="Times New Roman" w:hAnsi="Times New Roman" w:cs="Times New Roman"/>
          <w:sz w:val="24"/>
          <w:szCs w:val="24"/>
          <w:lang w:val="en-US"/>
        </w:rPr>
        <w:t xml:space="preserve">e to the importance of wages to the appeal of military career </w:t>
      </w:r>
      <w:r w:rsidR="00C572A5">
        <w:rPr>
          <w:rFonts w:ascii="Times New Roman" w:hAnsi="Times New Roman" w:cs="Times New Roman"/>
          <w:sz w:val="24"/>
          <w:szCs w:val="24"/>
          <w:lang w:val="en-US"/>
        </w:rPr>
        <w:t>[16]</w:t>
      </w:r>
      <w:r w:rsidR="00B94C6A" w:rsidRPr="00B863BE">
        <w:rPr>
          <w:rFonts w:ascii="Times New Roman" w:hAnsi="Times New Roman" w:cs="Times New Roman"/>
          <w:sz w:val="24"/>
          <w:szCs w:val="24"/>
          <w:lang w:val="en-US"/>
        </w:rPr>
        <w:t xml:space="preserve">, and the probable increase in the job market competition from the private sector </w:t>
      </w:r>
      <w:r w:rsidR="00C572A5">
        <w:rPr>
          <w:rFonts w:ascii="Times New Roman" w:hAnsi="Times New Roman" w:cs="Times New Roman"/>
          <w:sz w:val="24"/>
          <w:szCs w:val="24"/>
          <w:lang w:val="en-US"/>
        </w:rPr>
        <w:t>[14]</w:t>
      </w:r>
      <w:r w:rsidR="00B94C6A" w:rsidRPr="00B863BE">
        <w:rPr>
          <w:rFonts w:ascii="Times New Roman" w:hAnsi="Times New Roman" w:cs="Times New Roman"/>
          <w:sz w:val="24"/>
          <w:szCs w:val="24"/>
          <w:lang w:val="en-US"/>
        </w:rPr>
        <w:t xml:space="preserve">, </w:t>
      </w:r>
      <w:r w:rsidR="007A7130" w:rsidRPr="00B863BE">
        <w:rPr>
          <w:rFonts w:ascii="Times New Roman" w:hAnsi="Times New Roman" w:cs="Times New Roman"/>
          <w:sz w:val="24"/>
          <w:szCs w:val="24"/>
          <w:lang w:val="en-US"/>
        </w:rPr>
        <w:t xml:space="preserve">the military could feel a further reduction in size due to either a lack of interest or through an increased share </w:t>
      </w:r>
      <w:r w:rsidR="001B6C81" w:rsidRPr="00B863BE">
        <w:rPr>
          <w:rFonts w:ascii="Times New Roman" w:hAnsi="Times New Roman" w:cs="Times New Roman"/>
          <w:sz w:val="24"/>
          <w:szCs w:val="24"/>
          <w:lang w:val="en-US"/>
        </w:rPr>
        <w:t xml:space="preserve">of </w:t>
      </w:r>
      <w:r w:rsidR="007A7130" w:rsidRPr="00B863BE">
        <w:rPr>
          <w:rFonts w:ascii="Times New Roman" w:hAnsi="Times New Roman" w:cs="Times New Roman"/>
          <w:sz w:val="24"/>
          <w:szCs w:val="24"/>
          <w:lang w:val="en-US"/>
        </w:rPr>
        <w:t>trained soldiers leaving the military to join the civilian workforce.</w:t>
      </w:r>
      <w:r w:rsidRPr="00B863BE">
        <w:rPr>
          <w:rFonts w:ascii="Times New Roman" w:hAnsi="Times New Roman" w:cs="Times New Roman"/>
          <w:sz w:val="24"/>
          <w:szCs w:val="24"/>
          <w:lang w:val="en-US"/>
        </w:rPr>
        <w:t xml:space="preserve"> </w:t>
      </w:r>
    </w:p>
    <w:p w:rsidR="00C225C6" w:rsidRPr="00B863BE" w:rsidRDefault="007A7130"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Some of the </w:t>
      </w:r>
      <w:r w:rsidR="001B6C81" w:rsidRPr="00B863BE">
        <w:rPr>
          <w:rFonts w:ascii="Times New Roman" w:hAnsi="Times New Roman" w:cs="Times New Roman"/>
          <w:sz w:val="24"/>
          <w:szCs w:val="24"/>
          <w:lang w:val="en-US"/>
        </w:rPr>
        <w:t xml:space="preserve">predicted </w:t>
      </w:r>
      <w:r w:rsidRPr="00B863BE">
        <w:rPr>
          <w:rFonts w:ascii="Times New Roman" w:hAnsi="Times New Roman" w:cs="Times New Roman"/>
          <w:sz w:val="24"/>
          <w:szCs w:val="24"/>
          <w:lang w:val="en-US"/>
        </w:rPr>
        <w:t xml:space="preserve">negative effects could be mitigated by an increase in the flow of </w:t>
      </w:r>
      <w:r w:rsidR="001B6C81" w:rsidRPr="00B863BE">
        <w:rPr>
          <w:rFonts w:ascii="Times New Roman" w:hAnsi="Times New Roman" w:cs="Times New Roman"/>
          <w:sz w:val="24"/>
          <w:szCs w:val="24"/>
          <w:lang w:val="en-US"/>
        </w:rPr>
        <w:t xml:space="preserve">working-age </w:t>
      </w:r>
      <w:r w:rsidRPr="00B863BE">
        <w:rPr>
          <w:rFonts w:ascii="Times New Roman" w:hAnsi="Times New Roman" w:cs="Times New Roman"/>
          <w:sz w:val="24"/>
          <w:szCs w:val="24"/>
          <w:lang w:val="en-US"/>
        </w:rPr>
        <w:t>immigrants into Croatia</w:t>
      </w:r>
      <w:r w:rsidR="001B6C81" w:rsidRPr="00B863BE">
        <w:rPr>
          <w:rFonts w:ascii="Times New Roman" w:hAnsi="Times New Roman" w:cs="Times New Roman"/>
          <w:sz w:val="24"/>
          <w:szCs w:val="24"/>
          <w:lang w:val="en-US"/>
        </w:rPr>
        <w:t xml:space="preserve"> which would increase the size of the workforce and reduce the competition the private sector represents to the military in the job market</w:t>
      </w:r>
      <w:r w:rsidRPr="00B863BE">
        <w:rPr>
          <w:rFonts w:ascii="Times New Roman" w:hAnsi="Times New Roman" w:cs="Times New Roman"/>
          <w:sz w:val="24"/>
          <w:szCs w:val="24"/>
          <w:lang w:val="en-US"/>
        </w:rPr>
        <w:t xml:space="preserve">. </w:t>
      </w:r>
      <w:r w:rsidR="001B6C81" w:rsidRPr="00B863BE">
        <w:rPr>
          <w:rFonts w:ascii="Times New Roman" w:hAnsi="Times New Roman" w:cs="Times New Roman"/>
          <w:sz w:val="24"/>
          <w:szCs w:val="24"/>
          <w:lang w:val="en-US"/>
        </w:rPr>
        <w:t>But w</w:t>
      </w:r>
      <w:r w:rsidRPr="00B863BE">
        <w:rPr>
          <w:rFonts w:ascii="Times New Roman" w:hAnsi="Times New Roman" w:cs="Times New Roman"/>
          <w:sz w:val="24"/>
          <w:szCs w:val="24"/>
          <w:lang w:val="en-US"/>
        </w:rPr>
        <w:t>hile an increase in the number of immigrants could relieve the pressure exerted on the military</w:t>
      </w:r>
      <w:r w:rsidR="001B6C81" w:rsidRPr="00B863BE">
        <w:rPr>
          <w:rFonts w:ascii="Times New Roman" w:hAnsi="Times New Roman" w:cs="Times New Roman"/>
          <w:sz w:val="24"/>
          <w:szCs w:val="24"/>
          <w:lang w:val="en-US"/>
        </w:rPr>
        <w:t xml:space="preserve"> for these reasons, </w:t>
      </w:r>
      <w:r w:rsidR="00E672BF" w:rsidRPr="00B863BE">
        <w:rPr>
          <w:rFonts w:ascii="Times New Roman" w:hAnsi="Times New Roman" w:cs="Times New Roman"/>
          <w:sz w:val="24"/>
          <w:szCs w:val="24"/>
          <w:lang w:val="en-US"/>
        </w:rPr>
        <w:t>it has no short-term effect on the size of the recruitment pool due to the citizenship requirements for military employment.</w:t>
      </w:r>
      <w:r w:rsidR="00CB75B1" w:rsidRPr="00B863BE">
        <w:rPr>
          <w:rFonts w:ascii="Times New Roman" w:hAnsi="Times New Roman" w:cs="Times New Roman"/>
          <w:sz w:val="24"/>
          <w:szCs w:val="24"/>
          <w:lang w:val="en-US"/>
        </w:rPr>
        <w:t xml:space="preserve"> On the other hand, emigration has both an immediate and a long-term effect on the size of the recruitment pool</w:t>
      </w:r>
      <w:r w:rsidR="004834C4" w:rsidRPr="00B863BE">
        <w:rPr>
          <w:rFonts w:ascii="Times New Roman" w:hAnsi="Times New Roman" w:cs="Times New Roman"/>
          <w:sz w:val="24"/>
          <w:szCs w:val="24"/>
          <w:lang w:val="en-US"/>
        </w:rPr>
        <w:t xml:space="preserve"> proportional to its volume, not to its net effect on the migratory balance </w:t>
      </w:r>
      <w:r w:rsidR="00CB75B1" w:rsidRPr="00B863BE">
        <w:rPr>
          <w:rFonts w:ascii="Times New Roman" w:hAnsi="Times New Roman" w:cs="Times New Roman"/>
          <w:sz w:val="24"/>
          <w:szCs w:val="24"/>
          <w:lang w:val="en-US"/>
        </w:rPr>
        <w:t xml:space="preserve">, and </w:t>
      </w:r>
      <w:r w:rsidR="004834C4" w:rsidRPr="00B863BE">
        <w:rPr>
          <w:rFonts w:ascii="Times New Roman" w:hAnsi="Times New Roman" w:cs="Times New Roman"/>
          <w:sz w:val="24"/>
          <w:szCs w:val="24"/>
          <w:lang w:val="en-US"/>
        </w:rPr>
        <w:t xml:space="preserve">as such </w:t>
      </w:r>
      <w:r w:rsidR="00CB75B1" w:rsidRPr="00B863BE">
        <w:rPr>
          <w:rFonts w:ascii="Times New Roman" w:hAnsi="Times New Roman" w:cs="Times New Roman"/>
          <w:sz w:val="24"/>
          <w:szCs w:val="24"/>
          <w:lang w:val="en-US"/>
        </w:rPr>
        <w:t>represents a significant risk to the adequacy of military recruitment</w:t>
      </w:r>
      <w:r w:rsidR="004834C4" w:rsidRPr="00B863BE">
        <w:rPr>
          <w:rFonts w:ascii="Times New Roman" w:hAnsi="Times New Roman" w:cs="Times New Roman"/>
          <w:sz w:val="24"/>
          <w:szCs w:val="24"/>
          <w:lang w:val="en-US"/>
        </w:rPr>
        <w:t>.</w:t>
      </w:r>
    </w:p>
    <w:tbl>
      <w:tblPr>
        <w:tblStyle w:val="TableGrid"/>
        <w:tblW w:w="0" w:type="auto"/>
        <w:tblLook w:val="04A0"/>
      </w:tblPr>
      <w:tblGrid>
        <w:gridCol w:w="4593"/>
        <w:gridCol w:w="4695"/>
      </w:tblGrid>
      <w:tr w:rsidR="00DD6E5A" w:rsidRPr="00B863BE" w:rsidTr="00970F1A">
        <w:tc>
          <w:tcPr>
            <w:tcW w:w="4593" w:type="dxa"/>
          </w:tcPr>
          <w:p w:rsidR="0069256D" w:rsidRPr="00B863BE" w:rsidRDefault="00B14233"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2950234" cy="20500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892" cy="2058868"/>
                          </a:xfrm>
                          <a:prstGeom prst="rect">
                            <a:avLst/>
                          </a:prstGeom>
                          <a:noFill/>
                          <a:ln>
                            <a:noFill/>
                          </a:ln>
                        </pic:spPr>
                      </pic:pic>
                    </a:graphicData>
                  </a:graphic>
                </wp:inline>
              </w:drawing>
            </w:r>
          </w:p>
        </w:tc>
        <w:tc>
          <w:tcPr>
            <w:tcW w:w="4695" w:type="dxa"/>
          </w:tcPr>
          <w:p w:rsidR="0069256D" w:rsidRPr="00B863BE" w:rsidRDefault="00B14233" w:rsidP="00B863BE">
            <w:pPr>
              <w:jc w:val="both"/>
              <w:rPr>
                <w:rFonts w:ascii="Times New Roman" w:hAnsi="Times New Roman" w:cs="Times New Roman"/>
                <w:sz w:val="24"/>
                <w:szCs w:val="24"/>
                <w:lang w:val="en-US"/>
              </w:rPr>
            </w:pPr>
            <w:r w:rsidRPr="00B863BE">
              <w:rPr>
                <w:rFonts w:ascii="Times New Roman" w:hAnsi="Times New Roman" w:cs="Times New Roman"/>
                <w:noProof/>
                <w:sz w:val="24"/>
                <w:szCs w:val="24"/>
                <w:lang w:val="hr-HR" w:eastAsia="hr-HR"/>
              </w:rPr>
              <w:drawing>
                <wp:inline distT="0" distB="0" distL="0" distR="0">
                  <wp:extent cx="3019245" cy="20128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7979" cy="2018651"/>
                          </a:xfrm>
                          <a:prstGeom prst="rect">
                            <a:avLst/>
                          </a:prstGeom>
                          <a:noFill/>
                          <a:ln>
                            <a:noFill/>
                          </a:ln>
                        </pic:spPr>
                      </pic:pic>
                    </a:graphicData>
                  </a:graphic>
                </wp:inline>
              </w:drawing>
            </w:r>
          </w:p>
        </w:tc>
      </w:tr>
    </w:tbl>
    <w:p w:rsidR="003F15C9" w:rsidRDefault="0074422E" w:rsidP="00B863BE">
      <w:pPr>
        <w:pStyle w:val="Heading2"/>
        <w:spacing w:line="240" w:lineRule="auto"/>
        <w:jc w:val="both"/>
        <w:rPr>
          <w:rFonts w:ascii="Times New Roman" w:hAnsi="Times New Roman" w:cs="Times New Roman"/>
          <w:sz w:val="24"/>
          <w:szCs w:val="24"/>
          <w:lang w:val="en-US"/>
        </w:rPr>
      </w:pPr>
      <w:r w:rsidRPr="0074422E">
        <w:rPr>
          <w:rFonts w:ascii="Times New Roman" w:hAnsi="Times New Roman" w:cs="Times New Roman"/>
          <w:noProof/>
          <w:sz w:val="24"/>
          <w:szCs w:val="24"/>
          <w:lang w:val="en-US"/>
        </w:rPr>
        <w:pict>
          <v:shape id="_x0000_s1036" type="#_x0000_t202" style="position:absolute;left:0;text-align:left;margin-left:-.2pt;margin-top:3.8pt;width:444.9pt;height:40.1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" stroked="f">
            <v:textbox>
              <w:txbxContent>
                <w:p w:rsidR="00C76165" w:rsidRPr="00C93F40" w:rsidRDefault="00C76165" w:rsidP="003F15C9">
                  <w:pPr>
                    <w:rPr>
                      <w:rFonts w:ascii="Times New Roman" w:hAnsi="Times New Roman" w:cs="Times New Roman"/>
                      <w:lang w:val="hr-HR"/>
                    </w:rPr>
                  </w:pPr>
                  <w:r w:rsidRPr="00C93F40">
                    <w:rPr>
                      <w:rFonts w:ascii="Times New Roman" w:hAnsi="Times New Roman" w:cs="Times New Roman"/>
                      <w:lang w:val="hr-HR"/>
                    </w:rPr>
                    <w:t>Figure 9: Graphical reprezentations of the expected changes in the size of the workforce, as well as the share of workforce in the total population in all three scenarios.</w:t>
                  </w:r>
                </w:p>
              </w:txbxContent>
            </v:textbox>
          </v:shape>
        </w:pict>
      </w:r>
    </w:p>
    <w:p w:rsidR="003F15C9" w:rsidRDefault="003F15C9" w:rsidP="00B863BE">
      <w:pPr>
        <w:pStyle w:val="Heading2"/>
        <w:spacing w:line="240" w:lineRule="auto"/>
        <w:jc w:val="both"/>
        <w:rPr>
          <w:rFonts w:ascii="Times New Roman" w:hAnsi="Times New Roman" w:cs="Times New Roman"/>
          <w:sz w:val="24"/>
          <w:szCs w:val="24"/>
          <w:lang w:val="en-US"/>
        </w:rPr>
      </w:pPr>
    </w:p>
    <w:p w:rsidR="00BF6FDC" w:rsidRPr="00DD6571" w:rsidRDefault="001E4A83" w:rsidP="00B863BE">
      <w:pPr>
        <w:pStyle w:val="Heading2"/>
        <w:spacing w:line="240" w:lineRule="auto"/>
        <w:jc w:val="both"/>
        <w:rPr>
          <w:rFonts w:ascii="Times New Roman" w:hAnsi="Times New Roman" w:cs="Times New Roman"/>
          <w:color w:val="auto"/>
          <w:sz w:val="28"/>
          <w:szCs w:val="28"/>
          <w:lang w:val="en-US"/>
        </w:rPr>
      </w:pPr>
      <w:r w:rsidRPr="00DD6571">
        <w:rPr>
          <w:rFonts w:ascii="Times New Roman" w:hAnsi="Times New Roman" w:cs="Times New Roman"/>
          <w:color w:val="auto"/>
          <w:sz w:val="28"/>
          <w:szCs w:val="28"/>
          <w:lang w:val="en-US"/>
        </w:rPr>
        <w:t xml:space="preserve">6. </w:t>
      </w:r>
      <w:r w:rsidR="00DD6571" w:rsidRPr="00DD6571">
        <w:rPr>
          <w:rFonts w:ascii="Times New Roman" w:hAnsi="Times New Roman" w:cs="Times New Roman"/>
          <w:color w:val="auto"/>
          <w:sz w:val="28"/>
          <w:szCs w:val="28"/>
          <w:lang w:val="en-US"/>
        </w:rPr>
        <w:t>Conclusion</w:t>
      </w:r>
    </w:p>
    <w:p w:rsidR="000E059B" w:rsidRPr="00DD6571" w:rsidRDefault="000E059B" w:rsidP="00DD6571">
      <w:pPr>
        <w:pStyle w:val="NoSpacing"/>
        <w:rPr>
          <w:rFonts w:ascii="Times New Roman" w:hAnsi="Times New Roman" w:cs="Times New Roman"/>
          <w:lang w:val="en-US"/>
        </w:rPr>
      </w:pPr>
    </w:p>
    <w:p w:rsidR="0039556B" w:rsidRPr="00B863BE" w:rsidRDefault="00B560C1"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Following the simulation results that show an almost linear continuation of current trends</w:t>
      </w:r>
      <w:r w:rsidR="002420F4" w:rsidRPr="00B863BE">
        <w:rPr>
          <w:rFonts w:ascii="Times New Roman" w:hAnsi="Times New Roman" w:cs="Times New Roman"/>
          <w:sz w:val="24"/>
          <w:szCs w:val="24"/>
          <w:lang w:val="en-US"/>
        </w:rPr>
        <w:t xml:space="preserve"> in scenarios 1 and 2</w:t>
      </w:r>
      <w:r w:rsidRPr="00B863BE">
        <w:rPr>
          <w:rFonts w:ascii="Times New Roman" w:hAnsi="Times New Roman" w:cs="Times New Roman"/>
          <w:sz w:val="24"/>
          <w:szCs w:val="24"/>
          <w:lang w:val="en-US"/>
        </w:rPr>
        <w:t>, it is safe to assume that there is a higher probability that</w:t>
      </w:r>
      <w:r w:rsidR="002420F4" w:rsidRPr="00B863BE">
        <w:rPr>
          <w:rFonts w:ascii="Times New Roman" w:hAnsi="Times New Roman" w:cs="Times New Roman"/>
          <w:sz w:val="24"/>
          <w:szCs w:val="24"/>
          <w:lang w:val="en-US"/>
        </w:rPr>
        <w:t xml:space="preserve"> the demographic future of Croatia will follow along</w:t>
      </w:r>
      <w:r w:rsidRPr="00B863BE">
        <w:rPr>
          <w:rFonts w:ascii="Times New Roman" w:hAnsi="Times New Roman" w:cs="Times New Roman"/>
          <w:sz w:val="24"/>
          <w:szCs w:val="24"/>
          <w:lang w:val="en-US"/>
        </w:rPr>
        <w:t xml:space="preserve"> </w:t>
      </w:r>
      <w:r w:rsidR="002420F4" w:rsidRPr="00B863BE">
        <w:rPr>
          <w:rFonts w:ascii="Times New Roman" w:hAnsi="Times New Roman" w:cs="Times New Roman"/>
          <w:sz w:val="24"/>
          <w:szCs w:val="24"/>
          <w:lang w:val="en-US"/>
        </w:rPr>
        <w:t xml:space="preserve">those lines. Although the Recruitment pool will </w:t>
      </w:r>
      <w:r w:rsidR="0039556B" w:rsidRPr="00B863BE">
        <w:rPr>
          <w:rFonts w:ascii="Times New Roman" w:hAnsi="Times New Roman" w:cs="Times New Roman"/>
          <w:sz w:val="24"/>
          <w:szCs w:val="24"/>
          <w:lang w:val="en-US"/>
        </w:rPr>
        <w:t xml:space="preserve">technically </w:t>
      </w:r>
      <w:r w:rsidR="002420F4" w:rsidRPr="00B863BE">
        <w:rPr>
          <w:rFonts w:ascii="Times New Roman" w:hAnsi="Times New Roman" w:cs="Times New Roman"/>
          <w:sz w:val="24"/>
          <w:szCs w:val="24"/>
          <w:lang w:val="en-US"/>
        </w:rPr>
        <w:t>be sufficiently large to accom</w:t>
      </w:r>
      <w:r w:rsidR="0039556B" w:rsidRPr="00B863BE">
        <w:rPr>
          <w:rFonts w:ascii="Times New Roman" w:hAnsi="Times New Roman" w:cs="Times New Roman"/>
          <w:sz w:val="24"/>
          <w:szCs w:val="24"/>
          <w:lang w:val="en-US"/>
        </w:rPr>
        <w:t>m</w:t>
      </w:r>
      <w:r w:rsidR="002420F4" w:rsidRPr="00B863BE">
        <w:rPr>
          <w:rFonts w:ascii="Times New Roman" w:hAnsi="Times New Roman" w:cs="Times New Roman"/>
          <w:sz w:val="24"/>
          <w:szCs w:val="24"/>
          <w:lang w:val="en-US"/>
        </w:rPr>
        <w:t>odate</w:t>
      </w:r>
      <w:r w:rsidR="0039556B" w:rsidRPr="00B863BE">
        <w:rPr>
          <w:rFonts w:ascii="Times New Roman" w:hAnsi="Times New Roman" w:cs="Times New Roman"/>
          <w:sz w:val="24"/>
          <w:szCs w:val="24"/>
          <w:lang w:val="en-US"/>
        </w:rPr>
        <w:t xml:space="preserve"> the needs for recruits of the Croatian military, its success will depend mostly on its ability to remain a competitive employer in spite of the decreasing </w:t>
      </w:r>
      <w:r w:rsidR="00D0531E">
        <w:rPr>
          <w:rFonts w:ascii="Times New Roman" w:hAnsi="Times New Roman" w:cs="Times New Roman"/>
          <w:sz w:val="24"/>
          <w:szCs w:val="24"/>
          <w:lang w:val="en-US"/>
        </w:rPr>
        <w:t>labor</w:t>
      </w:r>
      <w:r w:rsidR="0039556B" w:rsidRPr="00B863BE">
        <w:rPr>
          <w:rFonts w:ascii="Times New Roman" w:hAnsi="Times New Roman" w:cs="Times New Roman"/>
          <w:sz w:val="24"/>
          <w:szCs w:val="24"/>
          <w:lang w:val="en-US"/>
        </w:rPr>
        <w:t xml:space="preserve"> supply and the mounting budgetary pressures due to pension and public health expenditure growth.</w:t>
      </w:r>
    </w:p>
    <w:p w:rsidR="00A430BB" w:rsidRPr="00B863BE" w:rsidRDefault="0039556B"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t xml:space="preserve">The results also highlight the </w:t>
      </w:r>
      <w:r w:rsidR="00E550F3" w:rsidRPr="00B863BE">
        <w:rPr>
          <w:rFonts w:ascii="Times New Roman" w:hAnsi="Times New Roman" w:cs="Times New Roman"/>
          <w:sz w:val="24"/>
          <w:szCs w:val="24"/>
          <w:lang w:val="en-US"/>
        </w:rPr>
        <w:t>necessity</w:t>
      </w:r>
      <w:r w:rsidRPr="00B863BE">
        <w:rPr>
          <w:rFonts w:ascii="Times New Roman" w:hAnsi="Times New Roman" w:cs="Times New Roman"/>
          <w:sz w:val="24"/>
          <w:szCs w:val="24"/>
          <w:lang w:val="en-US"/>
        </w:rPr>
        <w:t xml:space="preserve"> </w:t>
      </w:r>
      <w:r w:rsidR="00E550F3" w:rsidRPr="00B863BE">
        <w:rPr>
          <w:rFonts w:ascii="Times New Roman" w:hAnsi="Times New Roman" w:cs="Times New Roman"/>
          <w:sz w:val="24"/>
          <w:szCs w:val="24"/>
          <w:lang w:val="en-US"/>
        </w:rPr>
        <w:t>of</w:t>
      </w:r>
      <w:r w:rsidRPr="00B863BE">
        <w:rPr>
          <w:rFonts w:ascii="Times New Roman" w:hAnsi="Times New Roman" w:cs="Times New Roman"/>
          <w:sz w:val="24"/>
          <w:szCs w:val="24"/>
          <w:lang w:val="en-US"/>
        </w:rPr>
        <w:t xml:space="preserve"> </w:t>
      </w:r>
      <w:r w:rsidR="00E550F3" w:rsidRPr="00B863BE">
        <w:rPr>
          <w:rFonts w:ascii="Times New Roman" w:hAnsi="Times New Roman" w:cs="Times New Roman"/>
          <w:sz w:val="24"/>
          <w:szCs w:val="24"/>
          <w:lang w:val="en-US"/>
        </w:rPr>
        <w:t xml:space="preserve">creating </w:t>
      </w:r>
      <w:r w:rsidRPr="00B863BE">
        <w:rPr>
          <w:rFonts w:ascii="Times New Roman" w:hAnsi="Times New Roman" w:cs="Times New Roman"/>
          <w:sz w:val="24"/>
          <w:szCs w:val="24"/>
          <w:lang w:val="en-US"/>
        </w:rPr>
        <w:t>long-term plan</w:t>
      </w:r>
      <w:r w:rsidR="00E550F3" w:rsidRPr="00B863BE">
        <w:rPr>
          <w:rFonts w:ascii="Times New Roman" w:hAnsi="Times New Roman" w:cs="Times New Roman"/>
          <w:sz w:val="24"/>
          <w:szCs w:val="24"/>
          <w:lang w:val="en-US"/>
        </w:rPr>
        <w:t xml:space="preserve">s development plans due to </w:t>
      </w:r>
      <w:r w:rsidR="00A80D83" w:rsidRPr="00B863BE">
        <w:rPr>
          <w:rFonts w:ascii="Times New Roman" w:hAnsi="Times New Roman" w:cs="Times New Roman"/>
          <w:sz w:val="24"/>
          <w:szCs w:val="24"/>
          <w:lang w:val="en-US"/>
        </w:rPr>
        <w:t xml:space="preserve">long-term effects of demographic changes, as well as </w:t>
      </w:r>
      <w:r w:rsidR="00E550F3" w:rsidRPr="00B863BE">
        <w:rPr>
          <w:rFonts w:ascii="Times New Roman" w:hAnsi="Times New Roman" w:cs="Times New Roman"/>
          <w:sz w:val="24"/>
          <w:szCs w:val="24"/>
          <w:lang w:val="en-US"/>
        </w:rPr>
        <w:t>the significant delay</w:t>
      </w:r>
      <w:r w:rsidR="00A80D83" w:rsidRPr="00B863BE">
        <w:rPr>
          <w:rFonts w:ascii="Times New Roman" w:hAnsi="Times New Roman" w:cs="Times New Roman"/>
          <w:sz w:val="24"/>
          <w:szCs w:val="24"/>
          <w:lang w:val="en-US"/>
        </w:rPr>
        <w:t xml:space="preserve"> to the</w:t>
      </w:r>
      <w:r w:rsidRPr="00B863BE">
        <w:rPr>
          <w:rFonts w:ascii="Times New Roman" w:hAnsi="Times New Roman" w:cs="Times New Roman"/>
          <w:sz w:val="24"/>
          <w:szCs w:val="24"/>
          <w:lang w:val="en-US"/>
        </w:rPr>
        <w:t xml:space="preserve"> </w:t>
      </w:r>
      <w:r w:rsidR="00A80D83" w:rsidRPr="00B863BE">
        <w:rPr>
          <w:rFonts w:ascii="Times New Roman" w:hAnsi="Times New Roman" w:cs="Times New Roman"/>
          <w:sz w:val="24"/>
          <w:szCs w:val="24"/>
          <w:lang w:val="en-US"/>
        </w:rPr>
        <w:t xml:space="preserve">effect </w:t>
      </w:r>
      <w:r w:rsidR="00CB75B1" w:rsidRPr="00B863BE">
        <w:rPr>
          <w:rFonts w:ascii="Times New Roman" w:hAnsi="Times New Roman" w:cs="Times New Roman"/>
          <w:sz w:val="24"/>
          <w:szCs w:val="24"/>
          <w:lang w:val="en-US"/>
        </w:rPr>
        <w:t xml:space="preserve">the changes in fertility </w:t>
      </w:r>
      <w:r w:rsidR="00A80D83" w:rsidRPr="00B863BE">
        <w:rPr>
          <w:rFonts w:ascii="Times New Roman" w:hAnsi="Times New Roman" w:cs="Times New Roman"/>
          <w:sz w:val="24"/>
          <w:szCs w:val="24"/>
          <w:lang w:val="en-US"/>
        </w:rPr>
        <w:t>have on the workforce.</w:t>
      </w:r>
      <w:r w:rsidRPr="00B863BE">
        <w:rPr>
          <w:rFonts w:ascii="Times New Roman" w:hAnsi="Times New Roman" w:cs="Times New Roman"/>
          <w:sz w:val="24"/>
          <w:szCs w:val="24"/>
          <w:lang w:val="en-US"/>
        </w:rPr>
        <w:t xml:space="preserve"> </w:t>
      </w:r>
      <w:r w:rsidR="00396A55" w:rsidRPr="00B863BE">
        <w:rPr>
          <w:rFonts w:ascii="Times New Roman" w:hAnsi="Times New Roman" w:cs="Times New Roman"/>
          <w:sz w:val="24"/>
          <w:szCs w:val="24"/>
          <w:lang w:val="en-US"/>
        </w:rPr>
        <w:t xml:space="preserve">Introduction of </w:t>
      </w:r>
      <w:r w:rsidR="00A80D83" w:rsidRPr="00B863BE">
        <w:rPr>
          <w:rFonts w:ascii="Times New Roman" w:hAnsi="Times New Roman" w:cs="Times New Roman"/>
          <w:sz w:val="24"/>
          <w:szCs w:val="24"/>
          <w:lang w:val="en-US"/>
        </w:rPr>
        <w:t xml:space="preserve">scenario planning </w:t>
      </w:r>
      <w:r w:rsidR="00396A55" w:rsidRPr="00B863BE">
        <w:rPr>
          <w:rFonts w:ascii="Times New Roman" w:hAnsi="Times New Roman" w:cs="Times New Roman"/>
          <w:sz w:val="24"/>
          <w:szCs w:val="24"/>
          <w:lang w:val="en-US"/>
        </w:rPr>
        <w:t>would</w:t>
      </w:r>
      <w:r w:rsidR="00A80D83" w:rsidRPr="00B863BE">
        <w:rPr>
          <w:rFonts w:ascii="Times New Roman" w:hAnsi="Times New Roman" w:cs="Times New Roman"/>
          <w:sz w:val="24"/>
          <w:szCs w:val="24"/>
          <w:lang w:val="en-US"/>
        </w:rPr>
        <w:t xml:space="preserve"> assure the robustness of </w:t>
      </w:r>
      <w:r w:rsidR="00396A55" w:rsidRPr="00B863BE">
        <w:rPr>
          <w:rFonts w:ascii="Times New Roman" w:hAnsi="Times New Roman" w:cs="Times New Roman"/>
          <w:sz w:val="24"/>
          <w:szCs w:val="24"/>
          <w:lang w:val="en-US"/>
        </w:rPr>
        <w:t xml:space="preserve">these </w:t>
      </w:r>
      <w:r w:rsidR="00A80D83" w:rsidRPr="00B863BE">
        <w:rPr>
          <w:rFonts w:ascii="Times New Roman" w:hAnsi="Times New Roman" w:cs="Times New Roman"/>
          <w:sz w:val="24"/>
          <w:szCs w:val="24"/>
          <w:lang w:val="en-US"/>
        </w:rPr>
        <w:t>long-term plans</w:t>
      </w:r>
      <w:r w:rsidR="00396A55" w:rsidRPr="00B863BE">
        <w:rPr>
          <w:rFonts w:ascii="Times New Roman" w:hAnsi="Times New Roman" w:cs="Times New Roman"/>
          <w:sz w:val="24"/>
          <w:szCs w:val="24"/>
          <w:lang w:val="en-US"/>
        </w:rPr>
        <w:t>, and the use of system dynamics in their development woul</w:t>
      </w:r>
      <w:r w:rsidR="00A01EA0" w:rsidRPr="00B863BE">
        <w:rPr>
          <w:rFonts w:ascii="Times New Roman" w:hAnsi="Times New Roman" w:cs="Times New Roman"/>
          <w:sz w:val="24"/>
          <w:szCs w:val="24"/>
          <w:lang w:val="en-US"/>
        </w:rPr>
        <w:t>d enable the planners to optimize the desirable effects by making use of the relevant feedback loops</w:t>
      </w:r>
      <w:r w:rsidR="00A80D83" w:rsidRPr="00B863BE">
        <w:rPr>
          <w:rFonts w:ascii="Times New Roman" w:hAnsi="Times New Roman" w:cs="Times New Roman"/>
          <w:sz w:val="24"/>
          <w:szCs w:val="24"/>
          <w:lang w:val="en-US"/>
        </w:rPr>
        <w:t>.</w:t>
      </w:r>
      <w:r w:rsidR="002420F4" w:rsidRPr="00B863BE">
        <w:rPr>
          <w:rFonts w:ascii="Times New Roman" w:hAnsi="Times New Roman" w:cs="Times New Roman"/>
          <w:sz w:val="24"/>
          <w:szCs w:val="24"/>
          <w:lang w:val="en-US"/>
        </w:rPr>
        <w:t xml:space="preserve"> </w:t>
      </w:r>
    </w:p>
    <w:p w:rsidR="00396A55" w:rsidRPr="00B863BE" w:rsidRDefault="00396A55" w:rsidP="00B863BE">
      <w:pPr>
        <w:spacing w:line="240" w:lineRule="auto"/>
        <w:jc w:val="both"/>
        <w:rPr>
          <w:rFonts w:ascii="Times New Roman" w:hAnsi="Times New Roman" w:cs="Times New Roman"/>
          <w:sz w:val="24"/>
          <w:szCs w:val="24"/>
          <w:lang w:val="en-US"/>
        </w:rPr>
      </w:pPr>
      <w:r w:rsidRPr="00B863BE">
        <w:rPr>
          <w:rFonts w:ascii="Times New Roman" w:hAnsi="Times New Roman" w:cs="Times New Roman"/>
          <w:sz w:val="24"/>
          <w:szCs w:val="24"/>
          <w:lang w:val="en-US"/>
        </w:rPr>
        <w:lastRenderedPageBreak/>
        <w:t xml:space="preserve">The </w:t>
      </w:r>
      <w:r w:rsidR="00A01EA0" w:rsidRPr="00B863BE">
        <w:rPr>
          <w:rFonts w:ascii="Times New Roman" w:hAnsi="Times New Roman" w:cs="Times New Roman"/>
          <w:sz w:val="24"/>
          <w:szCs w:val="24"/>
          <w:lang w:val="en-US"/>
        </w:rPr>
        <w:t xml:space="preserve">main problem with the presented model is the relatively large number of lookups due to the lack of relevant research on which </w:t>
      </w:r>
      <w:r w:rsidR="00E053A4" w:rsidRPr="00B863BE">
        <w:rPr>
          <w:rFonts w:ascii="Times New Roman" w:hAnsi="Times New Roman" w:cs="Times New Roman"/>
          <w:sz w:val="24"/>
          <w:szCs w:val="24"/>
          <w:lang w:val="en-US"/>
        </w:rPr>
        <w:t>support models could be based to provide better results and create a more useful model. Considering the potential benefits of such models, the authors recommend that more research should be conducted in regards</w:t>
      </w:r>
      <w:r w:rsidR="0080415F" w:rsidRPr="00B863BE">
        <w:rPr>
          <w:rFonts w:ascii="Times New Roman" w:hAnsi="Times New Roman" w:cs="Times New Roman"/>
          <w:sz w:val="24"/>
          <w:szCs w:val="24"/>
          <w:lang w:val="en-US"/>
        </w:rPr>
        <w:t xml:space="preserve"> to this subject, especially in the field of </w:t>
      </w:r>
      <w:r w:rsidR="00E053A4" w:rsidRPr="00B863BE">
        <w:rPr>
          <w:rFonts w:ascii="Times New Roman" w:hAnsi="Times New Roman" w:cs="Times New Roman"/>
          <w:sz w:val="24"/>
          <w:szCs w:val="24"/>
          <w:lang w:val="en-US"/>
        </w:rPr>
        <w:t>external migrations</w:t>
      </w:r>
      <w:r w:rsidR="0080415F" w:rsidRPr="00B863BE">
        <w:rPr>
          <w:rFonts w:ascii="Times New Roman" w:hAnsi="Times New Roman" w:cs="Times New Roman"/>
          <w:sz w:val="24"/>
          <w:szCs w:val="24"/>
          <w:lang w:val="en-US"/>
        </w:rPr>
        <w:t xml:space="preserve"> and its causes. The authors also recommend </w:t>
      </w:r>
      <w:r w:rsidR="00E14DAE" w:rsidRPr="00B863BE">
        <w:rPr>
          <w:rFonts w:ascii="Times New Roman" w:hAnsi="Times New Roman" w:cs="Times New Roman"/>
          <w:sz w:val="24"/>
          <w:szCs w:val="24"/>
          <w:lang w:val="en-US"/>
        </w:rPr>
        <w:t>increasing the use</w:t>
      </w:r>
      <w:r w:rsidR="0080415F" w:rsidRPr="00B863BE">
        <w:rPr>
          <w:rFonts w:ascii="Times New Roman" w:hAnsi="Times New Roman" w:cs="Times New Roman"/>
          <w:sz w:val="24"/>
          <w:szCs w:val="24"/>
          <w:lang w:val="en-US"/>
        </w:rPr>
        <w:t xml:space="preserve"> of system dynamics models as a decision support tool for policy making on all of the levels of government.</w:t>
      </w:r>
    </w:p>
    <w:p w:rsidR="0034270E" w:rsidRPr="00DD6571" w:rsidRDefault="00DD6571" w:rsidP="00B863BE">
      <w:pPr>
        <w:pStyle w:val="Heading2"/>
        <w:spacing w:line="240" w:lineRule="auto"/>
        <w:jc w:val="both"/>
        <w:rPr>
          <w:rFonts w:ascii="Times New Roman" w:hAnsi="Times New Roman" w:cs="Times New Roman"/>
          <w:color w:val="auto"/>
          <w:sz w:val="28"/>
          <w:szCs w:val="28"/>
          <w:lang w:val="en-US"/>
        </w:rPr>
      </w:pPr>
      <w:r w:rsidRPr="00DD6571">
        <w:rPr>
          <w:rFonts w:ascii="Times New Roman" w:hAnsi="Times New Roman" w:cs="Times New Roman"/>
          <w:color w:val="auto"/>
          <w:sz w:val="28"/>
          <w:szCs w:val="28"/>
          <w:lang w:val="en-US"/>
        </w:rPr>
        <w:t>References</w:t>
      </w:r>
    </w:p>
    <w:p w:rsidR="00C558D2" w:rsidRPr="00B863BE" w:rsidRDefault="00C558D2" w:rsidP="00DD6571">
      <w:pPr>
        <w:pStyle w:val="NoSpacing"/>
        <w:rPr>
          <w:lang w:val="en-US"/>
        </w:rPr>
      </w:pPr>
    </w:p>
    <w:p w:rsidR="006672E7" w:rsidRPr="007643BB" w:rsidRDefault="00542D34" w:rsidP="00DD6571">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672E7" w:rsidRPr="007643BB">
        <w:rPr>
          <w:rFonts w:ascii="Times New Roman" w:hAnsi="Times New Roman" w:cs="Times New Roman"/>
          <w:sz w:val="24"/>
          <w:szCs w:val="24"/>
        </w:rPr>
        <w:t xml:space="preserve">Anderson Jr., E. G. (2011). A dynamic model of counterinsurgency policy including the effects of intelligence, public security, popular support, and insurgent experience. </w:t>
      </w:r>
      <w:r w:rsidR="006672E7" w:rsidRPr="007643BB">
        <w:rPr>
          <w:rFonts w:ascii="Times New Roman" w:hAnsi="Times New Roman" w:cs="Times New Roman"/>
          <w:i/>
          <w:sz w:val="24"/>
          <w:szCs w:val="24"/>
        </w:rPr>
        <w:t>System Dynamics Review</w:t>
      </w:r>
      <w:r w:rsidR="006672E7" w:rsidRPr="007643BB">
        <w:rPr>
          <w:rFonts w:ascii="Times New Roman" w:hAnsi="Times New Roman" w:cs="Times New Roman"/>
          <w:sz w:val="24"/>
          <w:szCs w:val="24"/>
        </w:rPr>
        <w:t xml:space="preserve">, 27, 111-141. </w:t>
      </w:r>
    </w:p>
    <w:p w:rsidR="006672E7" w:rsidRPr="007643BB" w:rsidRDefault="00DD6571" w:rsidP="00DD6571">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672E7" w:rsidRPr="007643BB">
        <w:rPr>
          <w:rFonts w:ascii="Times New Roman" w:hAnsi="Times New Roman" w:cs="Times New Roman"/>
          <w:sz w:val="24"/>
          <w:szCs w:val="24"/>
        </w:rPr>
        <w:t>Artelli</w:t>
      </w:r>
      <w:proofErr w:type="spellEnd"/>
      <w:r w:rsidR="006672E7" w:rsidRPr="007643BB">
        <w:rPr>
          <w:rFonts w:ascii="Times New Roman" w:hAnsi="Times New Roman" w:cs="Times New Roman"/>
          <w:sz w:val="24"/>
          <w:szCs w:val="24"/>
        </w:rPr>
        <w:t xml:space="preserve">, M. J. and </w:t>
      </w:r>
      <w:proofErr w:type="spellStart"/>
      <w:r w:rsidR="006672E7" w:rsidRPr="007643BB">
        <w:rPr>
          <w:rFonts w:ascii="Times New Roman" w:hAnsi="Times New Roman" w:cs="Times New Roman"/>
          <w:sz w:val="24"/>
          <w:szCs w:val="24"/>
        </w:rPr>
        <w:t>Deckro</w:t>
      </w:r>
      <w:proofErr w:type="spellEnd"/>
      <w:r w:rsidR="006672E7" w:rsidRPr="007643BB">
        <w:rPr>
          <w:rFonts w:ascii="Times New Roman" w:hAnsi="Times New Roman" w:cs="Times New Roman"/>
          <w:sz w:val="24"/>
          <w:szCs w:val="24"/>
        </w:rPr>
        <w:t xml:space="preserve">, R. F. (2008). Modelling the </w:t>
      </w:r>
      <w:proofErr w:type="spellStart"/>
      <w:r w:rsidR="006672E7" w:rsidRPr="007643BB">
        <w:rPr>
          <w:rFonts w:ascii="Times New Roman" w:hAnsi="Times New Roman" w:cs="Times New Roman"/>
          <w:sz w:val="24"/>
          <w:szCs w:val="24"/>
        </w:rPr>
        <w:t>Lanchester</w:t>
      </w:r>
      <w:proofErr w:type="spellEnd"/>
      <w:r w:rsidR="006672E7" w:rsidRPr="007643BB">
        <w:rPr>
          <w:rFonts w:ascii="Times New Roman" w:hAnsi="Times New Roman" w:cs="Times New Roman"/>
          <w:sz w:val="24"/>
          <w:szCs w:val="24"/>
        </w:rPr>
        <w:t xml:space="preserve"> Laws with System Dynamics. </w:t>
      </w:r>
      <w:r w:rsidR="006672E7" w:rsidRPr="007643BB">
        <w:rPr>
          <w:rStyle w:val="HTMLCite"/>
          <w:rFonts w:ascii="Times New Roman" w:hAnsi="Times New Roman" w:cs="Times New Roman"/>
          <w:sz w:val="24"/>
          <w:szCs w:val="24"/>
        </w:rPr>
        <w:t xml:space="preserve">The Journal of </w:t>
      </w:r>
      <w:proofErr w:type="spellStart"/>
      <w:r w:rsidR="006672E7" w:rsidRPr="007643BB">
        <w:rPr>
          <w:rStyle w:val="HTMLCite"/>
          <w:rFonts w:ascii="Times New Roman" w:hAnsi="Times New Roman" w:cs="Times New Roman"/>
          <w:sz w:val="24"/>
          <w:szCs w:val="24"/>
        </w:rPr>
        <w:t>Defense</w:t>
      </w:r>
      <w:proofErr w:type="spellEnd"/>
      <w:r w:rsidR="006672E7" w:rsidRPr="007643BB">
        <w:rPr>
          <w:rStyle w:val="HTMLCite"/>
          <w:rFonts w:ascii="Times New Roman" w:hAnsi="Times New Roman" w:cs="Times New Roman"/>
          <w:sz w:val="24"/>
          <w:szCs w:val="24"/>
        </w:rPr>
        <w:t xml:space="preserve"> </w:t>
      </w:r>
      <w:proofErr w:type="spellStart"/>
      <w:r w:rsidR="006672E7" w:rsidRPr="007643BB">
        <w:rPr>
          <w:rStyle w:val="HTMLCite"/>
          <w:rFonts w:ascii="Times New Roman" w:hAnsi="Times New Roman" w:cs="Times New Roman"/>
          <w:sz w:val="24"/>
          <w:szCs w:val="24"/>
        </w:rPr>
        <w:t>Modeling</w:t>
      </w:r>
      <w:proofErr w:type="spellEnd"/>
      <w:r w:rsidR="006672E7" w:rsidRPr="007643BB">
        <w:rPr>
          <w:rStyle w:val="HTMLCite"/>
          <w:rFonts w:ascii="Times New Roman" w:hAnsi="Times New Roman" w:cs="Times New Roman"/>
          <w:sz w:val="24"/>
          <w:szCs w:val="24"/>
        </w:rPr>
        <w:t xml:space="preserve"> and Simulation: Applications, Methodology, Technology</w:t>
      </w:r>
      <w:r w:rsidR="006672E7" w:rsidRPr="007643BB">
        <w:rPr>
          <w:rStyle w:val="slug-pub-date"/>
          <w:rFonts w:ascii="Times New Roman" w:hAnsi="Times New Roman" w:cs="Times New Roman"/>
          <w:i/>
          <w:iCs/>
          <w:sz w:val="24"/>
          <w:szCs w:val="24"/>
        </w:rPr>
        <w:t>,</w:t>
      </w:r>
      <w:r w:rsidR="006672E7" w:rsidRPr="007643BB">
        <w:rPr>
          <w:rStyle w:val="slug-pub-date"/>
          <w:rFonts w:ascii="Times New Roman" w:hAnsi="Times New Roman" w:cs="Times New Roman"/>
          <w:iCs/>
          <w:sz w:val="24"/>
          <w:szCs w:val="24"/>
        </w:rPr>
        <w:t xml:space="preserve"> </w:t>
      </w:r>
      <w:r w:rsidR="006672E7" w:rsidRPr="007643BB">
        <w:rPr>
          <w:rStyle w:val="slug-vol"/>
          <w:rFonts w:ascii="Times New Roman" w:hAnsi="Times New Roman" w:cs="Times New Roman"/>
          <w:iCs/>
          <w:sz w:val="24"/>
          <w:szCs w:val="24"/>
        </w:rPr>
        <w:t xml:space="preserve">5, </w:t>
      </w:r>
      <w:r w:rsidR="006672E7" w:rsidRPr="007643BB">
        <w:rPr>
          <w:rStyle w:val="slug-issue"/>
          <w:rFonts w:ascii="Times New Roman" w:hAnsi="Times New Roman" w:cs="Times New Roman"/>
          <w:iCs/>
          <w:sz w:val="24"/>
          <w:szCs w:val="24"/>
        </w:rPr>
        <w:t xml:space="preserve">1, </w:t>
      </w:r>
      <w:r w:rsidR="006672E7" w:rsidRPr="007643BB">
        <w:rPr>
          <w:rStyle w:val="slug-pages"/>
          <w:rFonts w:ascii="Times New Roman" w:hAnsi="Times New Roman" w:cs="Times New Roman"/>
          <w:iCs/>
          <w:sz w:val="24"/>
          <w:szCs w:val="24"/>
        </w:rPr>
        <w:t xml:space="preserve">1-20. </w:t>
      </w:r>
      <w:r w:rsidR="006672E7" w:rsidRPr="007643BB">
        <w:rPr>
          <w:rFonts w:ascii="Times New Roman" w:hAnsi="Times New Roman" w:cs="Times New Roman"/>
          <w:sz w:val="24"/>
          <w:szCs w:val="24"/>
        </w:rPr>
        <w:t xml:space="preserve"> </w:t>
      </w:r>
    </w:p>
    <w:p w:rsidR="006672E7" w:rsidRPr="007643BB" w:rsidRDefault="00DD6571" w:rsidP="00DD6571">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672E7" w:rsidRPr="007643BB">
        <w:rPr>
          <w:rFonts w:ascii="Times New Roman" w:hAnsi="Times New Roman" w:cs="Times New Roman"/>
          <w:sz w:val="24"/>
          <w:szCs w:val="24"/>
        </w:rPr>
        <w:t>Banka (2011).</w:t>
      </w:r>
      <w:proofErr w:type="spellStart"/>
      <w:r w:rsidR="006672E7" w:rsidRPr="007643BB">
        <w:rPr>
          <w:rFonts w:ascii="Times New Roman" w:hAnsi="Times New Roman" w:cs="Times New Roman"/>
          <w:sz w:val="24"/>
          <w:szCs w:val="24"/>
        </w:rPr>
        <w:t>Hrvatska</w:t>
      </w:r>
      <w:proofErr w:type="spellEnd"/>
      <w:r w:rsidR="006672E7" w:rsidRPr="007643BB">
        <w:rPr>
          <w:rFonts w:ascii="Times New Roman" w:hAnsi="Times New Roman" w:cs="Times New Roman"/>
          <w:sz w:val="24"/>
          <w:szCs w:val="24"/>
        </w:rPr>
        <w:t xml:space="preserve"> </w:t>
      </w:r>
      <w:proofErr w:type="spellStart"/>
      <w:r w:rsidR="006672E7" w:rsidRPr="007643BB">
        <w:rPr>
          <w:rFonts w:ascii="Times New Roman" w:hAnsi="Times New Roman" w:cs="Times New Roman"/>
          <w:sz w:val="24"/>
          <w:szCs w:val="24"/>
        </w:rPr>
        <w:t>druga</w:t>
      </w:r>
      <w:proofErr w:type="spellEnd"/>
      <w:r w:rsidR="006672E7" w:rsidRPr="007643BB">
        <w:rPr>
          <w:rFonts w:ascii="Times New Roman" w:hAnsi="Times New Roman" w:cs="Times New Roman"/>
          <w:sz w:val="24"/>
          <w:szCs w:val="24"/>
        </w:rPr>
        <w:t xml:space="preserve"> </w:t>
      </w:r>
      <w:proofErr w:type="spellStart"/>
      <w:r w:rsidR="006672E7" w:rsidRPr="007643BB">
        <w:rPr>
          <w:rFonts w:ascii="Times New Roman" w:hAnsi="Times New Roman" w:cs="Times New Roman"/>
          <w:sz w:val="24"/>
          <w:szCs w:val="24"/>
        </w:rPr>
        <w:t>po</w:t>
      </w:r>
      <w:proofErr w:type="spellEnd"/>
      <w:r w:rsidR="006672E7" w:rsidRPr="007643BB">
        <w:rPr>
          <w:rFonts w:ascii="Times New Roman" w:hAnsi="Times New Roman" w:cs="Times New Roman"/>
          <w:sz w:val="24"/>
          <w:szCs w:val="24"/>
        </w:rPr>
        <w:t xml:space="preserve"> </w:t>
      </w:r>
      <w:proofErr w:type="spellStart"/>
      <w:r w:rsidR="006672E7" w:rsidRPr="007643BB">
        <w:rPr>
          <w:rFonts w:ascii="Times New Roman" w:hAnsi="Times New Roman" w:cs="Times New Roman"/>
          <w:sz w:val="24"/>
          <w:szCs w:val="24"/>
        </w:rPr>
        <w:t>nezaposlenosti</w:t>
      </w:r>
      <w:proofErr w:type="spellEnd"/>
      <w:r w:rsidR="006672E7" w:rsidRPr="007643BB">
        <w:rPr>
          <w:rFonts w:ascii="Times New Roman" w:hAnsi="Times New Roman" w:cs="Times New Roman"/>
          <w:sz w:val="24"/>
          <w:szCs w:val="24"/>
        </w:rPr>
        <w:t xml:space="preserve"> </w:t>
      </w:r>
      <w:proofErr w:type="spellStart"/>
      <w:r w:rsidR="006672E7" w:rsidRPr="007643BB">
        <w:rPr>
          <w:rFonts w:ascii="Times New Roman" w:hAnsi="Times New Roman" w:cs="Times New Roman"/>
          <w:sz w:val="24"/>
          <w:szCs w:val="24"/>
        </w:rPr>
        <w:t>mladih</w:t>
      </w:r>
      <w:proofErr w:type="spellEnd"/>
      <w:r w:rsidR="006672E7" w:rsidRPr="007643BB">
        <w:rPr>
          <w:rFonts w:ascii="Times New Roman" w:hAnsi="Times New Roman" w:cs="Times New Roman"/>
          <w:sz w:val="24"/>
          <w:szCs w:val="24"/>
        </w:rPr>
        <w:t xml:space="preserve"> u </w:t>
      </w:r>
      <w:proofErr w:type="spellStart"/>
      <w:r w:rsidR="006672E7" w:rsidRPr="007643BB">
        <w:rPr>
          <w:rFonts w:ascii="Times New Roman" w:hAnsi="Times New Roman" w:cs="Times New Roman"/>
          <w:sz w:val="24"/>
          <w:szCs w:val="24"/>
        </w:rPr>
        <w:t>Europi</w:t>
      </w:r>
      <w:proofErr w:type="spellEnd"/>
      <w:r w:rsidR="006672E7" w:rsidRPr="007643BB">
        <w:rPr>
          <w:rFonts w:ascii="Times New Roman" w:hAnsi="Times New Roman" w:cs="Times New Roman"/>
          <w:sz w:val="24"/>
          <w:szCs w:val="24"/>
        </w:rPr>
        <w:t>. http://www.banka.hr/hrvatska/hrvatska-druga-po-nezaposlenosti-mladih-u-europi [Accessed 04/09/14]</w:t>
      </w:r>
    </w:p>
    <w:p w:rsidR="006672E7" w:rsidRPr="007643BB" w:rsidRDefault="00DD6571" w:rsidP="00DD6571">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672E7" w:rsidRPr="007643BB">
        <w:rPr>
          <w:rFonts w:ascii="Times New Roman" w:hAnsi="Times New Roman" w:cs="Times New Roman"/>
          <w:sz w:val="24"/>
          <w:szCs w:val="24"/>
        </w:rPr>
        <w:t xml:space="preserve">Coyle, J. M., </w:t>
      </w:r>
      <w:proofErr w:type="spellStart"/>
      <w:proofErr w:type="gramStart"/>
      <w:r w:rsidR="006672E7" w:rsidRPr="007643BB">
        <w:rPr>
          <w:rFonts w:ascii="Times New Roman" w:hAnsi="Times New Roman" w:cs="Times New Roman"/>
          <w:sz w:val="24"/>
          <w:szCs w:val="24"/>
        </w:rPr>
        <w:t>Exelby</w:t>
      </w:r>
      <w:proofErr w:type="spellEnd"/>
      <w:r w:rsidR="006672E7" w:rsidRPr="007643BB">
        <w:rPr>
          <w:rFonts w:ascii="Times New Roman" w:hAnsi="Times New Roman" w:cs="Times New Roman"/>
          <w:sz w:val="24"/>
          <w:szCs w:val="24"/>
        </w:rPr>
        <w:t xml:space="preserve">  and</w:t>
      </w:r>
      <w:proofErr w:type="gramEnd"/>
      <w:r w:rsidR="006672E7" w:rsidRPr="007643BB">
        <w:rPr>
          <w:rFonts w:ascii="Times New Roman" w:hAnsi="Times New Roman" w:cs="Times New Roman"/>
          <w:sz w:val="24"/>
          <w:szCs w:val="24"/>
        </w:rPr>
        <w:t xml:space="preserve"> D., Holt, J. (1999). System dynamics in defence analysis: some case studies. </w:t>
      </w:r>
      <w:r w:rsidR="006672E7" w:rsidRPr="007643BB">
        <w:rPr>
          <w:rFonts w:ascii="Times New Roman" w:hAnsi="Times New Roman" w:cs="Times New Roman"/>
          <w:i/>
          <w:sz w:val="24"/>
          <w:szCs w:val="24"/>
        </w:rPr>
        <w:t xml:space="preserve"> Journal of the Operational Research Society</w:t>
      </w:r>
      <w:r w:rsidR="006672E7" w:rsidRPr="007643BB">
        <w:rPr>
          <w:rFonts w:ascii="Times New Roman" w:hAnsi="Times New Roman" w:cs="Times New Roman"/>
          <w:sz w:val="24"/>
          <w:szCs w:val="24"/>
        </w:rPr>
        <w:t>, 50, 372-382.</w:t>
      </w:r>
    </w:p>
    <w:p w:rsidR="006672E7" w:rsidRPr="007643BB" w:rsidRDefault="00DD6571" w:rsidP="00DD6571">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672E7" w:rsidRPr="007643BB">
        <w:rPr>
          <w:rFonts w:ascii="Times New Roman" w:hAnsi="Times New Roman" w:cs="Times New Roman"/>
          <w:sz w:val="24"/>
          <w:szCs w:val="24"/>
        </w:rPr>
        <w:t xml:space="preserve">Coyle, R. G. and Gardiner, P. A. (1991). A Systems Dynamics Model of Submarine Operations and Maintenance Schedules. </w:t>
      </w:r>
      <w:r w:rsidR="006672E7" w:rsidRPr="007643BB">
        <w:rPr>
          <w:rFonts w:ascii="Times New Roman" w:hAnsi="Times New Roman" w:cs="Times New Roman"/>
          <w:i/>
          <w:sz w:val="24"/>
          <w:szCs w:val="24"/>
        </w:rPr>
        <w:t xml:space="preserve"> Journal of the Operational Research Society</w:t>
      </w:r>
      <w:r w:rsidR="006672E7" w:rsidRPr="007643BB">
        <w:rPr>
          <w:rFonts w:ascii="Times New Roman" w:hAnsi="Times New Roman" w:cs="Times New Roman"/>
          <w:sz w:val="24"/>
          <w:szCs w:val="24"/>
        </w:rPr>
        <w:t>, vol. 42, no. 1, 453-462.</w:t>
      </w:r>
    </w:p>
    <w:p w:rsidR="006672E7" w:rsidRPr="007643BB" w:rsidRDefault="00DD6571" w:rsidP="00DD6571">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72E7" w:rsidRPr="007643BB">
        <w:rPr>
          <w:rFonts w:ascii="Times New Roman" w:eastAsia="Times New Roman" w:hAnsi="Times New Roman" w:cs="Times New Roman"/>
          <w:sz w:val="24"/>
          <w:szCs w:val="24"/>
        </w:rPr>
        <w:t>Croatian Bureau of Statistics. (2009-2013).Migration of Population of Republic of Croatia. http://www.dzs.hr/default_e.htm [Accessed 30/06/14]</w:t>
      </w:r>
    </w:p>
    <w:p w:rsidR="006672E7" w:rsidRPr="007643BB" w:rsidRDefault="00DD6571" w:rsidP="00DD6571">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72E7" w:rsidRPr="007643BB">
        <w:rPr>
          <w:rFonts w:ascii="Times New Roman" w:eastAsia="Times New Roman" w:hAnsi="Times New Roman" w:cs="Times New Roman"/>
          <w:sz w:val="24"/>
          <w:szCs w:val="24"/>
        </w:rPr>
        <w:t>Croatian Bureau of Statistics. (2012</w:t>
      </w:r>
      <w:r w:rsidR="00C572A5">
        <w:rPr>
          <w:rFonts w:ascii="Times New Roman" w:eastAsia="Times New Roman" w:hAnsi="Times New Roman" w:cs="Times New Roman"/>
          <w:sz w:val="24"/>
          <w:szCs w:val="24"/>
        </w:rPr>
        <w:t>a</w:t>
      </w:r>
      <w:r w:rsidR="006672E7" w:rsidRPr="007643BB">
        <w:rPr>
          <w:rFonts w:ascii="Times New Roman" w:eastAsia="Times New Roman" w:hAnsi="Times New Roman" w:cs="Times New Roman"/>
          <w:sz w:val="24"/>
          <w:szCs w:val="24"/>
        </w:rPr>
        <w:t>). 2012 Statistical Yearbook of the Republic of Croatia. http://</w:t>
      </w:r>
      <w:r w:rsidR="006672E7" w:rsidRPr="007643BB">
        <w:rPr>
          <w:rFonts w:ascii="Times New Roman" w:hAnsi="Times New Roman" w:cs="Times New Roman"/>
          <w:sz w:val="24"/>
          <w:szCs w:val="24"/>
        </w:rPr>
        <w:t xml:space="preserve"> </w:t>
      </w:r>
      <w:r w:rsidR="006672E7" w:rsidRPr="007643BB">
        <w:rPr>
          <w:rFonts w:ascii="Times New Roman" w:eastAsia="Times New Roman" w:hAnsi="Times New Roman" w:cs="Times New Roman"/>
          <w:sz w:val="24"/>
          <w:szCs w:val="24"/>
        </w:rPr>
        <w:t>http://www.dzs.hr/default_e.htm [Accessed 01/09/14]</w:t>
      </w:r>
    </w:p>
    <w:p w:rsidR="006672E7" w:rsidRPr="007643BB" w:rsidRDefault="00DD6571" w:rsidP="00DD6571">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72E7" w:rsidRPr="007643BB">
        <w:rPr>
          <w:rFonts w:ascii="Times New Roman" w:eastAsia="Times New Roman" w:hAnsi="Times New Roman" w:cs="Times New Roman"/>
          <w:sz w:val="24"/>
          <w:szCs w:val="24"/>
        </w:rPr>
        <w:t>Croatian Bureau of Statistics. (2012</w:t>
      </w:r>
      <w:r w:rsidR="00C572A5">
        <w:rPr>
          <w:rFonts w:ascii="Times New Roman" w:eastAsia="Times New Roman" w:hAnsi="Times New Roman" w:cs="Times New Roman"/>
          <w:sz w:val="24"/>
          <w:szCs w:val="24"/>
        </w:rPr>
        <w:t>b</w:t>
      </w:r>
      <w:r w:rsidR="006672E7" w:rsidRPr="007643BB">
        <w:rPr>
          <w:rFonts w:ascii="Times New Roman" w:eastAsia="Times New Roman" w:hAnsi="Times New Roman" w:cs="Times New Roman"/>
          <w:sz w:val="24"/>
          <w:szCs w:val="24"/>
        </w:rPr>
        <w:t>). Population by Ethnicity, Age and Sex, 2011 Census. http://</w:t>
      </w:r>
      <w:r w:rsidR="006672E7" w:rsidRPr="007643BB">
        <w:rPr>
          <w:rFonts w:ascii="Times New Roman" w:hAnsi="Times New Roman" w:cs="Times New Roman"/>
          <w:sz w:val="24"/>
          <w:szCs w:val="24"/>
        </w:rPr>
        <w:t xml:space="preserve"> </w:t>
      </w:r>
      <w:r w:rsidR="006672E7" w:rsidRPr="007643BB">
        <w:rPr>
          <w:rFonts w:ascii="Times New Roman" w:eastAsia="Times New Roman" w:hAnsi="Times New Roman" w:cs="Times New Roman"/>
          <w:sz w:val="24"/>
          <w:szCs w:val="24"/>
        </w:rPr>
        <w:t>http://www.dzs.hr/default_e.htm [Accessed 13/07/13]</w:t>
      </w:r>
    </w:p>
    <w:p w:rsidR="006672E7" w:rsidRPr="007643BB" w:rsidRDefault="00DD6571" w:rsidP="00DD6571">
      <w:pPr>
        <w:pStyle w:val="ListParagraph"/>
        <w:numPr>
          <w:ilvl w:val="0"/>
          <w:numId w:val="2"/>
        </w:numPr>
        <w:spacing w:before="120"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72E7" w:rsidRPr="007643BB">
        <w:rPr>
          <w:rFonts w:ascii="Times New Roman" w:eastAsia="Times New Roman" w:hAnsi="Times New Roman" w:cs="Times New Roman"/>
          <w:sz w:val="24"/>
          <w:szCs w:val="24"/>
        </w:rPr>
        <w:t>Defender.hr (2012).</w:t>
      </w:r>
      <w:proofErr w:type="spellStart"/>
      <w:r w:rsidR="006672E7" w:rsidRPr="007643BB">
        <w:rPr>
          <w:rFonts w:ascii="Times New Roman" w:eastAsia="Times New Roman" w:hAnsi="Times New Roman" w:cs="Times New Roman"/>
          <w:sz w:val="24"/>
          <w:szCs w:val="24"/>
        </w:rPr>
        <w:t>Dragovoljni</w:t>
      </w:r>
      <w:proofErr w:type="spell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ročnici</w:t>
      </w:r>
      <w:proofErr w:type="spell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samo</w:t>
      </w:r>
      <w:proofErr w:type="spellEnd"/>
      <w:r w:rsidR="006672E7" w:rsidRPr="007643BB">
        <w:rPr>
          <w:rFonts w:ascii="Times New Roman" w:eastAsia="Times New Roman" w:hAnsi="Times New Roman" w:cs="Times New Roman"/>
          <w:sz w:val="24"/>
          <w:szCs w:val="24"/>
        </w:rPr>
        <w:t xml:space="preserve"> </w:t>
      </w:r>
      <w:proofErr w:type="spellStart"/>
      <w:proofErr w:type="gramStart"/>
      <w:r w:rsidR="006672E7" w:rsidRPr="007643BB">
        <w:rPr>
          <w:rFonts w:ascii="Times New Roman" w:eastAsia="Times New Roman" w:hAnsi="Times New Roman" w:cs="Times New Roman"/>
          <w:sz w:val="24"/>
          <w:szCs w:val="24"/>
        </w:rPr>
        <w:t>na</w:t>
      </w:r>
      <w:proofErr w:type="spellEnd"/>
      <w:proofErr w:type="gram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liječnički</w:t>
      </w:r>
      <w:proofErr w:type="spell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pregled</w:t>
      </w:r>
      <w:proofErr w:type="spell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čekaju</w:t>
      </w:r>
      <w:proofErr w:type="spellEnd"/>
      <w:r w:rsidR="006672E7" w:rsidRPr="007643BB">
        <w:rPr>
          <w:rFonts w:ascii="Times New Roman" w:eastAsia="Times New Roman" w:hAnsi="Times New Roman" w:cs="Times New Roman"/>
          <w:sz w:val="24"/>
          <w:szCs w:val="24"/>
        </w:rPr>
        <w:t xml:space="preserve"> do </w:t>
      </w:r>
      <w:proofErr w:type="spellStart"/>
      <w:r w:rsidR="006672E7" w:rsidRPr="007643BB">
        <w:rPr>
          <w:rFonts w:ascii="Times New Roman" w:eastAsia="Times New Roman" w:hAnsi="Times New Roman" w:cs="Times New Roman"/>
          <w:sz w:val="24"/>
          <w:szCs w:val="24"/>
        </w:rPr>
        <w:t>dvije</w:t>
      </w:r>
      <w:proofErr w:type="spellEnd"/>
      <w:r w:rsidR="006672E7" w:rsidRPr="007643BB">
        <w:rPr>
          <w:rFonts w:ascii="Times New Roman" w:eastAsia="Times New Roman" w:hAnsi="Times New Roman" w:cs="Times New Roman"/>
          <w:sz w:val="24"/>
          <w:szCs w:val="24"/>
        </w:rPr>
        <w:t xml:space="preserve"> </w:t>
      </w:r>
      <w:proofErr w:type="spellStart"/>
      <w:r w:rsidR="006672E7" w:rsidRPr="007643BB">
        <w:rPr>
          <w:rFonts w:ascii="Times New Roman" w:eastAsia="Times New Roman" w:hAnsi="Times New Roman" w:cs="Times New Roman"/>
          <w:sz w:val="24"/>
          <w:szCs w:val="24"/>
        </w:rPr>
        <w:t>godine</w:t>
      </w:r>
      <w:proofErr w:type="spellEnd"/>
      <w:r w:rsidR="006672E7" w:rsidRPr="007643BB">
        <w:rPr>
          <w:rFonts w:ascii="Times New Roman" w:eastAsia="Times New Roman" w:hAnsi="Times New Roman" w:cs="Times New Roman"/>
          <w:sz w:val="24"/>
          <w:szCs w:val="24"/>
        </w:rPr>
        <w:t xml:space="preserve">. </w:t>
      </w:r>
      <w:r w:rsidR="006672E7" w:rsidRPr="007643BB">
        <w:rPr>
          <w:rFonts w:ascii="Times New Roman" w:hAnsi="Times New Roman" w:cs="Times New Roman"/>
          <w:sz w:val="24"/>
          <w:szCs w:val="24"/>
        </w:rPr>
        <w:t>http://www.defender.hr/republika-hrvatska/obrambena-politika/dragovoljni-rocnici-samo-na-lijecnicki-pregled-cekaju-do-dvije-godine.php</w:t>
      </w:r>
      <w:r w:rsidR="006672E7" w:rsidRPr="007643BB">
        <w:rPr>
          <w:rFonts w:ascii="Times New Roman" w:eastAsia="Times New Roman" w:hAnsi="Times New Roman" w:cs="Times New Roman"/>
          <w:sz w:val="24"/>
          <w:szCs w:val="24"/>
        </w:rPr>
        <w:t xml:space="preserve"> [Accessed 01/09/14]</w:t>
      </w:r>
    </w:p>
    <w:p w:rsidR="006672E7" w:rsidRPr="007643BB" w:rsidRDefault="006672E7" w:rsidP="00DD6571">
      <w:pPr>
        <w:pStyle w:val="ListParagraph"/>
        <w:numPr>
          <w:ilvl w:val="0"/>
          <w:numId w:val="2"/>
        </w:numPr>
        <w:spacing w:line="240" w:lineRule="auto"/>
        <w:ind w:left="284" w:hanging="284"/>
        <w:jc w:val="both"/>
        <w:rPr>
          <w:rFonts w:ascii="Times New Roman" w:hAnsi="Times New Roman" w:cs="Times New Roman"/>
          <w:sz w:val="24"/>
          <w:szCs w:val="24"/>
        </w:rPr>
      </w:pPr>
      <w:r w:rsidRPr="007643BB">
        <w:rPr>
          <w:rFonts w:ascii="Times New Roman" w:hAnsi="Times New Roman" w:cs="Times New Roman"/>
          <w:sz w:val="24"/>
          <w:szCs w:val="24"/>
        </w:rPr>
        <w:t xml:space="preserve">Fan, C.-Y., Fan, P.-S. </w:t>
      </w:r>
      <w:proofErr w:type="gramStart"/>
      <w:r w:rsidRPr="007643BB">
        <w:rPr>
          <w:rFonts w:ascii="Times New Roman" w:hAnsi="Times New Roman" w:cs="Times New Roman"/>
          <w:sz w:val="24"/>
          <w:szCs w:val="24"/>
        </w:rPr>
        <w:t>and</w:t>
      </w:r>
      <w:proofErr w:type="gramEnd"/>
      <w:r w:rsidRPr="007643BB">
        <w:rPr>
          <w:rFonts w:ascii="Times New Roman" w:hAnsi="Times New Roman" w:cs="Times New Roman"/>
          <w:sz w:val="24"/>
          <w:szCs w:val="24"/>
        </w:rPr>
        <w:t xml:space="preserve"> Chang, P.-C. (2010). A system dynamics </w:t>
      </w:r>
      <w:proofErr w:type="spellStart"/>
      <w:r w:rsidRPr="007643BB">
        <w:rPr>
          <w:rFonts w:ascii="Times New Roman" w:hAnsi="Times New Roman" w:cs="Times New Roman"/>
          <w:sz w:val="24"/>
          <w:szCs w:val="24"/>
        </w:rPr>
        <w:t>modeling</w:t>
      </w:r>
      <w:proofErr w:type="spellEnd"/>
      <w:r w:rsidRPr="007643BB">
        <w:rPr>
          <w:rFonts w:ascii="Times New Roman" w:hAnsi="Times New Roman" w:cs="Times New Roman"/>
          <w:sz w:val="24"/>
          <w:szCs w:val="24"/>
        </w:rPr>
        <w:t xml:space="preserve"> approach for a military weapon maintenance supply system. </w:t>
      </w:r>
      <w:r w:rsidRPr="007643BB">
        <w:rPr>
          <w:rFonts w:ascii="Times New Roman" w:hAnsi="Times New Roman" w:cs="Times New Roman"/>
          <w:i/>
          <w:sz w:val="24"/>
          <w:szCs w:val="24"/>
        </w:rPr>
        <w:t>Int</w:t>
      </w:r>
      <w:r>
        <w:rPr>
          <w:rFonts w:ascii="Times New Roman" w:hAnsi="Times New Roman" w:cs="Times New Roman"/>
          <w:i/>
          <w:sz w:val="24"/>
          <w:szCs w:val="24"/>
        </w:rPr>
        <w:t>ernational</w:t>
      </w:r>
      <w:r w:rsidRPr="007643BB">
        <w:rPr>
          <w:rFonts w:ascii="Times New Roman" w:hAnsi="Times New Roman" w:cs="Times New Roman"/>
          <w:i/>
          <w:sz w:val="24"/>
          <w:szCs w:val="24"/>
        </w:rPr>
        <w:t xml:space="preserve"> J</w:t>
      </w:r>
      <w:r>
        <w:rPr>
          <w:rFonts w:ascii="Times New Roman" w:hAnsi="Times New Roman" w:cs="Times New Roman"/>
          <w:i/>
          <w:sz w:val="24"/>
          <w:szCs w:val="24"/>
        </w:rPr>
        <w:t>ournal of</w:t>
      </w:r>
      <w:r w:rsidRPr="007643BB">
        <w:rPr>
          <w:rFonts w:ascii="Times New Roman" w:hAnsi="Times New Roman" w:cs="Times New Roman"/>
          <w:i/>
          <w:sz w:val="24"/>
          <w:szCs w:val="24"/>
        </w:rPr>
        <w:t xml:space="preserve"> Production economics</w:t>
      </w:r>
      <w:r w:rsidRPr="007643BB">
        <w:rPr>
          <w:rFonts w:ascii="Times New Roman" w:hAnsi="Times New Roman" w:cs="Times New Roman"/>
          <w:sz w:val="24"/>
          <w:szCs w:val="24"/>
        </w:rPr>
        <w:t>, 128, 457-469.</w:t>
      </w:r>
    </w:p>
    <w:p w:rsidR="006672E7" w:rsidRPr="007643BB" w:rsidRDefault="006672E7" w:rsidP="00DD6571">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r w:rsidRPr="007643BB">
        <w:rPr>
          <w:rFonts w:ascii="Times New Roman" w:eastAsia="Times New Roman" w:hAnsi="Times New Roman" w:cs="Times New Roman"/>
          <w:sz w:val="24"/>
          <w:szCs w:val="24"/>
        </w:rPr>
        <w:t xml:space="preserve">Garza, A., Martin, J. D., Finke, D. A. and Kumara, S. (2014). System Dynamics Based Manpower </w:t>
      </w:r>
      <w:proofErr w:type="spellStart"/>
      <w:r w:rsidRPr="007643BB">
        <w:rPr>
          <w:rFonts w:ascii="Times New Roman" w:eastAsia="Times New Roman" w:hAnsi="Times New Roman" w:cs="Times New Roman"/>
          <w:sz w:val="24"/>
          <w:szCs w:val="24"/>
        </w:rPr>
        <w:t>Modeling</w:t>
      </w:r>
      <w:proofErr w:type="spellEnd"/>
      <w:r w:rsidRPr="007643BB">
        <w:rPr>
          <w:rFonts w:ascii="Times New Roman" w:eastAsia="Times New Roman" w:hAnsi="Times New Roman" w:cs="Times New Roman"/>
          <w:sz w:val="24"/>
          <w:szCs w:val="24"/>
        </w:rPr>
        <w:t>. In Guan, Y. and Liao, H. (Eds.).Proceeding of the 2014 Industrial and Systems Engineering Research Conference (pp. 3683 – 3692). Norcross, GA: Institute of Industrial Engineers</w:t>
      </w:r>
    </w:p>
    <w:p w:rsidR="006672E7" w:rsidRPr="007643BB" w:rsidRDefault="006672E7" w:rsidP="00DD6571">
      <w:pPr>
        <w:pStyle w:val="ListParagraph"/>
        <w:numPr>
          <w:ilvl w:val="0"/>
          <w:numId w:val="2"/>
        </w:numPr>
        <w:spacing w:line="240" w:lineRule="auto"/>
        <w:ind w:left="284" w:hanging="284"/>
        <w:jc w:val="both"/>
        <w:rPr>
          <w:rFonts w:ascii="Times New Roman" w:hAnsi="Times New Roman" w:cs="Times New Roman"/>
          <w:sz w:val="24"/>
          <w:szCs w:val="24"/>
        </w:rPr>
      </w:pPr>
      <w:proofErr w:type="spellStart"/>
      <w:r w:rsidRPr="007643BB">
        <w:rPr>
          <w:rFonts w:ascii="Times New Roman" w:hAnsi="Times New Roman" w:cs="Times New Roman"/>
          <w:sz w:val="24"/>
          <w:szCs w:val="24"/>
        </w:rPr>
        <w:t>Gelo</w:t>
      </w:r>
      <w:proofErr w:type="spellEnd"/>
      <w:r w:rsidRPr="007643BB">
        <w:rPr>
          <w:rFonts w:ascii="Times New Roman" w:hAnsi="Times New Roman" w:cs="Times New Roman"/>
          <w:sz w:val="24"/>
          <w:szCs w:val="24"/>
        </w:rPr>
        <w:t xml:space="preserve">, J., </w:t>
      </w:r>
      <w:proofErr w:type="spellStart"/>
      <w:r w:rsidRPr="007643BB">
        <w:rPr>
          <w:rFonts w:ascii="Times New Roman" w:hAnsi="Times New Roman" w:cs="Times New Roman"/>
          <w:sz w:val="24"/>
          <w:szCs w:val="24"/>
        </w:rPr>
        <w:t>Akrap</w:t>
      </w:r>
      <w:proofErr w:type="spellEnd"/>
      <w:r w:rsidRPr="007643BB">
        <w:rPr>
          <w:rFonts w:ascii="Times New Roman" w:hAnsi="Times New Roman" w:cs="Times New Roman"/>
          <w:sz w:val="24"/>
          <w:szCs w:val="24"/>
        </w:rPr>
        <w:t xml:space="preserve">, A. and </w:t>
      </w:r>
      <w:proofErr w:type="spellStart"/>
      <w:r w:rsidRPr="007643BB">
        <w:rPr>
          <w:rFonts w:ascii="Times New Roman" w:hAnsi="Times New Roman" w:cs="Times New Roman"/>
          <w:sz w:val="24"/>
          <w:szCs w:val="24"/>
        </w:rPr>
        <w:t>Čipin</w:t>
      </w:r>
      <w:proofErr w:type="spellEnd"/>
      <w:r w:rsidRPr="007643BB">
        <w:rPr>
          <w:rFonts w:ascii="Times New Roman" w:hAnsi="Times New Roman" w:cs="Times New Roman"/>
          <w:sz w:val="24"/>
          <w:szCs w:val="24"/>
        </w:rPr>
        <w:t xml:space="preserve">, I. (2005.), </w:t>
      </w:r>
      <w:proofErr w:type="spellStart"/>
      <w:r w:rsidRPr="007643BB">
        <w:rPr>
          <w:rFonts w:ascii="Times New Roman" w:hAnsi="Times New Roman" w:cs="Times New Roman"/>
          <w:i/>
          <w:sz w:val="24"/>
          <w:szCs w:val="24"/>
        </w:rPr>
        <w:t>Temeljne</w:t>
      </w:r>
      <w:proofErr w:type="spellEnd"/>
      <w:r w:rsidRPr="007643BB">
        <w:rPr>
          <w:rFonts w:ascii="Times New Roman" w:hAnsi="Times New Roman" w:cs="Times New Roman"/>
          <w:i/>
          <w:sz w:val="24"/>
          <w:szCs w:val="24"/>
        </w:rPr>
        <w:t xml:space="preserve"> </w:t>
      </w:r>
      <w:proofErr w:type="spellStart"/>
      <w:r w:rsidRPr="007643BB">
        <w:rPr>
          <w:rFonts w:ascii="Times New Roman" w:hAnsi="Times New Roman" w:cs="Times New Roman"/>
          <w:i/>
          <w:sz w:val="24"/>
          <w:szCs w:val="24"/>
        </w:rPr>
        <w:t>značajke</w:t>
      </w:r>
      <w:proofErr w:type="spellEnd"/>
      <w:r w:rsidRPr="007643BB">
        <w:rPr>
          <w:rFonts w:ascii="Times New Roman" w:hAnsi="Times New Roman" w:cs="Times New Roman"/>
          <w:i/>
          <w:sz w:val="24"/>
          <w:szCs w:val="24"/>
        </w:rPr>
        <w:t xml:space="preserve"> </w:t>
      </w:r>
      <w:proofErr w:type="spellStart"/>
      <w:r w:rsidRPr="007643BB">
        <w:rPr>
          <w:rFonts w:ascii="Times New Roman" w:hAnsi="Times New Roman" w:cs="Times New Roman"/>
          <w:i/>
          <w:sz w:val="24"/>
          <w:szCs w:val="24"/>
        </w:rPr>
        <w:t>demografskog</w:t>
      </w:r>
      <w:proofErr w:type="spellEnd"/>
      <w:r w:rsidRPr="007643BB">
        <w:rPr>
          <w:rFonts w:ascii="Times New Roman" w:hAnsi="Times New Roman" w:cs="Times New Roman"/>
          <w:i/>
          <w:sz w:val="24"/>
          <w:szCs w:val="24"/>
        </w:rPr>
        <w:t xml:space="preserve"> </w:t>
      </w:r>
      <w:proofErr w:type="spellStart"/>
      <w:r w:rsidRPr="007643BB">
        <w:rPr>
          <w:rFonts w:ascii="Times New Roman" w:hAnsi="Times New Roman" w:cs="Times New Roman"/>
          <w:i/>
          <w:sz w:val="24"/>
          <w:szCs w:val="24"/>
        </w:rPr>
        <w:t>razvoja</w:t>
      </w:r>
      <w:proofErr w:type="spellEnd"/>
      <w:r w:rsidRPr="007643BB">
        <w:rPr>
          <w:rFonts w:ascii="Times New Roman" w:hAnsi="Times New Roman" w:cs="Times New Roman"/>
          <w:i/>
          <w:sz w:val="24"/>
          <w:szCs w:val="24"/>
        </w:rPr>
        <w:t xml:space="preserve"> </w:t>
      </w:r>
      <w:proofErr w:type="spellStart"/>
      <w:r w:rsidRPr="007643BB">
        <w:rPr>
          <w:rFonts w:ascii="Times New Roman" w:hAnsi="Times New Roman" w:cs="Times New Roman"/>
          <w:i/>
          <w:sz w:val="24"/>
          <w:szCs w:val="24"/>
        </w:rPr>
        <w:t>Hrvatske</w:t>
      </w:r>
      <w:proofErr w:type="spellEnd"/>
      <w:r w:rsidRPr="007643BB">
        <w:rPr>
          <w:rFonts w:ascii="Times New Roman" w:hAnsi="Times New Roman" w:cs="Times New Roman"/>
          <w:i/>
          <w:sz w:val="24"/>
          <w:szCs w:val="24"/>
        </w:rPr>
        <w:t xml:space="preserve">: </w:t>
      </w:r>
      <w:proofErr w:type="spellStart"/>
      <w:r w:rsidRPr="007643BB">
        <w:rPr>
          <w:rFonts w:ascii="Times New Roman" w:hAnsi="Times New Roman" w:cs="Times New Roman"/>
          <w:i/>
          <w:sz w:val="24"/>
          <w:szCs w:val="24"/>
        </w:rPr>
        <w:t>bilanca</w:t>
      </w:r>
      <w:proofErr w:type="spellEnd"/>
      <w:r w:rsidRPr="007643BB">
        <w:rPr>
          <w:rFonts w:ascii="Times New Roman" w:hAnsi="Times New Roman" w:cs="Times New Roman"/>
          <w:i/>
          <w:sz w:val="24"/>
          <w:szCs w:val="24"/>
        </w:rPr>
        <w:t xml:space="preserve"> 20. </w:t>
      </w:r>
      <w:proofErr w:type="spellStart"/>
      <w:r w:rsidRPr="007643BB">
        <w:rPr>
          <w:rFonts w:ascii="Times New Roman" w:hAnsi="Times New Roman" w:cs="Times New Roman"/>
          <w:i/>
          <w:sz w:val="24"/>
          <w:szCs w:val="24"/>
        </w:rPr>
        <w:t>stoljeća</w:t>
      </w:r>
      <w:proofErr w:type="spellEnd"/>
      <w:r w:rsidRPr="007643BB">
        <w:rPr>
          <w:rFonts w:ascii="Times New Roman" w:hAnsi="Times New Roman" w:cs="Times New Roman"/>
          <w:sz w:val="24"/>
          <w:szCs w:val="24"/>
        </w:rPr>
        <w:t xml:space="preserve">, Zagreb: </w:t>
      </w:r>
      <w:proofErr w:type="spellStart"/>
      <w:r w:rsidRPr="007643BB">
        <w:rPr>
          <w:rFonts w:ascii="Times New Roman" w:hAnsi="Times New Roman" w:cs="Times New Roman"/>
          <w:sz w:val="24"/>
          <w:szCs w:val="24"/>
        </w:rPr>
        <w:t>Ministarstvo</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obitelji</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branitelja</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i</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međugeneracijske</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solidarnosti</w:t>
      </w:r>
      <w:proofErr w:type="spellEnd"/>
    </w:p>
    <w:p w:rsidR="006672E7" w:rsidRPr="007643BB" w:rsidRDefault="006672E7" w:rsidP="00DD6571">
      <w:pPr>
        <w:pStyle w:val="ListParagraph"/>
        <w:numPr>
          <w:ilvl w:val="0"/>
          <w:numId w:val="2"/>
        </w:numPr>
        <w:spacing w:before="120" w:after="0" w:line="240" w:lineRule="auto"/>
        <w:ind w:left="284" w:hanging="28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Glas</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Slavonije</w:t>
      </w:r>
      <w:proofErr w:type="spellEnd"/>
      <w:r w:rsidRPr="007643BB">
        <w:rPr>
          <w:rFonts w:ascii="Times New Roman" w:eastAsia="Times New Roman" w:hAnsi="Times New Roman" w:cs="Times New Roman"/>
          <w:sz w:val="24"/>
          <w:szCs w:val="24"/>
        </w:rPr>
        <w:t xml:space="preserve"> (2013).</w:t>
      </w:r>
      <w:proofErr w:type="spellStart"/>
      <w:r w:rsidRPr="007643BB">
        <w:rPr>
          <w:rFonts w:ascii="Times New Roman" w:eastAsia="Times New Roman" w:hAnsi="Times New Roman" w:cs="Times New Roman"/>
          <w:sz w:val="24"/>
          <w:szCs w:val="24"/>
        </w:rPr>
        <w:t>Dragovoljno</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služenje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vojnog</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roka</w:t>
      </w:r>
      <w:proofErr w:type="spellEnd"/>
      <w:r w:rsidRPr="007643BB">
        <w:rPr>
          <w:rFonts w:ascii="Times New Roman" w:eastAsia="Times New Roman" w:hAnsi="Times New Roman" w:cs="Times New Roman"/>
          <w:sz w:val="24"/>
          <w:szCs w:val="24"/>
        </w:rPr>
        <w:t xml:space="preserve"> ne </w:t>
      </w:r>
      <w:proofErr w:type="spellStart"/>
      <w:r w:rsidRPr="007643BB">
        <w:rPr>
          <w:rFonts w:ascii="Times New Roman" w:eastAsia="Times New Roman" w:hAnsi="Times New Roman" w:cs="Times New Roman"/>
          <w:sz w:val="24"/>
          <w:szCs w:val="24"/>
        </w:rPr>
        <w:t>znači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dobivanje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posla</w:t>
      </w:r>
      <w:proofErr w:type="spellEnd"/>
      <w:r w:rsidRPr="007643BB">
        <w:rPr>
          <w:rFonts w:ascii="Times New Roman" w:eastAsia="Times New Roman" w:hAnsi="Times New Roman" w:cs="Times New Roman"/>
          <w:sz w:val="24"/>
          <w:szCs w:val="24"/>
        </w:rPr>
        <w:t xml:space="preserve"> u GV-u. </w:t>
      </w:r>
      <w:r w:rsidRPr="007643BB">
        <w:rPr>
          <w:rFonts w:ascii="Times New Roman" w:hAnsi="Times New Roman" w:cs="Times New Roman"/>
          <w:sz w:val="24"/>
          <w:szCs w:val="24"/>
        </w:rPr>
        <w:t>http://www.glas-slavonije.hr/207461/1/Dragovoljno-sluzenje-vojnog-roka-ne-znaci-i-dobivanje-posla-u-HV-u</w:t>
      </w:r>
      <w:r w:rsidRPr="007643BB">
        <w:rPr>
          <w:rFonts w:ascii="Times New Roman" w:eastAsia="Times New Roman" w:hAnsi="Times New Roman" w:cs="Times New Roman"/>
          <w:sz w:val="24"/>
          <w:szCs w:val="24"/>
        </w:rPr>
        <w:t xml:space="preserve"> [Accessed 01/09/14]</w:t>
      </w:r>
    </w:p>
    <w:p w:rsidR="006672E7" w:rsidRPr="007643BB" w:rsidRDefault="006672E7" w:rsidP="00DD6571">
      <w:pPr>
        <w:pStyle w:val="ListParagraph"/>
        <w:numPr>
          <w:ilvl w:val="0"/>
          <w:numId w:val="2"/>
        </w:numPr>
        <w:spacing w:after="0" w:line="240" w:lineRule="auto"/>
        <w:ind w:left="284" w:hanging="28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Karnjuš</w:t>
      </w:r>
      <w:proofErr w:type="spellEnd"/>
      <w:r w:rsidRPr="007643BB">
        <w:rPr>
          <w:rFonts w:ascii="Times New Roman" w:eastAsia="Times New Roman" w:hAnsi="Times New Roman" w:cs="Times New Roman"/>
          <w:sz w:val="24"/>
          <w:szCs w:val="24"/>
        </w:rPr>
        <w:t xml:space="preserve">, I. (2008). </w:t>
      </w:r>
      <w:proofErr w:type="spellStart"/>
      <w:r w:rsidRPr="007643BB">
        <w:rPr>
          <w:rFonts w:ascii="Times New Roman" w:eastAsia="Times New Roman" w:hAnsi="Times New Roman" w:cs="Times New Roman"/>
          <w:sz w:val="24"/>
          <w:szCs w:val="24"/>
        </w:rPr>
        <w:t>Financiranje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obrane</w:t>
      </w:r>
      <w:proofErr w:type="spellEnd"/>
      <w:r w:rsidRPr="007643BB">
        <w:rPr>
          <w:rFonts w:ascii="Times New Roman" w:eastAsia="Times New Roman" w:hAnsi="Times New Roman" w:cs="Times New Roman"/>
          <w:sz w:val="24"/>
          <w:szCs w:val="24"/>
        </w:rPr>
        <w:t xml:space="preserve">. Zagreb: Golden marketing – </w:t>
      </w:r>
      <w:proofErr w:type="spellStart"/>
      <w:r w:rsidRPr="007643BB">
        <w:rPr>
          <w:rFonts w:ascii="Times New Roman" w:eastAsia="Times New Roman" w:hAnsi="Times New Roman" w:cs="Times New Roman"/>
          <w:sz w:val="24"/>
          <w:szCs w:val="24"/>
        </w:rPr>
        <w:t>Tehnička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knjiga</w:t>
      </w:r>
      <w:proofErr w:type="spellEnd"/>
      <w:r w:rsidRPr="007643BB">
        <w:rPr>
          <w:rFonts w:ascii="Times New Roman" w:eastAsia="Times New Roman" w:hAnsi="Times New Roman" w:cs="Times New Roman"/>
          <w:sz w:val="24"/>
          <w:szCs w:val="24"/>
        </w:rPr>
        <w:t xml:space="preserve">, </w:t>
      </w:r>
      <w:r w:rsidR="00641C97">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Institut</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za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razvoj</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istraživanje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obrambenih</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sustava</w:t>
      </w:r>
      <w:proofErr w:type="spellEnd"/>
      <w:r w:rsidRPr="007643BB">
        <w:rPr>
          <w:rFonts w:ascii="Times New Roman" w:eastAsia="Times New Roman" w:hAnsi="Times New Roman" w:cs="Times New Roman"/>
          <w:sz w:val="24"/>
          <w:szCs w:val="24"/>
        </w:rPr>
        <w:t>.</w:t>
      </w:r>
    </w:p>
    <w:p w:rsidR="006672E7" w:rsidRPr="007643BB" w:rsidRDefault="006672E7" w:rsidP="00DD6571">
      <w:pPr>
        <w:pStyle w:val="ListParagraph"/>
        <w:numPr>
          <w:ilvl w:val="0"/>
          <w:numId w:val="2"/>
        </w:numPr>
        <w:spacing w:line="240" w:lineRule="auto"/>
        <w:ind w:left="284" w:hanging="284"/>
        <w:jc w:val="both"/>
        <w:rPr>
          <w:rFonts w:ascii="Times New Roman" w:hAnsi="Times New Roman" w:cs="Times New Roman"/>
          <w:sz w:val="24"/>
          <w:szCs w:val="24"/>
        </w:rPr>
      </w:pPr>
      <w:proofErr w:type="spellStart"/>
      <w:r w:rsidRPr="007643BB">
        <w:rPr>
          <w:rFonts w:ascii="Times New Roman" w:hAnsi="Times New Roman" w:cs="Times New Roman"/>
          <w:sz w:val="24"/>
          <w:szCs w:val="24"/>
        </w:rPr>
        <w:t>Lyneis</w:t>
      </w:r>
      <w:proofErr w:type="spellEnd"/>
      <w:r w:rsidRPr="007643BB">
        <w:rPr>
          <w:rFonts w:ascii="Times New Roman" w:hAnsi="Times New Roman" w:cs="Times New Roman"/>
          <w:sz w:val="24"/>
          <w:szCs w:val="24"/>
        </w:rPr>
        <w:t xml:space="preserve">, J. M., Cooper, K. G. and </w:t>
      </w:r>
      <w:proofErr w:type="spellStart"/>
      <w:r w:rsidRPr="007643BB">
        <w:rPr>
          <w:rFonts w:ascii="Times New Roman" w:hAnsi="Times New Roman" w:cs="Times New Roman"/>
          <w:sz w:val="24"/>
          <w:szCs w:val="24"/>
        </w:rPr>
        <w:t>Els</w:t>
      </w:r>
      <w:proofErr w:type="spellEnd"/>
      <w:r w:rsidRPr="007643BB">
        <w:rPr>
          <w:rFonts w:ascii="Times New Roman" w:hAnsi="Times New Roman" w:cs="Times New Roman"/>
          <w:sz w:val="24"/>
          <w:szCs w:val="24"/>
        </w:rPr>
        <w:t xml:space="preserve">, S. A. (2001), Strategic management of complex projects: a case study using system dynamics. </w:t>
      </w:r>
      <w:r w:rsidRPr="007643BB">
        <w:rPr>
          <w:rFonts w:ascii="Times New Roman" w:hAnsi="Times New Roman" w:cs="Times New Roman"/>
          <w:i/>
          <w:sz w:val="24"/>
          <w:szCs w:val="24"/>
        </w:rPr>
        <w:t>System Dynamics Review</w:t>
      </w:r>
      <w:r w:rsidRPr="007643BB">
        <w:rPr>
          <w:rFonts w:ascii="Times New Roman" w:hAnsi="Times New Roman" w:cs="Times New Roman"/>
          <w:sz w:val="24"/>
          <w:szCs w:val="24"/>
        </w:rPr>
        <w:t xml:space="preserve">, 17, 237–260. </w:t>
      </w:r>
    </w:p>
    <w:p w:rsidR="006672E7" w:rsidRDefault="006672E7" w:rsidP="00DD6571">
      <w:pPr>
        <w:pStyle w:val="ListParagraph"/>
        <w:numPr>
          <w:ilvl w:val="0"/>
          <w:numId w:val="2"/>
        </w:numPr>
        <w:spacing w:before="120" w:after="0" w:line="240" w:lineRule="auto"/>
        <w:ind w:left="284" w:hanging="284"/>
        <w:jc w:val="both"/>
        <w:rPr>
          <w:rFonts w:ascii="Times New Roman" w:hAnsi="Times New Roman" w:cs="Times New Roman"/>
          <w:sz w:val="24"/>
          <w:szCs w:val="24"/>
        </w:rPr>
      </w:pPr>
      <w:proofErr w:type="spellStart"/>
      <w:r w:rsidRPr="007643BB">
        <w:rPr>
          <w:rFonts w:ascii="Times New Roman" w:hAnsi="Times New Roman" w:cs="Times New Roman"/>
          <w:sz w:val="24"/>
          <w:szCs w:val="24"/>
        </w:rPr>
        <w:lastRenderedPageBreak/>
        <w:t>Matika</w:t>
      </w:r>
      <w:proofErr w:type="spellEnd"/>
      <w:r w:rsidRPr="007643BB">
        <w:rPr>
          <w:rFonts w:ascii="Times New Roman" w:hAnsi="Times New Roman" w:cs="Times New Roman"/>
          <w:sz w:val="24"/>
          <w:szCs w:val="24"/>
        </w:rPr>
        <w:t xml:space="preserve">, D. and </w:t>
      </w:r>
      <w:proofErr w:type="spellStart"/>
      <w:r w:rsidRPr="007643BB">
        <w:rPr>
          <w:rFonts w:ascii="Times New Roman" w:hAnsi="Times New Roman" w:cs="Times New Roman"/>
          <w:sz w:val="24"/>
          <w:szCs w:val="24"/>
        </w:rPr>
        <w:t>Ogorec</w:t>
      </w:r>
      <w:proofErr w:type="spellEnd"/>
      <w:r w:rsidRPr="007643BB">
        <w:rPr>
          <w:rFonts w:ascii="Times New Roman" w:hAnsi="Times New Roman" w:cs="Times New Roman"/>
          <w:sz w:val="24"/>
          <w:szCs w:val="24"/>
        </w:rPr>
        <w:t xml:space="preserve">, M. (2010). </w:t>
      </w:r>
      <w:proofErr w:type="spellStart"/>
      <w:r w:rsidRPr="007643BB">
        <w:rPr>
          <w:rFonts w:ascii="Times New Roman" w:hAnsi="Times New Roman" w:cs="Times New Roman"/>
          <w:sz w:val="24"/>
          <w:szCs w:val="24"/>
        </w:rPr>
        <w:t>Gospodarska</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kriza</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i</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poželjnost</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odabira</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vojnog</w:t>
      </w:r>
      <w:proofErr w:type="spellEnd"/>
      <w:r w:rsidRPr="007643BB">
        <w:rPr>
          <w:rFonts w:ascii="Times New Roman" w:hAnsi="Times New Roman" w:cs="Times New Roman"/>
          <w:sz w:val="24"/>
          <w:szCs w:val="24"/>
        </w:rPr>
        <w:t xml:space="preserve"> </w:t>
      </w:r>
      <w:r w:rsidR="00641C97">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poziva</w:t>
      </w:r>
      <w:proofErr w:type="spellEnd"/>
      <w:r w:rsidRPr="007643BB">
        <w:rPr>
          <w:rFonts w:ascii="Times New Roman" w:hAnsi="Times New Roman" w:cs="Times New Roman"/>
          <w:sz w:val="24"/>
          <w:szCs w:val="24"/>
        </w:rPr>
        <w:t xml:space="preserve">. </w:t>
      </w:r>
      <w:proofErr w:type="spellStart"/>
      <w:r w:rsidRPr="007643BB">
        <w:rPr>
          <w:rStyle w:val="Emphasis"/>
          <w:rFonts w:ascii="Times New Roman" w:hAnsi="Times New Roman" w:cs="Times New Roman"/>
          <w:sz w:val="24"/>
          <w:szCs w:val="24"/>
        </w:rPr>
        <w:t>Društvena</w:t>
      </w:r>
      <w:proofErr w:type="spellEnd"/>
      <w:r w:rsidRPr="007643BB">
        <w:rPr>
          <w:rStyle w:val="Emphasis"/>
          <w:rFonts w:ascii="Times New Roman" w:hAnsi="Times New Roman" w:cs="Times New Roman"/>
          <w:sz w:val="24"/>
          <w:szCs w:val="24"/>
        </w:rPr>
        <w:t xml:space="preserve"> </w:t>
      </w:r>
      <w:proofErr w:type="spellStart"/>
      <w:r w:rsidRPr="007643BB">
        <w:rPr>
          <w:rStyle w:val="Emphasis"/>
          <w:rFonts w:ascii="Times New Roman" w:hAnsi="Times New Roman" w:cs="Times New Roman"/>
          <w:sz w:val="24"/>
          <w:szCs w:val="24"/>
        </w:rPr>
        <w:t>istraživanja</w:t>
      </w:r>
      <w:proofErr w:type="spellEnd"/>
      <w:r w:rsidRPr="007643BB">
        <w:rPr>
          <w:rFonts w:ascii="Times New Roman" w:hAnsi="Times New Roman" w:cs="Times New Roman"/>
          <w:sz w:val="24"/>
          <w:szCs w:val="24"/>
        </w:rPr>
        <w:t>, 21, 1, 121–136.</w:t>
      </w:r>
    </w:p>
    <w:p w:rsidR="006E63BA" w:rsidRPr="005905BE" w:rsidRDefault="006E63BA" w:rsidP="006E63BA">
      <w:pPr>
        <w:pStyle w:val="ListParagraph"/>
        <w:numPr>
          <w:ilvl w:val="0"/>
          <w:numId w:val="2"/>
        </w:numPr>
        <w:spacing w:before="120" w:after="0" w:line="240" w:lineRule="auto"/>
        <w:ind w:hanging="644"/>
        <w:jc w:val="both"/>
        <w:rPr>
          <w:rFonts w:ascii="Times New Roman" w:eastAsia="Times New Roman" w:hAnsi="Times New Roman" w:cs="Times New Roman"/>
          <w:sz w:val="24"/>
          <w:szCs w:val="24"/>
        </w:rPr>
      </w:pPr>
      <w:proofErr w:type="spellStart"/>
      <w:r w:rsidRPr="005905BE">
        <w:rPr>
          <w:rFonts w:ascii="Times New Roman" w:eastAsia="Times New Roman" w:hAnsi="Times New Roman" w:cs="Times New Roman"/>
          <w:sz w:val="24"/>
          <w:szCs w:val="24"/>
        </w:rPr>
        <w:t>Ministarstvo</w:t>
      </w:r>
      <w:proofErr w:type="spellEnd"/>
      <w:r w:rsidRPr="005905BE">
        <w:rPr>
          <w:rFonts w:ascii="Times New Roman" w:eastAsia="Times New Roman" w:hAnsi="Times New Roman" w:cs="Times New Roman"/>
          <w:sz w:val="24"/>
          <w:szCs w:val="24"/>
        </w:rPr>
        <w:t xml:space="preserve"> </w:t>
      </w:r>
      <w:proofErr w:type="spellStart"/>
      <w:r w:rsidRPr="005905BE">
        <w:rPr>
          <w:rFonts w:ascii="Times New Roman" w:eastAsia="Times New Roman" w:hAnsi="Times New Roman" w:cs="Times New Roman"/>
          <w:sz w:val="24"/>
          <w:szCs w:val="24"/>
        </w:rPr>
        <w:t>unutarnjih</w:t>
      </w:r>
      <w:proofErr w:type="spellEnd"/>
      <w:r w:rsidRPr="005905BE">
        <w:rPr>
          <w:rFonts w:ascii="Times New Roman" w:eastAsia="Times New Roman" w:hAnsi="Times New Roman" w:cs="Times New Roman"/>
          <w:sz w:val="24"/>
          <w:szCs w:val="24"/>
        </w:rPr>
        <w:t xml:space="preserve"> </w:t>
      </w:r>
      <w:proofErr w:type="spellStart"/>
      <w:r w:rsidRPr="005905BE">
        <w:rPr>
          <w:rFonts w:ascii="Times New Roman" w:eastAsia="Times New Roman" w:hAnsi="Times New Roman" w:cs="Times New Roman"/>
          <w:sz w:val="24"/>
          <w:szCs w:val="24"/>
        </w:rPr>
        <w:t>poslova</w:t>
      </w:r>
      <w:proofErr w:type="spellEnd"/>
      <w:r w:rsidRPr="005905BE">
        <w:rPr>
          <w:rFonts w:ascii="Times New Roman" w:eastAsia="Times New Roman" w:hAnsi="Times New Roman" w:cs="Times New Roman"/>
          <w:sz w:val="24"/>
          <w:szCs w:val="24"/>
        </w:rPr>
        <w:t xml:space="preserve">. (2014). </w:t>
      </w:r>
      <w:proofErr w:type="spellStart"/>
      <w:r w:rsidRPr="005905BE">
        <w:rPr>
          <w:rFonts w:ascii="Times New Roman" w:eastAsia="Times New Roman" w:hAnsi="Times New Roman" w:cs="Times New Roman"/>
          <w:sz w:val="24"/>
          <w:szCs w:val="24"/>
        </w:rPr>
        <w:t>Zakon</w:t>
      </w:r>
      <w:proofErr w:type="spellEnd"/>
      <w:r w:rsidRPr="005905BE">
        <w:rPr>
          <w:rFonts w:ascii="Times New Roman" w:eastAsia="Times New Roman" w:hAnsi="Times New Roman" w:cs="Times New Roman"/>
          <w:sz w:val="24"/>
          <w:szCs w:val="24"/>
        </w:rPr>
        <w:t xml:space="preserve"> o </w:t>
      </w:r>
      <w:proofErr w:type="spellStart"/>
      <w:r w:rsidRPr="005905BE">
        <w:rPr>
          <w:rFonts w:ascii="Times New Roman" w:eastAsia="Times New Roman" w:hAnsi="Times New Roman" w:cs="Times New Roman"/>
          <w:sz w:val="24"/>
          <w:szCs w:val="24"/>
        </w:rPr>
        <w:t>hrvatskom</w:t>
      </w:r>
      <w:proofErr w:type="spellEnd"/>
      <w:r w:rsidRPr="005905BE">
        <w:rPr>
          <w:rFonts w:ascii="Times New Roman" w:eastAsia="Times New Roman" w:hAnsi="Times New Roman" w:cs="Times New Roman"/>
          <w:sz w:val="24"/>
          <w:szCs w:val="24"/>
        </w:rPr>
        <w:t xml:space="preserve"> </w:t>
      </w:r>
      <w:proofErr w:type="spellStart"/>
      <w:r w:rsidRPr="005905BE">
        <w:rPr>
          <w:rFonts w:ascii="Times New Roman" w:eastAsia="Times New Roman" w:hAnsi="Times New Roman" w:cs="Times New Roman"/>
          <w:sz w:val="24"/>
          <w:szCs w:val="24"/>
        </w:rPr>
        <w:t>državljanstvu</w:t>
      </w:r>
      <w:proofErr w:type="spellEnd"/>
      <w:r w:rsidRPr="005905BE">
        <w:rPr>
          <w:rFonts w:ascii="Times New Roman" w:eastAsia="Times New Roman" w:hAnsi="Times New Roman" w:cs="Times New Roman"/>
          <w:sz w:val="24"/>
          <w:szCs w:val="24"/>
        </w:rPr>
        <w:t>.</w:t>
      </w:r>
      <w:r w:rsidRPr="005905BE">
        <w:rPr>
          <w:rFonts w:ascii="Times New Roman" w:hAnsi="Times New Roman" w:cs="Times New Roman"/>
          <w:sz w:val="24"/>
          <w:szCs w:val="24"/>
        </w:rPr>
        <w:t xml:space="preserve"> http://www.mup.hr/main.aspx?id=96#1</w:t>
      </w:r>
      <w:r w:rsidRPr="005905BE">
        <w:rPr>
          <w:rFonts w:ascii="Times New Roman" w:eastAsia="Times New Roman" w:hAnsi="Times New Roman" w:cs="Times New Roman"/>
          <w:sz w:val="24"/>
          <w:szCs w:val="24"/>
        </w:rPr>
        <w:t>[Accessed 04/09/14]</w:t>
      </w:r>
    </w:p>
    <w:p w:rsidR="006672E7" w:rsidRPr="007643BB" w:rsidRDefault="006672E7" w:rsidP="006E63BA">
      <w:pPr>
        <w:pStyle w:val="ListParagraph"/>
        <w:numPr>
          <w:ilvl w:val="0"/>
          <w:numId w:val="2"/>
        </w:numPr>
        <w:spacing w:after="0"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Narodne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Novine</w:t>
      </w:r>
      <w:proofErr w:type="spellEnd"/>
      <w:r w:rsidRPr="007643BB">
        <w:rPr>
          <w:rFonts w:ascii="Times New Roman" w:eastAsia="Times New Roman" w:hAnsi="Times New Roman" w:cs="Times New Roman"/>
          <w:sz w:val="24"/>
          <w:szCs w:val="24"/>
        </w:rPr>
        <w:t>. (2013</w:t>
      </w:r>
      <w:r w:rsidR="00C572A5">
        <w:rPr>
          <w:rFonts w:ascii="Times New Roman" w:eastAsia="Times New Roman" w:hAnsi="Times New Roman" w:cs="Times New Roman"/>
          <w:sz w:val="24"/>
          <w:szCs w:val="24"/>
        </w:rPr>
        <w:t>a</w:t>
      </w:r>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Strateški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pregled</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obrane</w:t>
      </w:r>
      <w:proofErr w:type="spellEnd"/>
      <w:r w:rsidRPr="007643BB">
        <w:rPr>
          <w:rFonts w:ascii="Times New Roman" w:eastAsia="Times New Roman" w:hAnsi="Times New Roman" w:cs="Times New Roman"/>
          <w:sz w:val="24"/>
          <w:szCs w:val="24"/>
        </w:rPr>
        <w:t>.</w:t>
      </w:r>
      <w:r w:rsidRPr="007643BB">
        <w:rPr>
          <w:rFonts w:ascii="Times New Roman" w:hAnsi="Times New Roman" w:cs="Times New Roman"/>
          <w:sz w:val="24"/>
          <w:szCs w:val="24"/>
        </w:rPr>
        <w:t xml:space="preserve"> </w:t>
      </w:r>
      <w:r w:rsidRPr="007643BB">
        <w:rPr>
          <w:rFonts w:ascii="Times New Roman" w:eastAsia="Times New Roman" w:hAnsi="Times New Roman" w:cs="Times New Roman"/>
          <w:sz w:val="24"/>
          <w:szCs w:val="24"/>
        </w:rPr>
        <w:t>http://narodne-novine.nn.hr/clanci/sluzbeni/2013_08_101_2285.html [Accessed 01/09/14]</w:t>
      </w:r>
    </w:p>
    <w:p w:rsidR="006672E7" w:rsidRPr="007643BB" w:rsidRDefault="006672E7" w:rsidP="006E63BA">
      <w:pPr>
        <w:pStyle w:val="ListParagraph"/>
        <w:numPr>
          <w:ilvl w:val="0"/>
          <w:numId w:val="2"/>
        </w:numPr>
        <w:spacing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Narodne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Novine</w:t>
      </w:r>
      <w:proofErr w:type="spellEnd"/>
      <w:r w:rsidRPr="007643BB">
        <w:rPr>
          <w:rFonts w:ascii="Times New Roman" w:eastAsia="Times New Roman" w:hAnsi="Times New Roman" w:cs="Times New Roman"/>
          <w:sz w:val="24"/>
          <w:szCs w:val="24"/>
        </w:rPr>
        <w:t>. (2013</w:t>
      </w:r>
      <w:r w:rsidR="00C572A5">
        <w:rPr>
          <w:rFonts w:ascii="Times New Roman" w:eastAsia="Times New Roman" w:hAnsi="Times New Roman" w:cs="Times New Roman"/>
          <w:sz w:val="24"/>
          <w:szCs w:val="24"/>
        </w:rPr>
        <w:t>b</w:t>
      </w:r>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Zakon</w:t>
      </w:r>
      <w:proofErr w:type="spellEnd"/>
      <w:r w:rsidRPr="007643BB">
        <w:rPr>
          <w:rFonts w:ascii="Times New Roman" w:eastAsia="Times New Roman" w:hAnsi="Times New Roman" w:cs="Times New Roman"/>
          <w:sz w:val="24"/>
          <w:szCs w:val="24"/>
        </w:rPr>
        <w:t xml:space="preserve"> o </w:t>
      </w:r>
      <w:proofErr w:type="spellStart"/>
      <w:r w:rsidRPr="007643BB">
        <w:rPr>
          <w:rFonts w:ascii="Times New Roman" w:eastAsia="Times New Roman" w:hAnsi="Times New Roman" w:cs="Times New Roman"/>
          <w:sz w:val="24"/>
          <w:szCs w:val="24"/>
        </w:rPr>
        <w:t>obrani</w:t>
      </w:r>
      <w:proofErr w:type="spellEnd"/>
      <w:r w:rsidRPr="007643BB">
        <w:rPr>
          <w:rFonts w:ascii="Times New Roman" w:eastAsia="Times New Roman" w:hAnsi="Times New Roman" w:cs="Times New Roman"/>
          <w:sz w:val="24"/>
          <w:szCs w:val="24"/>
        </w:rPr>
        <w:t>.</w:t>
      </w:r>
      <w:r w:rsidRPr="007643BB">
        <w:rPr>
          <w:rFonts w:ascii="Times New Roman" w:hAnsi="Times New Roman" w:cs="Times New Roman"/>
          <w:sz w:val="24"/>
          <w:szCs w:val="24"/>
        </w:rPr>
        <w:t xml:space="preserve"> </w:t>
      </w:r>
      <w:r w:rsidRPr="007643BB">
        <w:rPr>
          <w:rFonts w:ascii="Times New Roman" w:eastAsia="Times New Roman" w:hAnsi="Times New Roman" w:cs="Times New Roman"/>
          <w:sz w:val="24"/>
          <w:szCs w:val="24"/>
        </w:rPr>
        <w:t>http://narodne-novine.nn.hr/clanci/sluzbeni/2013_06_73_1452.html [Accessed 01/09/14]</w:t>
      </w:r>
    </w:p>
    <w:p w:rsidR="006672E7" w:rsidRPr="007643BB" w:rsidRDefault="006672E7" w:rsidP="006E63BA">
      <w:pPr>
        <w:pStyle w:val="ListParagraph"/>
        <w:numPr>
          <w:ilvl w:val="0"/>
          <w:numId w:val="2"/>
        </w:numPr>
        <w:spacing w:after="0"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Narodne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Novine</w:t>
      </w:r>
      <w:proofErr w:type="spellEnd"/>
      <w:r w:rsidRPr="007643BB">
        <w:rPr>
          <w:rFonts w:ascii="Times New Roman" w:eastAsia="Times New Roman" w:hAnsi="Times New Roman" w:cs="Times New Roman"/>
          <w:sz w:val="24"/>
          <w:szCs w:val="24"/>
        </w:rPr>
        <w:t>. (2013</w:t>
      </w:r>
      <w:r w:rsidR="00C572A5">
        <w:rPr>
          <w:rFonts w:ascii="Times New Roman" w:eastAsia="Times New Roman" w:hAnsi="Times New Roman" w:cs="Times New Roman"/>
          <w:sz w:val="24"/>
          <w:szCs w:val="24"/>
        </w:rPr>
        <w:t>c</w:t>
      </w:r>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Zakon</w:t>
      </w:r>
      <w:proofErr w:type="spellEnd"/>
      <w:r w:rsidRPr="007643BB">
        <w:rPr>
          <w:rFonts w:ascii="Times New Roman" w:eastAsia="Times New Roman" w:hAnsi="Times New Roman" w:cs="Times New Roman"/>
          <w:sz w:val="24"/>
          <w:szCs w:val="24"/>
        </w:rPr>
        <w:t xml:space="preserve"> o </w:t>
      </w:r>
      <w:proofErr w:type="spellStart"/>
      <w:r w:rsidRPr="007643BB">
        <w:rPr>
          <w:rFonts w:ascii="Times New Roman" w:eastAsia="Times New Roman" w:hAnsi="Times New Roman" w:cs="Times New Roman"/>
          <w:sz w:val="24"/>
          <w:szCs w:val="24"/>
        </w:rPr>
        <w:t>službi</w:t>
      </w:r>
      <w:proofErr w:type="spellEnd"/>
      <w:r w:rsidRPr="007643BB">
        <w:rPr>
          <w:rFonts w:ascii="Times New Roman" w:eastAsia="Times New Roman" w:hAnsi="Times New Roman" w:cs="Times New Roman"/>
          <w:sz w:val="24"/>
          <w:szCs w:val="24"/>
        </w:rPr>
        <w:t xml:space="preserve"> u </w:t>
      </w:r>
      <w:proofErr w:type="spellStart"/>
      <w:r w:rsidRPr="007643BB">
        <w:rPr>
          <w:rFonts w:ascii="Times New Roman" w:eastAsia="Times New Roman" w:hAnsi="Times New Roman" w:cs="Times New Roman"/>
          <w:sz w:val="24"/>
          <w:szCs w:val="24"/>
        </w:rPr>
        <w:t>Oružanim</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snagama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Republike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Hrvatske</w:t>
      </w:r>
      <w:proofErr w:type="spellEnd"/>
      <w:r w:rsidRPr="007643BB">
        <w:rPr>
          <w:rFonts w:ascii="Times New Roman" w:eastAsia="Times New Roman" w:hAnsi="Times New Roman" w:cs="Times New Roman"/>
          <w:sz w:val="24"/>
          <w:szCs w:val="24"/>
        </w:rPr>
        <w:t>.</w:t>
      </w:r>
      <w:r w:rsidRPr="007643BB">
        <w:rPr>
          <w:rFonts w:ascii="Times New Roman" w:hAnsi="Times New Roman" w:cs="Times New Roman"/>
          <w:sz w:val="24"/>
          <w:szCs w:val="24"/>
        </w:rPr>
        <w:t xml:space="preserve"> </w:t>
      </w:r>
      <w:r w:rsidRPr="007643BB">
        <w:rPr>
          <w:rFonts w:ascii="Times New Roman" w:eastAsia="Times New Roman" w:hAnsi="Times New Roman" w:cs="Times New Roman"/>
          <w:sz w:val="24"/>
          <w:szCs w:val="24"/>
        </w:rPr>
        <w:t>http://narodne-novine.nn.hr/clanci/sluzbeni/2013_06_73_1453.html [Accessed 01/09/14]</w:t>
      </w:r>
    </w:p>
    <w:p w:rsidR="006672E7" w:rsidRPr="007643BB" w:rsidRDefault="006672E7" w:rsidP="006E63BA">
      <w:pPr>
        <w:pStyle w:val="ListParagraph"/>
        <w:numPr>
          <w:ilvl w:val="0"/>
          <w:numId w:val="2"/>
        </w:numPr>
        <w:spacing w:after="0"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Nejašmić</w:t>
      </w:r>
      <w:proofErr w:type="spellEnd"/>
      <w:r w:rsidRPr="007643BB">
        <w:rPr>
          <w:rFonts w:ascii="Times New Roman" w:eastAsia="Times New Roman" w:hAnsi="Times New Roman" w:cs="Times New Roman"/>
          <w:sz w:val="24"/>
          <w:szCs w:val="24"/>
        </w:rPr>
        <w:t xml:space="preserve">, I. (2014). </w:t>
      </w:r>
      <w:proofErr w:type="spellStart"/>
      <w:r w:rsidRPr="007643BB">
        <w:rPr>
          <w:rFonts w:ascii="Times New Roman" w:eastAsia="Times New Roman" w:hAnsi="Times New Roman" w:cs="Times New Roman"/>
          <w:sz w:val="24"/>
          <w:szCs w:val="24"/>
        </w:rPr>
        <w:t>Kamo</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ide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Hrvatska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Buduće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demografske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promjene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neke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njihove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posljedice</w:t>
      </w:r>
      <w:proofErr w:type="spellEnd"/>
      <w:r w:rsidRPr="007643BB">
        <w:rPr>
          <w:rFonts w:ascii="Times New Roman" w:eastAsia="Times New Roman" w:hAnsi="Times New Roman" w:cs="Times New Roman"/>
          <w:sz w:val="24"/>
          <w:szCs w:val="24"/>
        </w:rPr>
        <w:t xml:space="preserve">. In </w:t>
      </w:r>
      <w:proofErr w:type="spellStart"/>
      <w:r w:rsidRPr="007643BB">
        <w:rPr>
          <w:rFonts w:ascii="Times New Roman" w:eastAsia="Times New Roman" w:hAnsi="Times New Roman" w:cs="Times New Roman"/>
          <w:sz w:val="24"/>
          <w:szCs w:val="24"/>
        </w:rPr>
        <w:t>Akrap</w:t>
      </w:r>
      <w:proofErr w:type="spellEnd"/>
      <w:r w:rsidRPr="007643BB">
        <w:rPr>
          <w:rFonts w:ascii="Times New Roman" w:eastAsia="Times New Roman" w:hAnsi="Times New Roman" w:cs="Times New Roman"/>
          <w:sz w:val="24"/>
          <w:szCs w:val="24"/>
        </w:rPr>
        <w:t xml:space="preserve">, A., </w:t>
      </w:r>
      <w:proofErr w:type="spellStart"/>
      <w:r w:rsidRPr="007643BB">
        <w:rPr>
          <w:rFonts w:ascii="Times New Roman" w:eastAsia="Times New Roman" w:hAnsi="Times New Roman" w:cs="Times New Roman"/>
          <w:sz w:val="24"/>
          <w:szCs w:val="24"/>
        </w:rPr>
        <w:t>Čipin</w:t>
      </w:r>
      <w:proofErr w:type="spellEnd"/>
      <w:r w:rsidRPr="007643BB">
        <w:rPr>
          <w:rFonts w:ascii="Times New Roman" w:eastAsia="Times New Roman" w:hAnsi="Times New Roman" w:cs="Times New Roman"/>
          <w:sz w:val="24"/>
          <w:szCs w:val="24"/>
        </w:rPr>
        <w:t xml:space="preserve">, I. and </w:t>
      </w:r>
      <w:proofErr w:type="spellStart"/>
      <w:r w:rsidRPr="007643BB">
        <w:rPr>
          <w:rFonts w:ascii="Times New Roman" w:eastAsia="Times New Roman" w:hAnsi="Times New Roman" w:cs="Times New Roman"/>
          <w:sz w:val="24"/>
          <w:szCs w:val="24"/>
        </w:rPr>
        <w:t>Strmota</w:t>
      </w:r>
      <w:proofErr w:type="spellEnd"/>
      <w:r w:rsidRPr="007643BB">
        <w:rPr>
          <w:rFonts w:ascii="Times New Roman" w:eastAsia="Times New Roman" w:hAnsi="Times New Roman" w:cs="Times New Roman"/>
          <w:sz w:val="24"/>
          <w:szCs w:val="24"/>
        </w:rPr>
        <w:t>, M. (Eds.).</w:t>
      </w:r>
      <w:proofErr w:type="spellStart"/>
      <w:r w:rsidRPr="007643BB">
        <w:rPr>
          <w:rFonts w:ascii="Times New Roman" w:eastAsia="Times New Roman" w:hAnsi="Times New Roman" w:cs="Times New Roman"/>
          <w:sz w:val="24"/>
          <w:szCs w:val="24"/>
        </w:rPr>
        <w:t>Demografija</w:t>
      </w:r>
      <w:proofErr w:type="spellEnd"/>
      <w:r w:rsidRPr="007643BB">
        <w:rPr>
          <w:rFonts w:ascii="Times New Roman" w:eastAsia="Times New Roman" w:hAnsi="Times New Roman" w:cs="Times New Roman"/>
          <w:sz w:val="24"/>
          <w:szCs w:val="24"/>
        </w:rPr>
        <w:t xml:space="preserve"> u </w:t>
      </w:r>
      <w:proofErr w:type="spellStart"/>
      <w:r w:rsidRPr="007643BB">
        <w:rPr>
          <w:rFonts w:ascii="Times New Roman" w:eastAsia="Times New Roman" w:hAnsi="Times New Roman" w:cs="Times New Roman"/>
          <w:sz w:val="24"/>
          <w:szCs w:val="24"/>
        </w:rPr>
        <w:t>Hrvatskoj</w:t>
      </w:r>
      <w:proofErr w:type="spellEnd"/>
      <w:r w:rsidRPr="007643BB">
        <w:rPr>
          <w:rFonts w:ascii="Times New Roman" w:eastAsia="Times New Roman" w:hAnsi="Times New Roman" w:cs="Times New Roman"/>
          <w:sz w:val="24"/>
          <w:szCs w:val="24"/>
        </w:rPr>
        <w:t xml:space="preserve"> (pp. 111 – 122). Zagreb: </w:t>
      </w:r>
      <w:proofErr w:type="spellStart"/>
      <w:r w:rsidRPr="007643BB">
        <w:rPr>
          <w:rFonts w:ascii="Times New Roman" w:eastAsia="Times New Roman" w:hAnsi="Times New Roman" w:cs="Times New Roman"/>
          <w:sz w:val="24"/>
          <w:szCs w:val="24"/>
        </w:rPr>
        <w:t>Ekonomski</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fakultet</w:t>
      </w:r>
      <w:proofErr w:type="spellEnd"/>
      <w:r w:rsidRPr="007643BB">
        <w:rPr>
          <w:rFonts w:ascii="Times New Roman" w:eastAsia="Times New Roman" w:hAnsi="Times New Roman" w:cs="Times New Roman"/>
          <w:sz w:val="24"/>
          <w:szCs w:val="24"/>
        </w:rPr>
        <w:t xml:space="preserve"> – Zagreb.</w:t>
      </w:r>
    </w:p>
    <w:p w:rsidR="006672E7" w:rsidRPr="007643BB" w:rsidRDefault="006672E7" w:rsidP="006E63BA">
      <w:pPr>
        <w:pStyle w:val="ListParagraph"/>
        <w:numPr>
          <w:ilvl w:val="0"/>
          <w:numId w:val="2"/>
        </w:numPr>
        <w:spacing w:before="120" w:after="0" w:line="240" w:lineRule="auto"/>
        <w:ind w:hanging="644"/>
        <w:jc w:val="both"/>
        <w:rPr>
          <w:rFonts w:ascii="Times New Roman" w:hAnsi="Times New Roman" w:cs="Times New Roman"/>
          <w:sz w:val="24"/>
          <w:szCs w:val="24"/>
        </w:rPr>
      </w:pPr>
      <w:proofErr w:type="spellStart"/>
      <w:r w:rsidRPr="007643BB">
        <w:rPr>
          <w:rFonts w:ascii="Times New Roman" w:hAnsi="Times New Roman" w:cs="Times New Roman"/>
          <w:sz w:val="24"/>
          <w:szCs w:val="24"/>
        </w:rPr>
        <w:t>Pejić</w:t>
      </w:r>
      <w:proofErr w:type="spellEnd"/>
      <w:r w:rsidRPr="007643BB">
        <w:rPr>
          <w:rFonts w:ascii="Times New Roman" w:hAnsi="Times New Roman" w:cs="Times New Roman"/>
          <w:sz w:val="24"/>
          <w:szCs w:val="24"/>
        </w:rPr>
        <w:t xml:space="preserve">-Bach, M. and </w:t>
      </w:r>
      <w:proofErr w:type="spellStart"/>
      <w:r w:rsidRPr="007643BB">
        <w:rPr>
          <w:rFonts w:ascii="Times New Roman" w:hAnsi="Times New Roman" w:cs="Times New Roman"/>
          <w:sz w:val="24"/>
          <w:szCs w:val="24"/>
        </w:rPr>
        <w:t>Čerić</w:t>
      </w:r>
      <w:proofErr w:type="spellEnd"/>
      <w:r w:rsidRPr="007643BB">
        <w:rPr>
          <w:rFonts w:ascii="Times New Roman" w:hAnsi="Times New Roman" w:cs="Times New Roman"/>
          <w:sz w:val="24"/>
          <w:szCs w:val="24"/>
        </w:rPr>
        <w:t xml:space="preserve">, V. (2007). Developing system dynamics models with “step-by-step” approach. </w:t>
      </w:r>
      <w:r w:rsidRPr="007643BB">
        <w:rPr>
          <w:rStyle w:val="Emphasis"/>
          <w:rFonts w:ascii="Times New Roman" w:hAnsi="Times New Roman" w:cs="Times New Roman"/>
          <w:sz w:val="24"/>
          <w:szCs w:val="24"/>
        </w:rPr>
        <w:t>Journal of information and organizational sciences</w:t>
      </w:r>
      <w:r w:rsidRPr="007643BB">
        <w:rPr>
          <w:rFonts w:ascii="Times New Roman" w:hAnsi="Times New Roman" w:cs="Times New Roman"/>
          <w:sz w:val="24"/>
          <w:szCs w:val="24"/>
        </w:rPr>
        <w:t>, 31, 1, 171–185.</w:t>
      </w:r>
    </w:p>
    <w:p w:rsidR="006672E7" w:rsidRPr="007643BB" w:rsidRDefault="006672E7" w:rsidP="006E63BA">
      <w:pPr>
        <w:pStyle w:val="ListParagraph"/>
        <w:numPr>
          <w:ilvl w:val="0"/>
          <w:numId w:val="2"/>
        </w:numPr>
        <w:spacing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Stiglitz</w:t>
      </w:r>
      <w:proofErr w:type="spellEnd"/>
      <w:r w:rsidRPr="007643BB">
        <w:rPr>
          <w:rFonts w:ascii="Times New Roman" w:eastAsia="Times New Roman" w:hAnsi="Times New Roman" w:cs="Times New Roman"/>
          <w:sz w:val="24"/>
          <w:szCs w:val="24"/>
        </w:rPr>
        <w:t>, J. E. (2000). Economics of the Public Sector. Third Edition. New York City: W. W. Norton &amp; Company.</w:t>
      </w:r>
    </w:p>
    <w:p w:rsidR="006672E7" w:rsidRPr="007643BB" w:rsidRDefault="006672E7" w:rsidP="006E63BA">
      <w:pPr>
        <w:pStyle w:val="ListParagraph"/>
        <w:numPr>
          <w:ilvl w:val="0"/>
          <w:numId w:val="2"/>
        </w:numPr>
        <w:spacing w:after="0" w:line="240" w:lineRule="auto"/>
        <w:ind w:hanging="644"/>
        <w:jc w:val="both"/>
        <w:rPr>
          <w:rFonts w:ascii="Times New Roman" w:eastAsia="Times New Roman" w:hAnsi="Times New Roman" w:cs="Times New Roman"/>
          <w:sz w:val="24"/>
          <w:szCs w:val="24"/>
        </w:rPr>
      </w:pPr>
      <w:r w:rsidRPr="007643BB">
        <w:rPr>
          <w:rFonts w:ascii="Times New Roman" w:eastAsia="Times New Roman" w:hAnsi="Times New Roman" w:cs="Times New Roman"/>
          <w:sz w:val="24"/>
          <w:szCs w:val="24"/>
        </w:rPr>
        <w:t>Stockholm International Peace Research Institute. (2013).SIPRI Fact Sheet - Trends in World Military Expenditure, 2012. http://books.sipri.org/files/FS/SIPRIFS1304.pdf [Accessed 01/09/14]</w:t>
      </w:r>
    </w:p>
    <w:p w:rsidR="006672E7" w:rsidRPr="007643BB" w:rsidRDefault="006672E7" w:rsidP="006E63BA">
      <w:pPr>
        <w:pStyle w:val="ListParagraph"/>
        <w:numPr>
          <w:ilvl w:val="0"/>
          <w:numId w:val="2"/>
        </w:numPr>
        <w:spacing w:after="0" w:line="240" w:lineRule="auto"/>
        <w:ind w:hanging="644"/>
        <w:jc w:val="both"/>
        <w:rPr>
          <w:rFonts w:ascii="Times New Roman" w:eastAsia="Times New Roman" w:hAnsi="Times New Roman" w:cs="Times New Roman"/>
          <w:sz w:val="24"/>
          <w:szCs w:val="24"/>
        </w:rPr>
      </w:pPr>
      <w:proofErr w:type="spellStart"/>
      <w:r w:rsidRPr="007643BB">
        <w:rPr>
          <w:rFonts w:ascii="Times New Roman" w:eastAsia="Times New Roman" w:hAnsi="Times New Roman" w:cs="Times New Roman"/>
          <w:sz w:val="24"/>
          <w:szCs w:val="24"/>
        </w:rPr>
        <w:t>Vlada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Republike</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Hrvatske</w:t>
      </w:r>
      <w:proofErr w:type="spellEnd"/>
      <w:r w:rsidRPr="007643BB">
        <w:rPr>
          <w:rFonts w:ascii="Times New Roman" w:eastAsia="Times New Roman" w:hAnsi="Times New Roman" w:cs="Times New Roman"/>
          <w:sz w:val="24"/>
          <w:szCs w:val="24"/>
        </w:rPr>
        <w:t xml:space="preserve">. (2014). Plan </w:t>
      </w:r>
      <w:proofErr w:type="spellStart"/>
      <w:r w:rsidRPr="007643BB">
        <w:rPr>
          <w:rFonts w:ascii="Times New Roman" w:eastAsia="Times New Roman" w:hAnsi="Times New Roman" w:cs="Times New Roman"/>
          <w:sz w:val="24"/>
          <w:szCs w:val="24"/>
        </w:rPr>
        <w:t>prijma</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osoblja</w:t>
      </w:r>
      <w:proofErr w:type="spellEnd"/>
      <w:r w:rsidRPr="007643BB">
        <w:rPr>
          <w:rFonts w:ascii="Times New Roman" w:eastAsia="Times New Roman" w:hAnsi="Times New Roman" w:cs="Times New Roman"/>
          <w:sz w:val="24"/>
          <w:szCs w:val="24"/>
        </w:rPr>
        <w:t xml:space="preserve"> u </w:t>
      </w:r>
      <w:proofErr w:type="spellStart"/>
      <w:r w:rsidRPr="007643BB">
        <w:rPr>
          <w:rFonts w:ascii="Times New Roman" w:eastAsia="Times New Roman" w:hAnsi="Times New Roman" w:cs="Times New Roman"/>
          <w:sz w:val="24"/>
          <w:szCs w:val="24"/>
        </w:rPr>
        <w:t>djelatnu</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vojnu</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službu</w:t>
      </w:r>
      <w:proofErr w:type="spellEnd"/>
      <w:r w:rsidRPr="007643BB">
        <w:rPr>
          <w:rFonts w:ascii="Times New Roman" w:eastAsia="Times New Roman" w:hAnsi="Times New Roman" w:cs="Times New Roman"/>
          <w:sz w:val="24"/>
          <w:szCs w:val="24"/>
        </w:rPr>
        <w:t xml:space="preserve"> </w:t>
      </w:r>
      <w:proofErr w:type="spellStart"/>
      <w:r w:rsidRPr="007643BB">
        <w:rPr>
          <w:rFonts w:ascii="Times New Roman" w:eastAsia="Times New Roman" w:hAnsi="Times New Roman" w:cs="Times New Roman"/>
          <w:sz w:val="24"/>
          <w:szCs w:val="24"/>
        </w:rPr>
        <w:t>za</w:t>
      </w:r>
      <w:proofErr w:type="spellEnd"/>
      <w:r w:rsidRPr="007643BB">
        <w:rPr>
          <w:rFonts w:ascii="Times New Roman" w:eastAsia="Times New Roman" w:hAnsi="Times New Roman" w:cs="Times New Roman"/>
          <w:sz w:val="24"/>
          <w:szCs w:val="24"/>
        </w:rPr>
        <w:t xml:space="preserve"> 2014. </w:t>
      </w:r>
      <w:proofErr w:type="spellStart"/>
      <w:proofErr w:type="gramStart"/>
      <w:r w:rsidRPr="007643BB">
        <w:rPr>
          <w:rFonts w:ascii="Times New Roman" w:eastAsia="Times New Roman" w:hAnsi="Times New Roman" w:cs="Times New Roman"/>
          <w:sz w:val="24"/>
          <w:szCs w:val="24"/>
        </w:rPr>
        <w:t>godinu</w:t>
      </w:r>
      <w:proofErr w:type="spellEnd"/>
      <w:proofErr w:type="gramEnd"/>
      <w:r w:rsidRPr="007643BB">
        <w:rPr>
          <w:rFonts w:ascii="Times New Roman" w:eastAsia="Times New Roman" w:hAnsi="Times New Roman" w:cs="Times New Roman"/>
          <w:sz w:val="24"/>
          <w:szCs w:val="24"/>
        </w:rPr>
        <w:t>.</w:t>
      </w:r>
      <w:r w:rsidRPr="007643BB">
        <w:rPr>
          <w:rFonts w:ascii="Times New Roman" w:hAnsi="Times New Roman" w:cs="Times New Roman"/>
          <w:sz w:val="24"/>
          <w:szCs w:val="24"/>
        </w:rPr>
        <w:t xml:space="preserve"> </w:t>
      </w:r>
      <w:r w:rsidRPr="007643BB">
        <w:rPr>
          <w:rFonts w:ascii="Times New Roman" w:eastAsia="Times New Roman" w:hAnsi="Times New Roman" w:cs="Times New Roman"/>
          <w:sz w:val="24"/>
          <w:szCs w:val="24"/>
        </w:rPr>
        <w:t>https://vlada.gov.hr/UserDocsImages//Sjednice/Arhiva//138.%20-%2025.pdf [Accessed 01/09/14]</w:t>
      </w:r>
    </w:p>
    <w:p w:rsidR="006672E7" w:rsidRPr="007643BB" w:rsidRDefault="006672E7" w:rsidP="006E63BA">
      <w:pPr>
        <w:pStyle w:val="ListParagraph"/>
        <w:numPr>
          <w:ilvl w:val="0"/>
          <w:numId w:val="2"/>
        </w:numPr>
        <w:spacing w:line="240" w:lineRule="auto"/>
        <w:ind w:hanging="644"/>
        <w:jc w:val="both"/>
        <w:rPr>
          <w:rFonts w:ascii="Times New Roman" w:hAnsi="Times New Roman" w:cs="Times New Roman"/>
          <w:sz w:val="24"/>
          <w:szCs w:val="24"/>
        </w:rPr>
      </w:pPr>
      <w:proofErr w:type="spellStart"/>
      <w:r w:rsidRPr="007643BB">
        <w:rPr>
          <w:rFonts w:ascii="Times New Roman" w:hAnsi="Times New Roman" w:cs="Times New Roman"/>
          <w:sz w:val="24"/>
          <w:szCs w:val="24"/>
        </w:rPr>
        <w:t>Vrankić</w:t>
      </w:r>
      <w:proofErr w:type="spellEnd"/>
      <w:r w:rsidRPr="007643BB">
        <w:rPr>
          <w:rFonts w:ascii="Times New Roman" w:hAnsi="Times New Roman" w:cs="Times New Roman"/>
          <w:sz w:val="24"/>
          <w:szCs w:val="24"/>
        </w:rPr>
        <w:t xml:space="preserve">, I. (2001.) </w:t>
      </w:r>
      <w:proofErr w:type="spellStart"/>
      <w:r w:rsidRPr="00C572A5">
        <w:rPr>
          <w:rFonts w:ascii="Times New Roman" w:hAnsi="Times New Roman" w:cs="Times New Roman"/>
          <w:sz w:val="24"/>
          <w:szCs w:val="24"/>
        </w:rPr>
        <w:t>Modeliranje</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i</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simulacija</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upravljanja</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sustavom</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opće</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vojne</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obveze</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metodom</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sistemske</w:t>
      </w:r>
      <w:proofErr w:type="spellEnd"/>
      <w:r w:rsidRPr="00C572A5">
        <w:rPr>
          <w:rFonts w:ascii="Times New Roman" w:hAnsi="Times New Roman" w:cs="Times New Roman"/>
          <w:sz w:val="24"/>
          <w:szCs w:val="24"/>
        </w:rPr>
        <w:t xml:space="preserve"> </w:t>
      </w:r>
      <w:proofErr w:type="spellStart"/>
      <w:r w:rsidRPr="00C572A5">
        <w:rPr>
          <w:rFonts w:ascii="Times New Roman" w:hAnsi="Times New Roman" w:cs="Times New Roman"/>
          <w:sz w:val="24"/>
          <w:szCs w:val="24"/>
        </w:rPr>
        <w:t>dinamike</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Magistarski</w:t>
      </w:r>
      <w:proofErr w:type="spellEnd"/>
      <w:r w:rsidRPr="007643BB">
        <w:rPr>
          <w:rFonts w:ascii="Times New Roman" w:hAnsi="Times New Roman" w:cs="Times New Roman"/>
          <w:sz w:val="24"/>
          <w:szCs w:val="24"/>
        </w:rPr>
        <w:t xml:space="preserve"> rad. Zagreb: </w:t>
      </w:r>
      <w:proofErr w:type="spellStart"/>
      <w:r w:rsidRPr="007643BB">
        <w:rPr>
          <w:rFonts w:ascii="Times New Roman" w:hAnsi="Times New Roman" w:cs="Times New Roman"/>
          <w:sz w:val="24"/>
          <w:szCs w:val="24"/>
        </w:rPr>
        <w:t>Ekonomski</w:t>
      </w:r>
      <w:proofErr w:type="spellEnd"/>
      <w:r w:rsidRPr="007643BB">
        <w:rPr>
          <w:rFonts w:ascii="Times New Roman" w:hAnsi="Times New Roman" w:cs="Times New Roman"/>
          <w:sz w:val="24"/>
          <w:szCs w:val="24"/>
        </w:rPr>
        <w:t xml:space="preserve"> </w:t>
      </w:r>
      <w:proofErr w:type="spellStart"/>
      <w:r w:rsidRPr="007643BB">
        <w:rPr>
          <w:rFonts w:ascii="Times New Roman" w:hAnsi="Times New Roman" w:cs="Times New Roman"/>
          <w:sz w:val="24"/>
          <w:szCs w:val="24"/>
        </w:rPr>
        <w:t>fakultet</w:t>
      </w:r>
      <w:proofErr w:type="spellEnd"/>
    </w:p>
    <w:p w:rsidR="006672E7" w:rsidRPr="007643BB" w:rsidRDefault="006672E7" w:rsidP="006E63BA">
      <w:pPr>
        <w:pStyle w:val="ListParagraph"/>
        <w:numPr>
          <w:ilvl w:val="0"/>
          <w:numId w:val="2"/>
        </w:numPr>
        <w:spacing w:before="120" w:after="0" w:line="240" w:lineRule="auto"/>
        <w:ind w:hanging="644"/>
        <w:jc w:val="both"/>
        <w:rPr>
          <w:rFonts w:ascii="Times New Roman" w:hAnsi="Times New Roman" w:cs="Times New Roman"/>
          <w:sz w:val="24"/>
          <w:szCs w:val="24"/>
        </w:rPr>
      </w:pPr>
      <w:r w:rsidRPr="007643BB">
        <w:rPr>
          <w:rFonts w:ascii="Times New Roman" w:hAnsi="Times New Roman" w:cs="Times New Roman"/>
          <w:sz w:val="24"/>
          <w:szCs w:val="24"/>
        </w:rPr>
        <w:t xml:space="preserve">Wang, J. (2007). A System Dynamics Simulation Model for a Four-rank Military Workforce. </w:t>
      </w:r>
      <w:r w:rsidRPr="007643BB">
        <w:rPr>
          <w:rStyle w:val="Emphasis"/>
          <w:rFonts w:ascii="Times New Roman" w:hAnsi="Times New Roman" w:cs="Times New Roman"/>
          <w:sz w:val="24"/>
          <w:szCs w:val="24"/>
        </w:rPr>
        <w:t xml:space="preserve">DSTO Defence Science and </w:t>
      </w:r>
      <w:proofErr w:type="spellStart"/>
      <w:r w:rsidRPr="007643BB">
        <w:rPr>
          <w:rStyle w:val="Emphasis"/>
          <w:rFonts w:ascii="Times New Roman" w:hAnsi="Times New Roman" w:cs="Times New Roman"/>
          <w:sz w:val="24"/>
          <w:szCs w:val="24"/>
        </w:rPr>
        <w:t>Technoglogy</w:t>
      </w:r>
      <w:proofErr w:type="spellEnd"/>
      <w:r w:rsidRPr="007643BB">
        <w:rPr>
          <w:rStyle w:val="Emphasis"/>
          <w:rFonts w:ascii="Times New Roman" w:hAnsi="Times New Roman" w:cs="Times New Roman"/>
          <w:sz w:val="24"/>
          <w:szCs w:val="24"/>
        </w:rPr>
        <w:t xml:space="preserve"> Organization, Edinburgh, Australia.</w:t>
      </w:r>
    </w:p>
    <w:p w:rsidR="006672E7" w:rsidRPr="007643BB" w:rsidRDefault="006672E7" w:rsidP="006E63BA">
      <w:pPr>
        <w:pStyle w:val="ListParagraph"/>
        <w:numPr>
          <w:ilvl w:val="0"/>
          <w:numId w:val="2"/>
        </w:numPr>
        <w:spacing w:line="240" w:lineRule="auto"/>
        <w:ind w:hanging="644"/>
        <w:jc w:val="both"/>
        <w:rPr>
          <w:rFonts w:ascii="Times New Roman" w:hAnsi="Times New Roman" w:cs="Times New Roman"/>
          <w:sz w:val="24"/>
          <w:szCs w:val="24"/>
        </w:rPr>
      </w:pPr>
      <w:proofErr w:type="spellStart"/>
      <w:r w:rsidRPr="007643BB">
        <w:rPr>
          <w:rFonts w:ascii="Times New Roman" w:hAnsi="Times New Roman" w:cs="Times New Roman"/>
          <w:sz w:val="24"/>
          <w:szCs w:val="24"/>
        </w:rPr>
        <w:t>Wils</w:t>
      </w:r>
      <w:proofErr w:type="spellEnd"/>
      <w:r w:rsidRPr="007643BB">
        <w:rPr>
          <w:rFonts w:ascii="Times New Roman" w:hAnsi="Times New Roman" w:cs="Times New Roman"/>
          <w:sz w:val="24"/>
          <w:szCs w:val="24"/>
        </w:rPr>
        <w:t xml:space="preserve">, A., </w:t>
      </w:r>
      <w:proofErr w:type="spellStart"/>
      <w:r w:rsidRPr="007643BB">
        <w:rPr>
          <w:rFonts w:ascii="Times New Roman" w:hAnsi="Times New Roman" w:cs="Times New Roman"/>
          <w:sz w:val="24"/>
          <w:szCs w:val="24"/>
        </w:rPr>
        <w:t>Kamiya</w:t>
      </w:r>
      <w:proofErr w:type="spellEnd"/>
      <w:r w:rsidRPr="007643BB">
        <w:rPr>
          <w:rFonts w:ascii="Times New Roman" w:hAnsi="Times New Roman" w:cs="Times New Roman"/>
          <w:sz w:val="24"/>
          <w:szCs w:val="24"/>
        </w:rPr>
        <w:t xml:space="preserve">, M. and </w:t>
      </w:r>
      <w:proofErr w:type="spellStart"/>
      <w:r w:rsidRPr="007643BB">
        <w:rPr>
          <w:rFonts w:ascii="Times New Roman" w:hAnsi="Times New Roman" w:cs="Times New Roman"/>
          <w:sz w:val="24"/>
          <w:szCs w:val="24"/>
        </w:rPr>
        <w:t>Choncri</w:t>
      </w:r>
      <w:proofErr w:type="spellEnd"/>
      <w:r w:rsidRPr="007643BB">
        <w:rPr>
          <w:rFonts w:ascii="Times New Roman" w:hAnsi="Times New Roman" w:cs="Times New Roman"/>
          <w:sz w:val="24"/>
          <w:szCs w:val="24"/>
        </w:rPr>
        <w:t xml:space="preserve"> N, (1998). Threats to sustainability: simulating conflict within and between nations. </w:t>
      </w:r>
      <w:r w:rsidRPr="007643BB">
        <w:rPr>
          <w:rFonts w:ascii="Times New Roman" w:hAnsi="Times New Roman" w:cs="Times New Roman"/>
          <w:i/>
          <w:sz w:val="24"/>
          <w:szCs w:val="24"/>
        </w:rPr>
        <w:t>System Dynamics Review</w:t>
      </w:r>
      <w:r w:rsidRPr="007643BB">
        <w:rPr>
          <w:rFonts w:ascii="Times New Roman" w:hAnsi="Times New Roman" w:cs="Times New Roman"/>
          <w:sz w:val="24"/>
          <w:szCs w:val="24"/>
        </w:rPr>
        <w:t xml:space="preserve">, 14, 129-162. </w:t>
      </w:r>
    </w:p>
    <w:p w:rsidR="00EE5A66" w:rsidRDefault="00EE5A66"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Default="00481A35" w:rsidP="00DD6571">
      <w:pPr>
        <w:spacing w:line="240" w:lineRule="auto"/>
        <w:ind w:left="284" w:hanging="284"/>
        <w:jc w:val="both"/>
        <w:rPr>
          <w:rFonts w:ascii="Times New Roman" w:hAnsi="Times New Roman" w:cs="Times New Roman"/>
          <w:sz w:val="24"/>
          <w:szCs w:val="24"/>
          <w:lang w:val="en-US"/>
        </w:rPr>
      </w:pPr>
    </w:p>
    <w:p w:rsidR="00481A35" w:rsidRPr="00481A35" w:rsidRDefault="00481A35" w:rsidP="00481A35">
      <w:pPr>
        <w:spacing w:line="240" w:lineRule="auto"/>
        <w:ind w:left="284" w:hanging="284"/>
        <w:jc w:val="both"/>
        <w:rPr>
          <w:rFonts w:ascii="Times New Roman" w:hAnsi="Times New Roman" w:cs="Times New Roman"/>
          <w:b/>
          <w:bCs/>
          <w:lang w:val="en-US"/>
        </w:rPr>
      </w:pPr>
      <w:r w:rsidRPr="00481A35">
        <w:rPr>
          <w:rFonts w:ascii="Times New Roman" w:hAnsi="Times New Roman" w:cs="Times New Roman"/>
          <w:b/>
          <w:bCs/>
          <w:lang w:val="en-US"/>
        </w:rPr>
        <w:lastRenderedPageBreak/>
        <w:t>Abstract</w:t>
      </w:r>
    </w:p>
    <w:p w:rsidR="00481A35" w:rsidRPr="00481A35" w:rsidRDefault="00481A35" w:rsidP="00481A35">
      <w:pPr>
        <w:spacing w:line="240" w:lineRule="auto"/>
        <w:jc w:val="both"/>
        <w:rPr>
          <w:rFonts w:ascii="Times New Roman" w:hAnsi="Times New Roman" w:cs="Times New Roman"/>
          <w:bCs/>
          <w:lang w:val="en-US"/>
        </w:rPr>
      </w:pPr>
      <w:r w:rsidRPr="00481A35">
        <w:rPr>
          <w:rFonts w:ascii="Times New Roman" w:hAnsi="Times New Roman" w:cs="Times New Roman"/>
          <w:bCs/>
          <w:lang w:val="en-US"/>
        </w:rPr>
        <w:t>The events of 9/11 and the subsequent wars in Afghanistan an</w:t>
      </w:r>
      <w:r>
        <w:rPr>
          <w:rFonts w:ascii="Times New Roman" w:hAnsi="Times New Roman" w:cs="Times New Roman"/>
          <w:bCs/>
          <w:lang w:val="en-US"/>
        </w:rPr>
        <w:t xml:space="preserve">d Iraq brought attention to the </w:t>
      </w:r>
      <w:r w:rsidRPr="00481A35">
        <w:rPr>
          <w:rFonts w:ascii="Times New Roman" w:hAnsi="Times New Roman" w:cs="Times New Roman"/>
          <w:bCs/>
          <w:lang w:val="en-US"/>
        </w:rPr>
        <w:t>requirements of asymmetric and urban warfare, in addition to highlighting international terrorism as a growing threat to global security. The rapid technological advancement in the fields of electronics and communication opened new challenges to defense doctrines by introducing robotics and ‘intelligent’ weaponry to the battlefield. Introduction of sterner budgetary constraints brought the cost-effectiveness of military programs back in the eye of the public. Due to changes in the geopolitical environment, as well as the economic challenges set by the global financial crisis, there have been priority shifts in the national security strategies. In most cases, it meant reductions in manpower and additional spending, while maintaining or even improving national security through optimization of the use of available resources. In line with the global trends, Croatian military is also going through the transformation, but one that is currently being stifled by a long recession and negative demographic trends. The purpose of this article is to outline the possibilities for the usage of system dynamics models in testing the sustainability of Croatian military forces according to the size and composition. The main focus of the article is on the demographic trends and their implications on the Croatian military forces. After a brief exposition of the research done in this field so far, two models are developed in the article – a demographic model and a recruitment model of military forces. Two models were carefully tested using validation tests su</w:t>
      </w:r>
      <w:r>
        <w:rPr>
          <w:rFonts w:ascii="Times New Roman" w:hAnsi="Times New Roman" w:cs="Times New Roman"/>
          <w:bCs/>
          <w:lang w:val="en-US"/>
        </w:rPr>
        <w:t>itable for system dynamics mode</w:t>
      </w:r>
      <w:r w:rsidRPr="00481A35">
        <w:rPr>
          <w:rFonts w:ascii="Times New Roman" w:hAnsi="Times New Roman" w:cs="Times New Roman"/>
          <w:bCs/>
          <w:lang w:val="en-US"/>
        </w:rPr>
        <w:t>ling. After the validation, the models were merged into one integral system dynamics model of Croatian military forces. Three experiments were conducting based on the different values of fertility, and impact of demographic trends, which emerge from the different fertility level, was tested. The results of the simulation based on the use of the demographic data from the Census of 2011, as well as estimates for the data which was not accessible at the time, suggest that the Croatian military could have trouble meeting its demands for recruits in the next 20-30 years. Additional implications of the current demographic trends on the sustainability of the Croatian military forces are discussed in the end. Since the basic inputs for any organization (civilian and military alike) are labor and capital, the problem is addressed from two complementary perspectives: a demographic perspective and a financial one.</w:t>
      </w:r>
    </w:p>
    <w:p w:rsidR="00481A35" w:rsidRPr="00481A35" w:rsidRDefault="00481A35" w:rsidP="00481A35">
      <w:pPr>
        <w:spacing w:line="240" w:lineRule="auto"/>
        <w:jc w:val="both"/>
        <w:rPr>
          <w:rFonts w:ascii="Times New Roman" w:hAnsi="Times New Roman" w:cs="Times New Roman"/>
          <w:sz w:val="24"/>
          <w:szCs w:val="24"/>
          <w:lang w:val="en-US"/>
        </w:rPr>
      </w:pPr>
    </w:p>
    <w:sectPr w:rsidR="00481A35" w:rsidRPr="00481A35" w:rsidSect="00D624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7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6F2BED"/>
    <w:multiLevelType w:val="hybridMultilevel"/>
    <w:tmpl w:val="DB443B0A"/>
    <w:lvl w:ilvl="0" w:tplc="BFF24A90">
      <w:start w:val="2"/>
      <w:numFmt w:val="bullet"/>
      <w:lvlText w:val="-"/>
      <w:lvlJc w:val="left"/>
      <w:pPr>
        <w:ind w:left="644"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5801F28"/>
    <w:multiLevelType w:val="hybridMultilevel"/>
    <w:tmpl w:val="BD7E0918"/>
    <w:lvl w:ilvl="0" w:tplc="ECBEF92E">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D4262"/>
    <w:multiLevelType w:val="hybridMultilevel"/>
    <w:tmpl w:val="089EF1A8"/>
    <w:lvl w:ilvl="0" w:tplc="ECBEF92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6352"/>
    <w:rsid w:val="000015A5"/>
    <w:rsid w:val="00015D3C"/>
    <w:rsid w:val="00020104"/>
    <w:rsid w:val="00030097"/>
    <w:rsid w:val="00031A70"/>
    <w:rsid w:val="00035F07"/>
    <w:rsid w:val="000375AB"/>
    <w:rsid w:val="00040F52"/>
    <w:rsid w:val="0004255E"/>
    <w:rsid w:val="00045FE3"/>
    <w:rsid w:val="000466FF"/>
    <w:rsid w:val="00046BBF"/>
    <w:rsid w:val="00053A14"/>
    <w:rsid w:val="00056406"/>
    <w:rsid w:val="00057824"/>
    <w:rsid w:val="00072BC6"/>
    <w:rsid w:val="000765D6"/>
    <w:rsid w:val="00080738"/>
    <w:rsid w:val="0008266A"/>
    <w:rsid w:val="00083CC9"/>
    <w:rsid w:val="0008493F"/>
    <w:rsid w:val="00087D56"/>
    <w:rsid w:val="00094FE1"/>
    <w:rsid w:val="000A29DC"/>
    <w:rsid w:val="000B0230"/>
    <w:rsid w:val="000B048E"/>
    <w:rsid w:val="000B3FE9"/>
    <w:rsid w:val="000C2284"/>
    <w:rsid w:val="000E059B"/>
    <w:rsid w:val="000E1752"/>
    <w:rsid w:val="000E5E5D"/>
    <w:rsid w:val="0010239C"/>
    <w:rsid w:val="001047E8"/>
    <w:rsid w:val="001114E1"/>
    <w:rsid w:val="001211FB"/>
    <w:rsid w:val="001245AE"/>
    <w:rsid w:val="00131118"/>
    <w:rsid w:val="00134541"/>
    <w:rsid w:val="001445D9"/>
    <w:rsid w:val="00153128"/>
    <w:rsid w:val="001648B1"/>
    <w:rsid w:val="0016778C"/>
    <w:rsid w:val="00172110"/>
    <w:rsid w:val="0018054E"/>
    <w:rsid w:val="00181EE3"/>
    <w:rsid w:val="00193E53"/>
    <w:rsid w:val="001A54B3"/>
    <w:rsid w:val="001A5E1F"/>
    <w:rsid w:val="001A6BF7"/>
    <w:rsid w:val="001B362E"/>
    <w:rsid w:val="001B6C81"/>
    <w:rsid w:val="001B7D70"/>
    <w:rsid w:val="001C05E7"/>
    <w:rsid w:val="001C468C"/>
    <w:rsid w:val="001C7632"/>
    <w:rsid w:val="001D5FC0"/>
    <w:rsid w:val="001D6299"/>
    <w:rsid w:val="001D77B8"/>
    <w:rsid w:val="001E4A83"/>
    <w:rsid w:val="00207071"/>
    <w:rsid w:val="002136BD"/>
    <w:rsid w:val="0021441D"/>
    <w:rsid w:val="00220692"/>
    <w:rsid w:val="00226E61"/>
    <w:rsid w:val="00227A46"/>
    <w:rsid w:val="0023259B"/>
    <w:rsid w:val="002420F4"/>
    <w:rsid w:val="0024320A"/>
    <w:rsid w:val="00247C40"/>
    <w:rsid w:val="00251F2D"/>
    <w:rsid w:val="002572DE"/>
    <w:rsid w:val="0026211A"/>
    <w:rsid w:val="00267B71"/>
    <w:rsid w:val="00286C44"/>
    <w:rsid w:val="002909A4"/>
    <w:rsid w:val="002A5C61"/>
    <w:rsid w:val="002B3356"/>
    <w:rsid w:val="002C2418"/>
    <w:rsid w:val="002D556B"/>
    <w:rsid w:val="002D7544"/>
    <w:rsid w:val="002E17A5"/>
    <w:rsid w:val="002E4771"/>
    <w:rsid w:val="002F0C99"/>
    <w:rsid w:val="003013C4"/>
    <w:rsid w:val="00304C79"/>
    <w:rsid w:val="0030612C"/>
    <w:rsid w:val="003155D8"/>
    <w:rsid w:val="00320A52"/>
    <w:rsid w:val="00326E15"/>
    <w:rsid w:val="00333509"/>
    <w:rsid w:val="00335011"/>
    <w:rsid w:val="00340AD9"/>
    <w:rsid w:val="0034270E"/>
    <w:rsid w:val="00342842"/>
    <w:rsid w:val="00343411"/>
    <w:rsid w:val="00352D0F"/>
    <w:rsid w:val="00353AA8"/>
    <w:rsid w:val="00356FE8"/>
    <w:rsid w:val="00363525"/>
    <w:rsid w:val="003654AC"/>
    <w:rsid w:val="003732BD"/>
    <w:rsid w:val="00374782"/>
    <w:rsid w:val="00384557"/>
    <w:rsid w:val="0039556B"/>
    <w:rsid w:val="00396185"/>
    <w:rsid w:val="00396A55"/>
    <w:rsid w:val="003A16D9"/>
    <w:rsid w:val="003A2B5F"/>
    <w:rsid w:val="003A38FD"/>
    <w:rsid w:val="003A5210"/>
    <w:rsid w:val="003B02D1"/>
    <w:rsid w:val="003B2C24"/>
    <w:rsid w:val="003B721E"/>
    <w:rsid w:val="003C34F0"/>
    <w:rsid w:val="003D1CA8"/>
    <w:rsid w:val="003D4562"/>
    <w:rsid w:val="003E354B"/>
    <w:rsid w:val="003F15C9"/>
    <w:rsid w:val="003F5ADC"/>
    <w:rsid w:val="00404681"/>
    <w:rsid w:val="004108D9"/>
    <w:rsid w:val="00412D15"/>
    <w:rsid w:val="00413E99"/>
    <w:rsid w:val="0042119C"/>
    <w:rsid w:val="00423E44"/>
    <w:rsid w:val="00423ECE"/>
    <w:rsid w:val="0042681E"/>
    <w:rsid w:val="00432449"/>
    <w:rsid w:val="00435621"/>
    <w:rsid w:val="0044336E"/>
    <w:rsid w:val="00445720"/>
    <w:rsid w:val="004522DF"/>
    <w:rsid w:val="00452BAF"/>
    <w:rsid w:val="00453550"/>
    <w:rsid w:val="004559CD"/>
    <w:rsid w:val="00461293"/>
    <w:rsid w:val="00462E0E"/>
    <w:rsid w:val="004638E8"/>
    <w:rsid w:val="004654E1"/>
    <w:rsid w:val="00481A35"/>
    <w:rsid w:val="004834C4"/>
    <w:rsid w:val="00491271"/>
    <w:rsid w:val="00495782"/>
    <w:rsid w:val="00495FE4"/>
    <w:rsid w:val="004A1F5D"/>
    <w:rsid w:val="004A3E98"/>
    <w:rsid w:val="004A47B6"/>
    <w:rsid w:val="004A7E9E"/>
    <w:rsid w:val="004B365D"/>
    <w:rsid w:val="004C2351"/>
    <w:rsid w:val="004C42F5"/>
    <w:rsid w:val="004C7761"/>
    <w:rsid w:val="004D6D3E"/>
    <w:rsid w:val="004E1022"/>
    <w:rsid w:val="004E106D"/>
    <w:rsid w:val="004E27CA"/>
    <w:rsid w:val="004E4EA4"/>
    <w:rsid w:val="004E578D"/>
    <w:rsid w:val="004E5F01"/>
    <w:rsid w:val="004E7233"/>
    <w:rsid w:val="004F245E"/>
    <w:rsid w:val="004F50AD"/>
    <w:rsid w:val="004F5A86"/>
    <w:rsid w:val="00510172"/>
    <w:rsid w:val="005154BC"/>
    <w:rsid w:val="00516216"/>
    <w:rsid w:val="00516ED5"/>
    <w:rsid w:val="00517DE6"/>
    <w:rsid w:val="00532585"/>
    <w:rsid w:val="005344E5"/>
    <w:rsid w:val="00536DAA"/>
    <w:rsid w:val="00542D34"/>
    <w:rsid w:val="005530F5"/>
    <w:rsid w:val="005537BA"/>
    <w:rsid w:val="00555441"/>
    <w:rsid w:val="0055779B"/>
    <w:rsid w:val="005704D8"/>
    <w:rsid w:val="005733F8"/>
    <w:rsid w:val="0057596A"/>
    <w:rsid w:val="005765CD"/>
    <w:rsid w:val="005961B4"/>
    <w:rsid w:val="005A2EB9"/>
    <w:rsid w:val="005A4428"/>
    <w:rsid w:val="005B0595"/>
    <w:rsid w:val="005B57D9"/>
    <w:rsid w:val="005B790A"/>
    <w:rsid w:val="005C389E"/>
    <w:rsid w:val="005C506D"/>
    <w:rsid w:val="005D0362"/>
    <w:rsid w:val="005D1599"/>
    <w:rsid w:val="005D7162"/>
    <w:rsid w:val="005E1546"/>
    <w:rsid w:val="005E2096"/>
    <w:rsid w:val="005F5603"/>
    <w:rsid w:val="005F7E55"/>
    <w:rsid w:val="00615A40"/>
    <w:rsid w:val="00623229"/>
    <w:rsid w:val="00627ABD"/>
    <w:rsid w:val="00633E36"/>
    <w:rsid w:val="00641C97"/>
    <w:rsid w:val="00646091"/>
    <w:rsid w:val="00650DC4"/>
    <w:rsid w:val="0065141D"/>
    <w:rsid w:val="00654C61"/>
    <w:rsid w:val="00661439"/>
    <w:rsid w:val="006672E7"/>
    <w:rsid w:val="006728B0"/>
    <w:rsid w:val="006868E1"/>
    <w:rsid w:val="0069256D"/>
    <w:rsid w:val="006972D0"/>
    <w:rsid w:val="006A1651"/>
    <w:rsid w:val="006A7201"/>
    <w:rsid w:val="006B04B9"/>
    <w:rsid w:val="006B49F5"/>
    <w:rsid w:val="006B67E8"/>
    <w:rsid w:val="006B6E80"/>
    <w:rsid w:val="006C692E"/>
    <w:rsid w:val="006C6958"/>
    <w:rsid w:val="006D00DC"/>
    <w:rsid w:val="006D4D87"/>
    <w:rsid w:val="006D70CA"/>
    <w:rsid w:val="006E16E5"/>
    <w:rsid w:val="006E63BA"/>
    <w:rsid w:val="006F4506"/>
    <w:rsid w:val="006F7BBC"/>
    <w:rsid w:val="007079BC"/>
    <w:rsid w:val="007112A6"/>
    <w:rsid w:val="00715F27"/>
    <w:rsid w:val="007203D6"/>
    <w:rsid w:val="00737164"/>
    <w:rsid w:val="0074422E"/>
    <w:rsid w:val="007551D4"/>
    <w:rsid w:val="00756A4D"/>
    <w:rsid w:val="00757845"/>
    <w:rsid w:val="0076282C"/>
    <w:rsid w:val="00765E97"/>
    <w:rsid w:val="00784B3E"/>
    <w:rsid w:val="007914FE"/>
    <w:rsid w:val="00791679"/>
    <w:rsid w:val="00795DFB"/>
    <w:rsid w:val="00795F81"/>
    <w:rsid w:val="007A07DC"/>
    <w:rsid w:val="007A7130"/>
    <w:rsid w:val="007B11B2"/>
    <w:rsid w:val="007B15C9"/>
    <w:rsid w:val="007B2326"/>
    <w:rsid w:val="007B4ABD"/>
    <w:rsid w:val="007C28AF"/>
    <w:rsid w:val="007C6284"/>
    <w:rsid w:val="007E3695"/>
    <w:rsid w:val="0080415F"/>
    <w:rsid w:val="0080526E"/>
    <w:rsid w:val="00805BA1"/>
    <w:rsid w:val="00811935"/>
    <w:rsid w:val="0081583F"/>
    <w:rsid w:val="00816ADA"/>
    <w:rsid w:val="00820C23"/>
    <w:rsid w:val="008226F1"/>
    <w:rsid w:val="0083026E"/>
    <w:rsid w:val="00831E7D"/>
    <w:rsid w:val="00834AD3"/>
    <w:rsid w:val="008362E9"/>
    <w:rsid w:val="0084334D"/>
    <w:rsid w:val="00843670"/>
    <w:rsid w:val="00846873"/>
    <w:rsid w:val="00850B8F"/>
    <w:rsid w:val="0086339D"/>
    <w:rsid w:val="0086488F"/>
    <w:rsid w:val="008758A3"/>
    <w:rsid w:val="008768CD"/>
    <w:rsid w:val="00883C5D"/>
    <w:rsid w:val="00883EDF"/>
    <w:rsid w:val="008B7C83"/>
    <w:rsid w:val="008B7EBC"/>
    <w:rsid w:val="008C3CFF"/>
    <w:rsid w:val="008C4248"/>
    <w:rsid w:val="008C4C46"/>
    <w:rsid w:val="008D3090"/>
    <w:rsid w:val="008E51A6"/>
    <w:rsid w:val="008F1B98"/>
    <w:rsid w:val="008F2AC4"/>
    <w:rsid w:val="008F30FA"/>
    <w:rsid w:val="00926D2E"/>
    <w:rsid w:val="00927344"/>
    <w:rsid w:val="00937246"/>
    <w:rsid w:val="00944E0A"/>
    <w:rsid w:val="00953A58"/>
    <w:rsid w:val="00956D8E"/>
    <w:rsid w:val="00970F1A"/>
    <w:rsid w:val="00980E69"/>
    <w:rsid w:val="009840ED"/>
    <w:rsid w:val="0098749E"/>
    <w:rsid w:val="00987BDA"/>
    <w:rsid w:val="00993788"/>
    <w:rsid w:val="009B77E1"/>
    <w:rsid w:val="009E02DB"/>
    <w:rsid w:val="009E0E11"/>
    <w:rsid w:val="009E242D"/>
    <w:rsid w:val="009E331B"/>
    <w:rsid w:val="009E57CA"/>
    <w:rsid w:val="009F00D2"/>
    <w:rsid w:val="009F3226"/>
    <w:rsid w:val="00A015A7"/>
    <w:rsid w:val="00A01EA0"/>
    <w:rsid w:val="00A14B84"/>
    <w:rsid w:val="00A201C9"/>
    <w:rsid w:val="00A233D2"/>
    <w:rsid w:val="00A23F07"/>
    <w:rsid w:val="00A25A26"/>
    <w:rsid w:val="00A25ABD"/>
    <w:rsid w:val="00A32559"/>
    <w:rsid w:val="00A344F6"/>
    <w:rsid w:val="00A40D1E"/>
    <w:rsid w:val="00A42DA8"/>
    <w:rsid w:val="00A430BB"/>
    <w:rsid w:val="00A460F5"/>
    <w:rsid w:val="00A54109"/>
    <w:rsid w:val="00A5687D"/>
    <w:rsid w:val="00A6277B"/>
    <w:rsid w:val="00A65F15"/>
    <w:rsid w:val="00A678B3"/>
    <w:rsid w:val="00A80D83"/>
    <w:rsid w:val="00A810AF"/>
    <w:rsid w:val="00A82D9A"/>
    <w:rsid w:val="00A83151"/>
    <w:rsid w:val="00A909F7"/>
    <w:rsid w:val="00A95C30"/>
    <w:rsid w:val="00A96B20"/>
    <w:rsid w:val="00AA3082"/>
    <w:rsid w:val="00AB2367"/>
    <w:rsid w:val="00AD06BB"/>
    <w:rsid w:val="00AE3DED"/>
    <w:rsid w:val="00AE42BE"/>
    <w:rsid w:val="00AF12C9"/>
    <w:rsid w:val="00AF469D"/>
    <w:rsid w:val="00B021CE"/>
    <w:rsid w:val="00B063FF"/>
    <w:rsid w:val="00B1057B"/>
    <w:rsid w:val="00B14233"/>
    <w:rsid w:val="00B36DC2"/>
    <w:rsid w:val="00B3757E"/>
    <w:rsid w:val="00B43200"/>
    <w:rsid w:val="00B533F8"/>
    <w:rsid w:val="00B560C1"/>
    <w:rsid w:val="00B624DA"/>
    <w:rsid w:val="00B6367A"/>
    <w:rsid w:val="00B66181"/>
    <w:rsid w:val="00B669EC"/>
    <w:rsid w:val="00B75A4A"/>
    <w:rsid w:val="00B77C5E"/>
    <w:rsid w:val="00B84EAC"/>
    <w:rsid w:val="00B8597A"/>
    <w:rsid w:val="00B863BE"/>
    <w:rsid w:val="00B94C6A"/>
    <w:rsid w:val="00BA3120"/>
    <w:rsid w:val="00BA47B6"/>
    <w:rsid w:val="00BA5B60"/>
    <w:rsid w:val="00BC0E77"/>
    <w:rsid w:val="00BC13D4"/>
    <w:rsid w:val="00BC3D85"/>
    <w:rsid w:val="00BC4C60"/>
    <w:rsid w:val="00BF27A3"/>
    <w:rsid w:val="00BF4B05"/>
    <w:rsid w:val="00BF6D35"/>
    <w:rsid w:val="00BF6FDC"/>
    <w:rsid w:val="00C03FC9"/>
    <w:rsid w:val="00C04172"/>
    <w:rsid w:val="00C06856"/>
    <w:rsid w:val="00C14816"/>
    <w:rsid w:val="00C225C6"/>
    <w:rsid w:val="00C31D89"/>
    <w:rsid w:val="00C41C29"/>
    <w:rsid w:val="00C424D2"/>
    <w:rsid w:val="00C42613"/>
    <w:rsid w:val="00C45DC0"/>
    <w:rsid w:val="00C45E1B"/>
    <w:rsid w:val="00C51A41"/>
    <w:rsid w:val="00C558D2"/>
    <w:rsid w:val="00C560D9"/>
    <w:rsid w:val="00C572A5"/>
    <w:rsid w:val="00C6143B"/>
    <w:rsid w:val="00C703E3"/>
    <w:rsid w:val="00C71467"/>
    <w:rsid w:val="00C76165"/>
    <w:rsid w:val="00C840E2"/>
    <w:rsid w:val="00C844EA"/>
    <w:rsid w:val="00C9043E"/>
    <w:rsid w:val="00C93F40"/>
    <w:rsid w:val="00C96E60"/>
    <w:rsid w:val="00C97CFE"/>
    <w:rsid w:val="00CA66E2"/>
    <w:rsid w:val="00CA721E"/>
    <w:rsid w:val="00CB75B1"/>
    <w:rsid w:val="00CC4424"/>
    <w:rsid w:val="00CD39E1"/>
    <w:rsid w:val="00CF01A6"/>
    <w:rsid w:val="00CF40C6"/>
    <w:rsid w:val="00CF4620"/>
    <w:rsid w:val="00CF66CE"/>
    <w:rsid w:val="00CF6953"/>
    <w:rsid w:val="00CF7C83"/>
    <w:rsid w:val="00D03918"/>
    <w:rsid w:val="00D0531E"/>
    <w:rsid w:val="00D109FF"/>
    <w:rsid w:val="00D13529"/>
    <w:rsid w:val="00D204D8"/>
    <w:rsid w:val="00D215C2"/>
    <w:rsid w:val="00D24896"/>
    <w:rsid w:val="00D30C52"/>
    <w:rsid w:val="00D33771"/>
    <w:rsid w:val="00D42F21"/>
    <w:rsid w:val="00D46B67"/>
    <w:rsid w:val="00D6212D"/>
    <w:rsid w:val="00D62181"/>
    <w:rsid w:val="00D624B1"/>
    <w:rsid w:val="00D63534"/>
    <w:rsid w:val="00D6374F"/>
    <w:rsid w:val="00D6597D"/>
    <w:rsid w:val="00D65C45"/>
    <w:rsid w:val="00D730BA"/>
    <w:rsid w:val="00D739D0"/>
    <w:rsid w:val="00D74204"/>
    <w:rsid w:val="00D8209D"/>
    <w:rsid w:val="00D83EFE"/>
    <w:rsid w:val="00D855CA"/>
    <w:rsid w:val="00D95CA1"/>
    <w:rsid w:val="00D9749C"/>
    <w:rsid w:val="00DA52C3"/>
    <w:rsid w:val="00DB486F"/>
    <w:rsid w:val="00DC0371"/>
    <w:rsid w:val="00DC3785"/>
    <w:rsid w:val="00DD6571"/>
    <w:rsid w:val="00DD6E5A"/>
    <w:rsid w:val="00DD7709"/>
    <w:rsid w:val="00DE4967"/>
    <w:rsid w:val="00DF20E7"/>
    <w:rsid w:val="00DF43C2"/>
    <w:rsid w:val="00DF77DD"/>
    <w:rsid w:val="00E053A4"/>
    <w:rsid w:val="00E1361A"/>
    <w:rsid w:val="00E14DAE"/>
    <w:rsid w:val="00E31427"/>
    <w:rsid w:val="00E42E4A"/>
    <w:rsid w:val="00E47DB8"/>
    <w:rsid w:val="00E53C8B"/>
    <w:rsid w:val="00E550F3"/>
    <w:rsid w:val="00E60AA7"/>
    <w:rsid w:val="00E638A0"/>
    <w:rsid w:val="00E63D54"/>
    <w:rsid w:val="00E64888"/>
    <w:rsid w:val="00E672BF"/>
    <w:rsid w:val="00E67D1F"/>
    <w:rsid w:val="00E74AA4"/>
    <w:rsid w:val="00E77C1E"/>
    <w:rsid w:val="00E81482"/>
    <w:rsid w:val="00E97000"/>
    <w:rsid w:val="00EA407A"/>
    <w:rsid w:val="00EC160B"/>
    <w:rsid w:val="00EC25A4"/>
    <w:rsid w:val="00ED4862"/>
    <w:rsid w:val="00ED6777"/>
    <w:rsid w:val="00ED67FE"/>
    <w:rsid w:val="00ED6D34"/>
    <w:rsid w:val="00EE02A0"/>
    <w:rsid w:val="00EE4980"/>
    <w:rsid w:val="00EE597E"/>
    <w:rsid w:val="00EE5A66"/>
    <w:rsid w:val="00EE7FEB"/>
    <w:rsid w:val="00EF6C19"/>
    <w:rsid w:val="00F0235C"/>
    <w:rsid w:val="00F043ED"/>
    <w:rsid w:val="00F1496E"/>
    <w:rsid w:val="00F175C9"/>
    <w:rsid w:val="00F42CB3"/>
    <w:rsid w:val="00F442ED"/>
    <w:rsid w:val="00F46FAE"/>
    <w:rsid w:val="00F53AEF"/>
    <w:rsid w:val="00F6073A"/>
    <w:rsid w:val="00F61652"/>
    <w:rsid w:val="00F77F63"/>
    <w:rsid w:val="00F87A5F"/>
    <w:rsid w:val="00F9164D"/>
    <w:rsid w:val="00FC4CFE"/>
    <w:rsid w:val="00FC5730"/>
    <w:rsid w:val="00FC7666"/>
    <w:rsid w:val="00FE6352"/>
    <w:rsid w:val="00FF07E2"/>
    <w:rsid w:val="00FF3FA9"/>
    <w:rsid w:val="00FF60F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E6"/>
    <w:rPr>
      <w:lang w:val="en-GB"/>
    </w:rPr>
  </w:style>
  <w:style w:type="paragraph" w:styleId="Heading1">
    <w:name w:val="heading 1"/>
    <w:basedOn w:val="Normal"/>
    <w:next w:val="Normal"/>
    <w:link w:val="Heading1Char"/>
    <w:uiPriority w:val="9"/>
    <w:qFormat/>
    <w:rsid w:val="00FE6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7A3"/>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E60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A7"/>
    <w:rPr>
      <w:rFonts w:ascii="Tahoma" w:hAnsi="Tahoma" w:cs="Tahoma"/>
      <w:sz w:val="16"/>
      <w:szCs w:val="16"/>
      <w:lang w:val="en-GB"/>
    </w:rPr>
  </w:style>
  <w:style w:type="paragraph" w:styleId="ListParagraph">
    <w:name w:val="List Paragraph"/>
    <w:basedOn w:val="Normal"/>
    <w:uiPriority w:val="34"/>
    <w:qFormat/>
    <w:rsid w:val="003B02D1"/>
    <w:pPr>
      <w:ind w:left="720"/>
      <w:contextualSpacing/>
    </w:pPr>
  </w:style>
  <w:style w:type="character" w:customStyle="1" w:styleId="Heading3Char">
    <w:name w:val="Heading 3 Char"/>
    <w:basedOn w:val="DefaultParagraphFont"/>
    <w:link w:val="Heading3"/>
    <w:uiPriority w:val="9"/>
    <w:rsid w:val="00396185"/>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45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12D"/>
    <w:rPr>
      <w:color w:val="808080"/>
    </w:rPr>
  </w:style>
  <w:style w:type="character" w:styleId="Hyperlink">
    <w:name w:val="Hyperlink"/>
    <w:semiHidden/>
    <w:unhideWhenUsed/>
    <w:rsid w:val="00CB75B1"/>
    <w:rPr>
      <w:color w:val="0000FF"/>
      <w:u w:val="single"/>
    </w:rPr>
  </w:style>
  <w:style w:type="character" w:styleId="HTMLCite">
    <w:name w:val="HTML Cite"/>
    <w:basedOn w:val="DefaultParagraphFont"/>
    <w:uiPriority w:val="99"/>
    <w:semiHidden/>
    <w:unhideWhenUsed/>
    <w:rsid w:val="006672E7"/>
    <w:rPr>
      <w:i/>
      <w:iCs/>
    </w:rPr>
  </w:style>
  <w:style w:type="character" w:customStyle="1" w:styleId="slug-pub-date">
    <w:name w:val="slug-pub-date"/>
    <w:basedOn w:val="DefaultParagraphFont"/>
    <w:rsid w:val="006672E7"/>
  </w:style>
  <w:style w:type="character" w:customStyle="1" w:styleId="slug-vol">
    <w:name w:val="slug-vol"/>
    <w:basedOn w:val="DefaultParagraphFont"/>
    <w:rsid w:val="006672E7"/>
  </w:style>
  <w:style w:type="character" w:customStyle="1" w:styleId="slug-issue">
    <w:name w:val="slug-issue"/>
    <w:basedOn w:val="DefaultParagraphFont"/>
    <w:rsid w:val="006672E7"/>
  </w:style>
  <w:style w:type="character" w:customStyle="1" w:styleId="slug-pages">
    <w:name w:val="slug-pages"/>
    <w:basedOn w:val="DefaultParagraphFont"/>
    <w:rsid w:val="006672E7"/>
  </w:style>
  <w:style w:type="character" w:styleId="Emphasis">
    <w:name w:val="Emphasis"/>
    <w:uiPriority w:val="20"/>
    <w:qFormat/>
    <w:rsid w:val="006672E7"/>
    <w:rPr>
      <w:i/>
      <w:iCs/>
    </w:rPr>
  </w:style>
  <w:style w:type="paragraph" w:styleId="NoSpacing">
    <w:name w:val="No Spacing"/>
    <w:uiPriority w:val="1"/>
    <w:qFormat/>
    <w:rsid w:val="00C76165"/>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E6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7A3"/>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E60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A7"/>
    <w:rPr>
      <w:rFonts w:ascii="Tahoma" w:hAnsi="Tahoma" w:cs="Tahoma"/>
      <w:sz w:val="16"/>
      <w:szCs w:val="16"/>
      <w:lang w:val="en-GB"/>
    </w:rPr>
  </w:style>
  <w:style w:type="paragraph" w:styleId="ListParagraph">
    <w:name w:val="List Paragraph"/>
    <w:basedOn w:val="Normal"/>
    <w:uiPriority w:val="34"/>
    <w:qFormat/>
    <w:rsid w:val="003B02D1"/>
    <w:pPr>
      <w:ind w:left="720"/>
      <w:contextualSpacing/>
    </w:pPr>
  </w:style>
  <w:style w:type="character" w:customStyle="1" w:styleId="Heading3Char">
    <w:name w:val="Heading 3 Char"/>
    <w:basedOn w:val="DefaultParagraphFont"/>
    <w:link w:val="Heading3"/>
    <w:uiPriority w:val="9"/>
    <w:rsid w:val="00396185"/>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45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12D"/>
    <w:rPr>
      <w:color w:val="808080"/>
    </w:rPr>
  </w:style>
  <w:style w:type="character" w:styleId="Hyperlink">
    <w:name w:val="Hyperlink"/>
    <w:semiHidden/>
    <w:unhideWhenUsed/>
    <w:rsid w:val="00CB75B1"/>
    <w:rPr>
      <w:color w:val="0000FF"/>
      <w:u w:val="single"/>
    </w:rPr>
  </w:style>
  <w:style w:type="character" w:styleId="HTMLCite">
    <w:name w:val="HTML Cite"/>
    <w:basedOn w:val="DefaultParagraphFont"/>
    <w:uiPriority w:val="99"/>
    <w:semiHidden/>
    <w:unhideWhenUsed/>
    <w:rsid w:val="006672E7"/>
    <w:rPr>
      <w:i/>
      <w:iCs/>
    </w:rPr>
  </w:style>
  <w:style w:type="character" w:customStyle="1" w:styleId="slug-pub-date">
    <w:name w:val="slug-pub-date"/>
    <w:basedOn w:val="DefaultParagraphFont"/>
    <w:rsid w:val="006672E7"/>
  </w:style>
  <w:style w:type="character" w:customStyle="1" w:styleId="slug-vol">
    <w:name w:val="slug-vol"/>
    <w:basedOn w:val="DefaultParagraphFont"/>
    <w:rsid w:val="006672E7"/>
  </w:style>
  <w:style w:type="character" w:customStyle="1" w:styleId="slug-issue">
    <w:name w:val="slug-issue"/>
    <w:basedOn w:val="DefaultParagraphFont"/>
    <w:rsid w:val="006672E7"/>
  </w:style>
  <w:style w:type="character" w:customStyle="1" w:styleId="slug-pages">
    <w:name w:val="slug-pages"/>
    <w:basedOn w:val="DefaultParagraphFont"/>
    <w:rsid w:val="006672E7"/>
  </w:style>
  <w:style w:type="character" w:styleId="Emphasis">
    <w:name w:val="Emphasis"/>
    <w:uiPriority w:val="20"/>
    <w:qFormat/>
    <w:rsid w:val="006672E7"/>
    <w:rPr>
      <w:i/>
      <w:iCs/>
    </w:rPr>
  </w:style>
  <w:style w:type="paragraph" w:styleId="NoSpacing">
    <w:name w:val="No Spacing"/>
    <w:uiPriority w:val="1"/>
    <w:qFormat/>
    <w:rsid w:val="00C76165"/>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405804372">
      <w:bodyDiv w:val="1"/>
      <w:marLeft w:val="0"/>
      <w:marRight w:val="0"/>
      <w:marTop w:val="0"/>
      <w:marBottom w:val="0"/>
      <w:divBdr>
        <w:top w:val="none" w:sz="0" w:space="0" w:color="auto"/>
        <w:left w:val="none" w:sz="0" w:space="0" w:color="auto"/>
        <w:bottom w:val="none" w:sz="0" w:space="0" w:color="auto"/>
        <w:right w:val="none" w:sz="0" w:space="0" w:color="auto"/>
      </w:divBdr>
    </w:div>
    <w:div w:id="20845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rankic@efzg.hr" TargetMode="External"/><Relationship Id="rId13" Type="http://schemas.openxmlformats.org/officeDocument/2006/relationships/image" Target="media/image5.emf"/><Relationship Id="rId18" Type="http://schemas.openxmlformats.org/officeDocument/2006/relationships/image" Target="media/image10.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hyperlink" Target="mailto:mpejic@efzg.hr"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hyperlink" Target="mailto:emil.tustanovski@gmail.com" TargetMode="Externa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DocumentFromInternetSite</b:SourceType>
    <b:Guid>{6B9CB410-46BC-4D92-9BFF-D1D03E46ECBB}</b:Guid>
    <b:URL>http://www.morh.hr/images/stories/morh_sadrzaj/pdf/zakon_o%20sluzbi_u_osrh_02072013.pdf</b:URL>
    <b:RefOrder>1</b:RefOrder>
  </b:Source>
</b:Sources>
</file>

<file path=customXml/itemProps1.xml><?xml version="1.0" encoding="utf-8"?>
<ds:datastoreItem xmlns:ds="http://schemas.openxmlformats.org/officeDocument/2006/customXml" ds:itemID="{E8108466-3C10-4C26-9211-4CBEC53A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5550</Words>
  <Characters>31636</Characters>
  <Application>Microsoft Office Word</Application>
  <DocSecurity>0</DocSecurity>
  <Lines>263</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Ekonomski fakultet Zagreb</Company>
  <LinksUpToDate>false</LinksUpToDate>
  <CharactersWithSpaces>37112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Pejić Bach</dc:creator>
  <cp:lastModifiedBy>Zeljko</cp:lastModifiedBy>
  <cp:revision>34</cp:revision>
  <cp:lastPrinted>2014-05-14T12:14:00Z</cp:lastPrinted>
  <dcterms:created xsi:type="dcterms:W3CDTF">2014-09-22T20:03:00Z</dcterms:created>
  <dcterms:modified xsi:type="dcterms:W3CDTF">2014-10-02T17:08:00Z</dcterms:modified>
</cp:coreProperties>
</file>