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2C" w:rsidRPr="00A3792C" w:rsidRDefault="00A3792C" w:rsidP="00A3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92C">
        <w:rPr>
          <w:rFonts w:ascii="Times New Roman" w:hAnsi="Times New Roman" w:cs="Times New Roman"/>
          <w:b/>
          <w:sz w:val="24"/>
          <w:szCs w:val="24"/>
        </w:rPr>
        <w:t>Figures Legends</w:t>
      </w:r>
    </w:p>
    <w:p w:rsidR="00A3792C" w:rsidRPr="00A3792C" w:rsidRDefault="00A3792C" w:rsidP="00A3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92C" w:rsidRPr="00A3792C" w:rsidRDefault="00A3792C" w:rsidP="00A3792C">
      <w:pPr>
        <w:pStyle w:val="NormalWeb"/>
        <w:spacing w:before="0" w:after="240" w:line="480" w:lineRule="auto"/>
        <w:jc w:val="both"/>
      </w:pPr>
      <w:r w:rsidRPr="00A3792C">
        <w:t>Figure 1. The p</w:t>
      </w:r>
      <w:bookmarkStart w:id="0" w:name="_GoBack"/>
      <w:bookmarkEnd w:id="0"/>
      <w:r w:rsidRPr="00A3792C">
        <w:t>ositions where hypocotyl explants were isolated from</w:t>
      </w:r>
    </w:p>
    <w:p w:rsidR="00A3792C" w:rsidRPr="00A3792C" w:rsidRDefault="00A3792C" w:rsidP="00A3792C">
      <w:pPr>
        <w:pStyle w:val="NormalWeb"/>
        <w:spacing w:before="0" w:after="240" w:line="480" w:lineRule="auto"/>
        <w:jc w:val="both"/>
      </w:pPr>
      <w:r w:rsidRPr="00A3792C">
        <w:t xml:space="preserve">Figure 2. Analysis of the presence of </w:t>
      </w:r>
      <w:r w:rsidRPr="00A3792C">
        <w:rPr>
          <w:i/>
        </w:rPr>
        <w:t xml:space="preserve">npt-II </w:t>
      </w:r>
      <w:r w:rsidRPr="00A3792C">
        <w:t xml:space="preserve">gene in plants developed from hypocotyl explants taken from the position 1 (a) </w:t>
      </w:r>
      <w:r w:rsidRPr="00A3792C">
        <w:rPr>
          <w:i/>
        </w:rPr>
        <w:t>chv</w:t>
      </w:r>
      <w:r w:rsidRPr="00A3792C">
        <w:t xml:space="preserve"> analysis for the detection of bacterial contamination in transgenic plants (b)</w:t>
      </w:r>
    </w:p>
    <w:p w:rsidR="00A3792C" w:rsidRPr="00A3792C" w:rsidRDefault="00A3792C" w:rsidP="00A3792C">
      <w:pPr>
        <w:pStyle w:val="NormalWeb"/>
        <w:spacing w:before="0" w:after="240" w:line="480" w:lineRule="auto"/>
        <w:jc w:val="both"/>
      </w:pPr>
      <w:r w:rsidRPr="00A3792C">
        <w:t xml:space="preserve">Figure 3. Analysis of the presence of </w:t>
      </w:r>
      <w:r w:rsidRPr="00A3792C">
        <w:rPr>
          <w:i/>
        </w:rPr>
        <w:t xml:space="preserve">npt-II </w:t>
      </w:r>
      <w:r w:rsidRPr="00A3792C">
        <w:t xml:space="preserve">gene in plants developed from hypocotyl explants taken from the position 2 (a) </w:t>
      </w:r>
      <w:r w:rsidRPr="00A3792C">
        <w:rPr>
          <w:i/>
        </w:rPr>
        <w:t>chv</w:t>
      </w:r>
      <w:r w:rsidRPr="00A3792C">
        <w:t xml:space="preserve"> genetic analysis for the detection of bacterial contamination in transgenic plants (b)</w:t>
      </w:r>
    </w:p>
    <w:p w:rsidR="00A3792C" w:rsidRPr="00A3792C" w:rsidRDefault="00A3792C" w:rsidP="00A3792C">
      <w:pPr>
        <w:pStyle w:val="NormalWeb"/>
        <w:spacing w:before="0" w:after="240" w:line="480" w:lineRule="auto"/>
        <w:jc w:val="both"/>
        <w:rPr>
          <w:b/>
        </w:rPr>
      </w:pPr>
      <w:r w:rsidRPr="00A3792C">
        <w:rPr>
          <w:b/>
        </w:rPr>
        <w:t>The figures are ordered.</w:t>
      </w:r>
    </w:p>
    <w:p w:rsidR="00A3792C" w:rsidRDefault="00A3792C" w:rsidP="00A3792C">
      <w:pPr>
        <w:pStyle w:val="NormalWeb"/>
        <w:spacing w:before="0" w:after="240" w:line="480" w:lineRule="auto"/>
        <w:jc w:val="center"/>
        <w:rPr>
          <w:sz w:val="22"/>
          <w:szCs w:val="22"/>
        </w:rPr>
      </w:pPr>
      <w:r w:rsidRPr="007B45C3">
        <w:rPr>
          <w:noProof/>
          <w:sz w:val="22"/>
          <w:szCs w:val="22"/>
          <w:lang w:eastAsia="tr-TR"/>
        </w:rPr>
        <w:drawing>
          <wp:inline distT="0" distB="0" distL="0" distR="0" wp14:anchorId="556CCF67" wp14:editId="4A5D82A0">
            <wp:extent cx="1580515" cy="3736975"/>
            <wp:effectExtent l="0" t="0" r="635" b="0"/>
            <wp:docPr id="1" name="Resim 1" descr="E:\Romania Biotechnology Letter\Figure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Romania Biotechnology Letter\Figure 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2C" w:rsidRDefault="00A3792C" w:rsidP="00A3792C">
      <w:pPr>
        <w:pStyle w:val="NormalWeb"/>
        <w:spacing w:before="0" w:after="240" w:line="480" w:lineRule="auto"/>
        <w:jc w:val="both"/>
        <w:rPr>
          <w:sz w:val="22"/>
          <w:szCs w:val="22"/>
        </w:rPr>
      </w:pPr>
    </w:p>
    <w:p w:rsidR="00A3792C" w:rsidRDefault="00A3792C" w:rsidP="00A3792C">
      <w:pPr>
        <w:pStyle w:val="NormalWeb"/>
        <w:spacing w:before="0" w:after="240" w:line="480" w:lineRule="auto"/>
        <w:jc w:val="both"/>
        <w:rPr>
          <w:sz w:val="22"/>
          <w:szCs w:val="22"/>
        </w:rPr>
      </w:pPr>
    </w:p>
    <w:p w:rsidR="00A3792C" w:rsidRDefault="00A3792C" w:rsidP="00A3792C">
      <w:pPr>
        <w:pStyle w:val="NormalWeb"/>
        <w:spacing w:before="0" w:after="240" w:line="480" w:lineRule="auto"/>
        <w:jc w:val="both"/>
        <w:rPr>
          <w:sz w:val="22"/>
          <w:szCs w:val="22"/>
        </w:rPr>
      </w:pPr>
    </w:p>
    <w:p w:rsidR="00A3792C" w:rsidRDefault="00A3792C" w:rsidP="00A3792C">
      <w:pPr>
        <w:pStyle w:val="NormalWeb"/>
        <w:spacing w:before="0" w:after="240" w:line="480" w:lineRule="auto"/>
        <w:jc w:val="both"/>
        <w:rPr>
          <w:sz w:val="22"/>
          <w:szCs w:val="22"/>
        </w:rPr>
      </w:pPr>
    </w:p>
    <w:p w:rsidR="00A3792C" w:rsidRDefault="00A3792C" w:rsidP="00A3792C">
      <w:pPr>
        <w:pStyle w:val="NormalWeb"/>
        <w:spacing w:before="0" w:after="240" w:line="480" w:lineRule="auto"/>
        <w:jc w:val="both"/>
        <w:rPr>
          <w:sz w:val="22"/>
          <w:szCs w:val="22"/>
        </w:rPr>
      </w:pPr>
    </w:p>
    <w:p w:rsidR="00A3792C" w:rsidRDefault="00A3792C" w:rsidP="00A3792C">
      <w:pPr>
        <w:pStyle w:val="NormalWeb"/>
        <w:spacing w:before="0" w:after="240" w:line="480" w:lineRule="auto"/>
        <w:jc w:val="center"/>
        <w:rPr>
          <w:sz w:val="22"/>
          <w:szCs w:val="22"/>
        </w:rPr>
      </w:pPr>
      <w:r w:rsidRPr="007B45C3">
        <w:rPr>
          <w:noProof/>
          <w:sz w:val="22"/>
          <w:szCs w:val="22"/>
          <w:lang w:eastAsia="tr-TR"/>
        </w:rPr>
        <w:drawing>
          <wp:inline distT="0" distB="0" distL="0" distR="0" wp14:anchorId="006916A9" wp14:editId="5A96FF66">
            <wp:extent cx="5400040" cy="2676782"/>
            <wp:effectExtent l="0" t="0" r="0" b="9525"/>
            <wp:docPr id="2" name="Resim 2" descr="E:\Romania Biotechnology Letter\Figure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Romania Biotechnology Letter\Figure 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7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2C" w:rsidRDefault="00A3792C" w:rsidP="00A3792C">
      <w:pPr>
        <w:pStyle w:val="NormalWeb"/>
        <w:spacing w:before="0" w:after="240" w:line="480" w:lineRule="auto"/>
        <w:jc w:val="both"/>
        <w:rPr>
          <w:sz w:val="22"/>
          <w:szCs w:val="22"/>
        </w:rPr>
      </w:pPr>
    </w:p>
    <w:p w:rsidR="00A3792C" w:rsidRPr="007B45C3" w:rsidRDefault="00A3792C" w:rsidP="00A3792C">
      <w:pPr>
        <w:pStyle w:val="NormalWeb"/>
        <w:spacing w:before="0" w:after="240" w:line="480" w:lineRule="auto"/>
        <w:jc w:val="center"/>
        <w:rPr>
          <w:sz w:val="22"/>
          <w:szCs w:val="22"/>
        </w:rPr>
      </w:pPr>
      <w:r w:rsidRPr="007B45C3">
        <w:rPr>
          <w:noProof/>
          <w:sz w:val="22"/>
          <w:szCs w:val="22"/>
          <w:lang w:eastAsia="tr-TR"/>
        </w:rPr>
        <w:lastRenderedPageBreak/>
        <w:drawing>
          <wp:inline distT="0" distB="0" distL="0" distR="0" wp14:anchorId="6DD0DA20" wp14:editId="004CDF56">
            <wp:extent cx="2606040" cy="4069715"/>
            <wp:effectExtent l="0" t="0" r="3810" b="6985"/>
            <wp:docPr id="3" name="Resim 3" descr="E:\Romania Biotechnology Letter\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Romania Biotechnology Letter\Figure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40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5AA" w:rsidRDefault="006025AA"/>
    <w:sectPr w:rsidR="006025AA" w:rsidSect="00D03F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2C"/>
    <w:rsid w:val="006025AA"/>
    <w:rsid w:val="00A3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4D07C-0819-4A22-A3A4-DD86DEA6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9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3792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4E4C-6BCF-44AA-BC78-3F08148A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2017-03-01T14:06:00Z</dcterms:created>
  <dcterms:modified xsi:type="dcterms:W3CDTF">2017-03-01T14:07:00Z</dcterms:modified>
</cp:coreProperties>
</file>