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4E87" w14:textId="77777777" w:rsidR="002146A1" w:rsidRPr="002146A1" w:rsidRDefault="002146A1" w:rsidP="002146A1">
      <w:pPr>
        <w:shd w:val="clear" w:color="auto" w:fill="FFFFFF"/>
        <w:spacing w:before="600" w:after="300" w:line="450" w:lineRule="atLeast"/>
        <w:outlineLvl w:val="0"/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36"/>
          <w:sz w:val="36"/>
          <w:szCs w:val="36"/>
          <w:lang w:eastAsia="hr-HR"/>
          <w14:ligatures w14:val="none"/>
        </w:rPr>
        <w:t>Ethics</w:t>
      </w:r>
      <w:proofErr w:type="spellEnd"/>
    </w:p>
    <w:p w14:paraId="5AFD8EEC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ethical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principles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Vallis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Aurea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(</w:t>
      </w:r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Journal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Sustainable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Innovation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based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="00000000">
        <w:fldChar w:fldCharType="begin"/>
      </w:r>
      <w:r w:rsidR="00000000">
        <w:instrText>HYPERLINK "http://publicationethics.org/"</w:instrText>
      </w:r>
      <w:r w:rsidR="00000000">
        <w:fldChar w:fldCharType="separate"/>
      </w:r>
      <w:r w:rsidRPr="002146A1">
        <w:rPr>
          <w:rFonts w:ascii="Noto Sans" w:eastAsia="Times New Roman" w:hAnsi="Noto Sans" w:cs="Noto Sans"/>
          <w:color w:val="007AB2"/>
          <w:kern w:val="0"/>
          <w:sz w:val="21"/>
          <w:szCs w:val="21"/>
          <w:u w:val="single"/>
          <w:lang w:eastAsia="hr-HR"/>
          <w14:ligatures w14:val="none"/>
        </w:rPr>
        <w:t>Committee</w:t>
      </w:r>
      <w:proofErr w:type="spellEnd"/>
      <w:r w:rsidRPr="002146A1">
        <w:rPr>
          <w:rFonts w:ascii="Noto Sans" w:eastAsia="Times New Roman" w:hAnsi="Noto Sans" w:cs="Noto Sans"/>
          <w:color w:val="007AB2"/>
          <w:kern w:val="0"/>
          <w:sz w:val="21"/>
          <w:szCs w:val="21"/>
          <w:u w:val="single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color w:val="007AB2"/>
          <w:kern w:val="0"/>
          <w:sz w:val="21"/>
          <w:szCs w:val="21"/>
          <w:u w:val="single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color w:val="007AB2"/>
          <w:kern w:val="0"/>
          <w:sz w:val="21"/>
          <w:szCs w:val="21"/>
          <w:u w:val="single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color w:val="007AB2"/>
          <w:kern w:val="0"/>
          <w:sz w:val="21"/>
          <w:szCs w:val="21"/>
          <w:u w:val="single"/>
          <w:lang w:eastAsia="hr-HR"/>
          <w14:ligatures w14:val="none"/>
        </w:rPr>
        <w:t>Ethics</w:t>
      </w:r>
      <w:proofErr w:type="spellEnd"/>
      <w:r w:rsidRPr="002146A1">
        <w:rPr>
          <w:rFonts w:ascii="Noto Sans" w:eastAsia="Times New Roman" w:hAnsi="Noto Sans" w:cs="Noto Sans"/>
          <w:color w:val="007AB2"/>
          <w:kern w:val="0"/>
          <w:sz w:val="21"/>
          <w:szCs w:val="21"/>
          <w:u w:val="single"/>
          <w:lang w:eastAsia="hr-HR"/>
          <w14:ligatures w14:val="none"/>
        </w:rPr>
        <w:t xml:space="preserve"> (COPE)</w:t>
      </w:r>
      <w:r w:rsidR="00000000">
        <w:rPr>
          <w:rFonts w:ascii="Noto Sans" w:eastAsia="Times New Roman" w:hAnsi="Noto Sans" w:cs="Noto Sans"/>
          <w:color w:val="007AB2"/>
          <w:kern w:val="0"/>
          <w:sz w:val="21"/>
          <w:szCs w:val="21"/>
          <w:u w:val="single"/>
          <w:lang w:eastAsia="hr-HR"/>
          <w14:ligatures w14:val="none"/>
        </w:rPr>
        <w:fldChar w:fldCharType="end"/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Best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Practice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Guidelines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Journal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br/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committed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following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internationally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accepted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principles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adopted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ethical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principles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binding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4C60D391" w14:textId="199D9A31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noProof/>
          <w:color w:val="007AB2"/>
          <w:kern w:val="0"/>
          <w:sz w:val="21"/>
          <w:szCs w:val="21"/>
          <w:lang w:eastAsia="hr-HR"/>
          <w14:ligatures w14:val="none"/>
        </w:rPr>
        <w:drawing>
          <wp:inline distT="0" distB="0" distL="0" distR="0" wp14:anchorId="3C74DBAD" wp14:editId="67C20744">
            <wp:extent cx="1905000" cy="1005840"/>
            <wp:effectExtent l="0" t="0" r="0" b="3810"/>
            <wp:docPr id="1788550539" name="Slika 1" descr="Slika na kojoj se prikazuje Font, tipografija, tekst, broj&#10;&#10;Opis je automatski generir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550539" name="Slika 1" descr="Slika na kojoj se prikazuje Font, tipografija, tekst, broj&#10;&#10;Opis je automatski generir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47BB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AUTHORS</w:t>
      </w:r>
    </w:p>
    <w:p w14:paraId="7B49938B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expected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duties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present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accurate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account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objectively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discuss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significance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Underlying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data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represented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accurately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contain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significant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detail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references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permit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replicate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Fraudulent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knowingly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inaccurate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statements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constitute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unethical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behaviour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unacceptable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duty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:</w:t>
      </w:r>
    </w:p>
    <w:p w14:paraId="50AE27B1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agree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open-access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policy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enables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unrestricted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reuse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articles</w:t>
      </w:r>
      <w:proofErr w:type="spellEnd"/>
    </w:p>
    <w:p w14:paraId="4435963B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provide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raw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data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prepared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provide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data,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practicable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retain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data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after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</w:p>
    <w:p w14:paraId="56D1229C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ensure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written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entirely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original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used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words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citations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quotations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accurately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conveyed</w:t>
      </w:r>
      <w:proofErr w:type="spellEnd"/>
    </w:p>
    <w:p w14:paraId="302997F5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use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plagiarism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form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Plagiarism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takes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forms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‘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passing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another’s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copying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paraphrasing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substantial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another’s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attribution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),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claiming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results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conducted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others</w:t>
      </w:r>
      <w:proofErr w:type="spellEnd"/>
    </w:p>
    <w:p w14:paraId="46B77150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same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study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more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primary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same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more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constitutes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unacceptable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behaviour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0682E5B4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make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acknowledgement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others</w:t>
      </w:r>
      <w:proofErr w:type="spellEnd"/>
    </w:p>
    <w:p w14:paraId="66B2E37C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limit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authorship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those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who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made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significant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contribution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: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conception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design,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execution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interpretation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reported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study</w:t>
      </w:r>
      <w:proofErr w:type="spellEnd"/>
    </w:p>
    <w:p w14:paraId="77CDF59E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disclose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financial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substantive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conflict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might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construed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influencing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results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performance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</w:p>
    <w:p w14:paraId="3354ABFB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lastRenderedPageBreak/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notify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editor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discovering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significant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error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inaccuracy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retract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correct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</w:p>
    <w:p w14:paraId="52568025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neither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submission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fee</w:t>
      </w:r>
      <w:proofErr w:type="spellEnd"/>
    </w:p>
    <w:p w14:paraId="5B7EDB9D" w14:textId="77777777" w:rsidR="002146A1" w:rsidRPr="002146A1" w:rsidRDefault="002146A1" w:rsidP="002146A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use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publisher’s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PDF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self-archiving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include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link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publisher’s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website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2CBBFD83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EDITORS</w:t>
      </w:r>
    </w:p>
    <w:p w14:paraId="42F95E82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Vallis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Aurea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(</w:t>
      </w:r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Journal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Sustainable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Innovation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,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committed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professional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behaviour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aspects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operations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goal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original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high-quality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value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scientific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community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according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highest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possible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standards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expect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similar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standards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73AB8BD9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Honesty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originality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fair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dealing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fairness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objectivity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confidentiality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part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among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critical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values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enable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achieve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aim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1720EFE2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Submissions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Vallis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Aurea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(</w:t>
      </w:r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Journal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Sustainable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Innovation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employees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Faculty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Tourism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Rural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Pozega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advisory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handled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way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as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ensure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unbiased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evaluate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intellectual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regard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race,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gender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sexual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orientation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religious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belief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ethnic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origin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citizenship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political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philosophy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Submissions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employees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FTRR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appropriate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advisory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whereby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advisory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also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chooses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two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employees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FTRR.</w:t>
      </w:r>
    </w:p>
    <w:p w14:paraId="659F61E1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Every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reported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unethical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behaviour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must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even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discovered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years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after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In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conjunction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take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reasonable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responsive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measures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ethical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complaints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presented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concerning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measures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generally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include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contacting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giving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due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respective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complaint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claims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made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but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also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include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further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communications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institutions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bodies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complaint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upheld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correction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retraction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expression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concern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another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note,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2E7AD818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lastRenderedPageBreak/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accountable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everything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Vallis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Aurea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(</w:t>
      </w:r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Journal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Sustainable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Innovation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means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:</w:t>
      </w:r>
    </w:p>
    <w:p w14:paraId="39C0E504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strive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meet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readers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</w:p>
    <w:p w14:paraId="381E8B31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processes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place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ensure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</w:p>
    <w:p w14:paraId="06CEAE3F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champion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encourage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freedom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expression</w:t>
      </w:r>
      <w:proofErr w:type="spellEnd"/>
    </w:p>
    <w:p w14:paraId="41FF5963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maintain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integrity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academic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record</w:t>
      </w:r>
      <w:proofErr w:type="spellEnd"/>
    </w:p>
    <w:p w14:paraId="7C151523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support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initiatives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reduce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academic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misconduct</w:t>
      </w:r>
      <w:proofErr w:type="spellEnd"/>
    </w:p>
    <w:p w14:paraId="4FD8C850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ethics</w:t>
      </w:r>
      <w:proofErr w:type="spellEnd"/>
    </w:p>
    <w:p w14:paraId="4A8994C8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preclude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business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compromising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intellectual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ethical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standards</w:t>
      </w:r>
      <w:proofErr w:type="spellEnd"/>
    </w:p>
    <w:p w14:paraId="1B1D8FD4" w14:textId="77777777" w:rsidR="002146A1" w:rsidRPr="002146A1" w:rsidRDefault="002146A1" w:rsidP="002146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always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corrections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clarifications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retractions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apologies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58238351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Vallis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Aurea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(</w:t>
      </w:r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Journal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Sustainable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Innovation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:</w:t>
      </w:r>
    </w:p>
    <w:p w14:paraId="6571A951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accountable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take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responsibility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everything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</w:t>
      </w:r>
      <w:proofErr w:type="spellEnd"/>
    </w:p>
    <w:p w14:paraId="54798209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make fair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unbiased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decisions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independent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commercial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considerations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ensure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adequate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appropriate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process</w:t>
      </w:r>
      <w:proofErr w:type="spellEnd"/>
    </w:p>
    <w:p w14:paraId="547E658A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must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disclose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anyone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corresponding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potential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advisers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appropriate</w:t>
      </w:r>
      <w:proofErr w:type="spellEnd"/>
    </w:p>
    <w:p w14:paraId="100A49E9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adopt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policies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encourage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maximum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transparency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complete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honest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reporting</w:t>
      </w:r>
      <w:proofErr w:type="spellEnd"/>
    </w:p>
    <w:p w14:paraId="75C21CE6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ought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guard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integrity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record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issuing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corrections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retractions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pursuing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suspected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alleged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misconduct</w:t>
      </w:r>
      <w:proofErr w:type="spellEnd"/>
    </w:p>
    <w:p w14:paraId="32DB98AB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pursue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misconduct</w:t>
      </w:r>
      <w:proofErr w:type="spellEnd"/>
    </w:p>
    <w:p w14:paraId="2D7CAE5D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make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clear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expected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them</w:t>
      </w:r>
      <w:proofErr w:type="spellEnd"/>
    </w:p>
    <w:p w14:paraId="233A0240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must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use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materials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disclosed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express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written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</w:t>
      </w:r>
      <w:proofErr w:type="spellEnd"/>
    </w:p>
    <w:p w14:paraId="03750A46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keep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confidential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privileged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ideas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obtained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through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use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personal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advantage</w:t>
      </w:r>
      <w:proofErr w:type="spellEnd"/>
    </w:p>
    <w:p w14:paraId="3C17DBAC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recuse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themself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conflicts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resulting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competitive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collaborative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relationships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connections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companies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institutions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connected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</w:p>
    <w:p w14:paraId="7A5330D2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require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contributors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disclose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competing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corrections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competing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revealed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after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appropriate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taken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rejection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retraction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expression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concern</w:t>
      </w:r>
      <w:proofErr w:type="spellEnd"/>
    </w:p>
    <w:p w14:paraId="6484D23C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apply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policies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place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handling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conflicts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under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COPE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guidelines</w:t>
      </w:r>
      <w:proofErr w:type="spellEnd"/>
    </w:p>
    <w:p w14:paraId="56824201" w14:textId="77777777" w:rsidR="002146A1" w:rsidRPr="002146A1" w:rsidRDefault="002146A1" w:rsidP="002146A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take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responsible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steps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ensure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material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systems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place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detect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falsified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data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basing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decisions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evidence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factors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raise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reporting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5E2B0404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EDITORIAL BOARD</w:t>
      </w:r>
    </w:p>
    <w:p w14:paraId="3345FD9F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lastRenderedPageBreak/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establish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suitably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qualified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whose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actively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contribute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good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management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aware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membership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role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Vallis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Aurea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(</w:t>
      </w:r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Journal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Sustainable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Development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i/>
          <w:iCs/>
          <w:kern w:val="0"/>
          <w:sz w:val="21"/>
          <w:szCs w:val="21"/>
          <w:lang w:eastAsia="hr-HR"/>
          <w14:ligatures w14:val="none"/>
        </w:rPr>
        <w:t>Innovation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</w:t>
      </w: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 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expected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functions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duties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are:</w:t>
      </w:r>
    </w:p>
    <w:p w14:paraId="1F1F9362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ambassadors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</w:p>
    <w:p w14:paraId="1965C92E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support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promote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</w:p>
    <w:p w14:paraId="70E3B47D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pre</w:t>
      </w:r>
      <w:r w:rsidRPr="002146A1">
        <w:rPr>
          <w:rFonts w:ascii="Cambria Math" w:eastAsia="Times New Roman" w:hAnsi="Cambria Math" w:cs="Cambria Math"/>
          <w:kern w:val="0"/>
          <w:sz w:val="21"/>
          <w:szCs w:val="21"/>
          <w:lang w:eastAsia="hr-HR"/>
          <w14:ligatures w14:val="none"/>
        </w:rPr>
        <w:t>‐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submissions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</w:p>
    <w:p w14:paraId="6A9003E3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seek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(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e.g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from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meeting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abstracts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)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actively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encourage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submissions</w:t>
      </w:r>
      <w:proofErr w:type="spellEnd"/>
    </w:p>
    <w:p w14:paraId="31F20BA2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commissions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write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commentaries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specialist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area</w:t>
      </w:r>
      <w:proofErr w:type="spellEnd"/>
    </w:p>
    <w:p w14:paraId="2DB51C78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actively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attend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contribute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advisory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meetings</w:t>
      </w:r>
      <w:proofErr w:type="spellEnd"/>
    </w:p>
    <w:p w14:paraId="18120089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assess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effects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policies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behaviour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revising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policies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required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encourage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responsible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behaviour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discourage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misconduct</w:t>
      </w:r>
      <w:proofErr w:type="spellEnd"/>
    </w:p>
    <w:p w14:paraId="05AB528D" w14:textId="77777777" w:rsidR="002146A1" w:rsidRPr="002146A1" w:rsidRDefault="002146A1" w:rsidP="002146A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Ensure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press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releases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issued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reflect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message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reported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article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put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into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context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188AA957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obliged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consult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members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least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once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year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gauge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opinions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running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changes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policies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identify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future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challenges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1A8F3856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right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update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list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board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according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needs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03710AE5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REVIEWERS</w:t>
      </w:r>
    </w:p>
    <w:p w14:paraId="22BBA9E4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process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independent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control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procedure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articles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submitted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vital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enhancing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quality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credibility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acceptability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.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expected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duties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responsibilities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are:</w:t>
      </w:r>
    </w:p>
    <w:p w14:paraId="14715A3C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assist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making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decisions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help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improving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</w:p>
    <w:p w14:paraId="5B9F716F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notify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editors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availability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prompt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reviews</w:t>
      </w:r>
      <w:proofErr w:type="spellEnd"/>
    </w:p>
    <w:p w14:paraId="0ECF8DAA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treat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as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confidential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documents</w:t>
      </w:r>
      <w:proofErr w:type="spellEnd"/>
    </w:p>
    <w:p w14:paraId="4B7A5A2B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conduct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checks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objectively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express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views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clearly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supporting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arguments</w:t>
      </w:r>
      <w:proofErr w:type="spellEnd"/>
    </w:p>
    <w:p w14:paraId="2FE2124B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identify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relevant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published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work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that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cited</w:t>
      </w:r>
      <w:proofErr w:type="spellEnd"/>
    </w:p>
    <w:p w14:paraId="0EE48597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editor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about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substantial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similarity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overlap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between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paper</w:t>
      </w:r>
      <w:proofErr w:type="spellEnd"/>
    </w:p>
    <w:p w14:paraId="6FE5AA20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use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materials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disclosed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a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their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own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research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without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author’s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written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consent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58BC7746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keep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privileged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information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ideas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obtained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through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confidential</w:t>
      </w:r>
      <w:proofErr w:type="spellEnd"/>
    </w:p>
    <w:p w14:paraId="513896C4" w14:textId="77777777" w:rsidR="002146A1" w:rsidRPr="002146A1" w:rsidRDefault="002146A1" w:rsidP="002146A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lastRenderedPageBreak/>
        <w:t>not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to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consider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manuscripts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which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they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have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conflicts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interest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.</w:t>
      </w:r>
    </w:p>
    <w:p w14:paraId="02FCAAFC" w14:textId="77777777" w:rsidR="002146A1" w:rsidRPr="002146A1" w:rsidRDefault="002146A1" w:rsidP="002146A1">
      <w:pPr>
        <w:shd w:val="clear" w:color="auto" w:fill="FFFFFF"/>
        <w:spacing w:before="300" w:after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In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addition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,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peer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reviewers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should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be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aware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of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all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other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detailed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hyperlink r:id="rId7" w:history="1"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 xml:space="preserve">COPE </w:t>
        </w:r>
        <w:proofErr w:type="spellStart"/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Ethical</w:t>
        </w:r>
        <w:proofErr w:type="spellEnd"/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 xml:space="preserve"> </w:t>
        </w:r>
        <w:proofErr w:type="spellStart"/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Guidelines</w:t>
        </w:r>
        <w:proofErr w:type="spellEnd"/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 xml:space="preserve"> for </w:t>
        </w:r>
        <w:proofErr w:type="spellStart"/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Peer</w:t>
        </w:r>
        <w:proofErr w:type="spellEnd"/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 xml:space="preserve"> </w:t>
        </w:r>
        <w:proofErr w:type="spellStart"/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Reviewers</w:t>
        </w:r>
        <w:proofErr w:type="spellEnd"/>
      </w:hyperlink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 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use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them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review</w:t>
      </w:r>
      <w:proofErr w:type="spellEnd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  <w:t>process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.</w:t>
      </w:r>
    </w:p>
    <w:p w14:paraId="3238277E" w14:textId="77777777" w:rsidR="002146A1" w:rsidRPr="002146A1" w:rsidRDefault="002146A1" w:rsidP="002146A1">
      <w:pPr>
        <w:shd w:val="clear" w:color="auto" w:fill="FFFFFF"/>
        <w:spacing w:before="300" w:line="375" w:lineRule="atLeast"/>
        <w:rPr>
          <w:rFonts w:ascii="Noto Sans" w:eastAsia="Times New Roman" w:hAnsi="Noto Sans" w:cs="Noto Sans"/>
          <w:kern w:val="0"/>
          <w:sz w:val="21"/>
          <w:szCs w:val="21"/>
          <w:lang w:eastAsia="hr-HR"/>
          <w14:ligatures w14:val="none"/>
        </w:rPr>
      </w:pP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The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journal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will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adopt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procedures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for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detecting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plagiarism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in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submitted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items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and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act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under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Committee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on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Publication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Ethics</w:t>
      </w:r>
      <w:proofErr w:type="spellEnd"/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 xml:space="preserve"> (COPE: </w:t>
      </w:r>
      <w:hyperlink r:id="rId8" w:history="1">
        <w:r w:rsidRPr="002146A1">
          <w:rPr>
            <w:rFonts w:ascii="Noto Sans" w:eastAsia="Times New Roman" w:hAnsi="Noto Sans" w:cs="Noto Sans"/>
            <w:b/>
            <w:bCs/>
            <w:color w:val="007AB2"/>
            <w:kern w:val="0"/>
            <w:sz w:val="21"/>
            <w:szCs w:val="21"/>
            <w:u w:val="single"/>
            <w:lang w:eastAsia="hr-HR"/>
            <w14:ligatures w14:val="none"/>
          </w:rPr>
          <w:t>http://publicationethics.org/</w:t>
        </w:r>
      </w:hyperlink>
      <w:r w:rsidRPr="002146A1">
        <w:rPr>
          <w:rFonts w:ascii="Noto Sans" w:eastAsia="Times New Roman" w:hAnsi="Noto Sans" w:cs="Noto Sans"/>
          <w:b/>
          <w:bCs/>
          <w:kern w:val="0"/>
          <w:sz w:val="21"/>
          <w:szCs w:val="21"/>
          <w:lang w:eastAsia="hr-HR"/>
          <w14:ligatures w14:val="none"/>
        </w:rPr>
        <w:t>).</w:t>
      </w:r>
    </w:p>
    <w:p w14:paraId="0A769F84" w14:textId="77777777" w:rsidR="005C1C1A" w:rsidRDefault="005C1C1A"/>
    <w:p w14:paraId="1477601C" w14:textId="77777777" w:rsidR="006E1AD6" w:rsidRDefault="006E1AD6"/>
    <w:p w14:paraId="45180C08" w14:textId="77777777" w:rsidR="006E1AD6" w:rsidRDefault="006E1AD6"/>
    <w:p w14:paraId="68BA17BB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Naglaeno"/>
          <w:rFonts w:ascii="Noto Sans" w:hAnsi="Noto Sans" w:cs="Noto Sans"/>
          <w:sz w:val="21"/>
          <w:szCs w:val="21"/>
        </w:rPr>
        <w:t>Archiving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and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Digital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Preservation</w:t>
      </w:r>
      <w:proofErr w:type="spellEnd"/>
    </w:p>
    <w:p w14:paraId="462D4244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Naglaeno"/>
          <w:rFonts w:ascii="Noto Sans" w:hAnsi="Noto Sans" w:cs="Noto Sans"/>
          <w:sz w:val="21"/>
          <w:szCs w:val="21"/>
        </w:rPr>
        <w:t>Vallis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Aurea</w:t>
      </w:r>
      <w:r>
        <w:rPr>
          <w:rFonts w:ascii="Noto Sans" w:hAnsi="Noto Sans" w:cs="Noto Sans"/>
          <w:sz w:val="21"/>
          <w:szCs w:val="21"/>
        </w:rPr>
        <w:t> ( </w:t>
      </w:r>
      <w:r>
        <w:rPr>
          <w:rStyle w:val="Istaknuto"/>
          <w:rFonts w:ascii="Noto Sans" w:hAnsi="Noto Sans" w:cs="Noto Sans"/>
          <w:sz w:val="21"/>
          <w:szCs w:val="21"/>
        </w:rPr>
        <w:t xml:space="preserve"> Journal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of</w:t>
      </w:r>
      <w:proofErr w:type="spellEnd"/>
      <w:r>
        <w:rPr>
          <w:rStyle w:val="Istaknut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Sustainable</w:t>
      </w:r>
      <w:proofErr w:type="spellEnd"/>
      <w:r>
        <w:rPr>
          <w:rStyle w:val="Istaknuto"/>
          <w:rFonts w:ascii="Noto Sans" w:hAnsi="Noto Sans" w:cs="Noto Sans"/>
          <w:sz w:val="21"/>
          <w:szCs w:val="21"/>
        </w:rPr>
        <w:t xml:space="preserve"> Development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and</w:t>
      </w:r>
      <w:proofErr w:type="spellEnd"/>
      <w:r>
        <w:rPr>
          <w:rStyle w:val="Istaknut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Innovation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>)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fully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supports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encourages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self-archive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content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It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a </w:t>
      </w:r>
      <w:proofErr w:type="spellStart"/>
      <w:r>
        <w:rPr>
          <w:rFonts w:ascii="Noto Sans" w:hAnsi="Noto Sans" w:cs="Noto Sans"/>
          <w:sz w:val="21"/>
          <w:szCs w:val="21"/>
        </w:rPr>
        <w:fldChar w:fldCharType="begin"/>
      </w:r>
      <w:r>
        <w:rPr>
          <w:rFonts w:ascii="Noto Sans" w:hAnsi="Noto Sans" w:cs="Noto Sans"/>
          <w:sz w:val="21"/>
          <w:szCs w:val="21"/>
        </w:rPr>
        <w:instrText>HYPERLINK "https://v2.sherpa.ac.uk/id/publication/41185"</w:instrText>
      </w:r>
      <w:r>
        <w:rPr>
          <w:rFonts w:ascii="Noto Sans" w:hAnsi="Noto Sans" w:cs="Noto Sans"/>
          <w:sz w:val="21"/>
          <w:szCs w:val="21"/>
        </w:rPr>
      </w:r>
      <w:r>
        <w:rPr>
          <w:rFonts w:ascii="Noto Sans" w:hAnsi="Noto Sans" w:cs="Noto Sans"/>
          <w:sz w:val="21"/>
          <w:szCs w:val="21"/>
        </w:rPr>
        <w:fldChar w:fldCharType="separate"/>
      </w:r>
      <w:r>
        <w:rPr>
          <w:rStyle w:val="Hiperveza"/>
          <w:rFonts w:ascii="Noto Sans" w:hAnsi="Noto Sans" w:cs="Noto Sans"/>
          <w:color w:val="007AB2"/>
          <w:sz w:val="21"/>
          <w:szCs w:val="21"/>
        </w:rPr>
        <w:t>RoMEO</w:t>
      </w:r>
      <w:proofErr w:type="spellEnd"/>
      <w:r>
        <w:rPr>
          <w:rStyle w:val="Hiperveza"/>
          <w:rFonts w:ascii="Noto Sans" w:hAnsi="Noto Sans" w:cs="Noto Sans"/>
          <w:color w:val="007AB2"/>
          <w:sz w:val="21"/>
          <w:szCs w:val="21"/>
        </w:rPr>
        <w:t xml:space="preserve"> </w:t>
      </w:r>
      <w:proofErr w:type="spellStart"/>
      <w:r>
        <w:rPr>
          <w:rStyle w:val="Hiperveza"/>
          <w:rFonts w:ascii="Noto Sans" w:hAnsi="Noto Sans" w:cs="Noto Sans"/>
          <w:color w:val="007AB2"/>
          <w:sz w:val="21"/>
          <w:szCs w:val="21"/>
        </w:rPr>
        <w:t>journal</w:t>
      </w:r>
      <w:proofErr w:type="spellEnd"/>
      <w:r>
        <w:rPr>
          <w:rStyle w:val="Hiperveza"/>
          <w:rFonts w:ascii="Noto Sans" w:hAnsi="Noto Sans" w:cs="Noto Sans"/>
          <w:color w:val="007AB2"/>
          <w:sz w:val="21"/>
          <w:szCs w:val="21"/>
        </w:rPr>
        <w:t>.</w:t>
      </w:r>
      <w:r>
        <w:rPr>
          <w:rFonts w:ascii="Noto Sans" w:hAnsi="Noto Sans" w:cs="Noto Sans"/>
          <w:sz w:val="21"/>
          <w:szCs w:val="21"/>
        </w:rPr>
        <w:fldChar w:fldCharType="end"/>
      </w:r>
    </w:p>
    <w:p w14:paraId="515402AB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Vallis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Aurea</w:t>
      </w:r>
      <w:r>
        <w:rPr>
          <w:rFonts w:ascii="Noto Sans" w:hAnsi="Noto Sans" w:cs="Noto Sans"/>
          <w:sz w:val="21"/>
          <w:szCs w:val="21"/>
        </w:rPr>
        <w:t> ( </w:t>
      </w:r>
      <w:r>
        <w:rPr>
          <w:rStyle w:val="Istaknuto"/>
          <w:rFonts w:ascii="Noto Sans" w:hAnsi="Noto Sans" w:cs="Noto Sans"/>
          <w:sz w:val="21"/>
          <w:szCs w:val="21"/>
        </w:rPr>
        <w:t xml:space="preserve"> Journal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of</w:t>
      </w:r>
      <w:proofErr w:type="spellEnd"/>
      <w:r>
        <w:rPr>
          <w:rStyle w:val="Istaknut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Sustainable</w:t>
      </w:r>
      <w:proofErr w:type="spellEnd"/>
      <w:r>
        <w:rPr>
          <w:rStyle w:val="Istaknuto"/>
          <w:rFonts w:ascii="Noto Sans" w:hAnsi="Noto Sans" w:cs="Noto Sans"/>
          <w:sz w:val="21"/>
          <w:szCs w:val="21"/>
        </w:rPr>
        <w:t xml:space="preserve"> Development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and</w:t>
      </w:r>
      <w:proofErr w:type="spellEnd"/>
      <w:r>
        <w:rPr>
          <w:rStyle w:val="Istaknut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Istaknuto"/>
          <w:rFonts w:ascii="Noto Sans" w:hAnsi="Noto Sans" w:cs="Noto Sans"/>
          <w:sz w:val="21"/>
          <w:szCs w:val="21"/>
        </w:rPr>
        <w:t>Innovation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>)</w:t>
      </w:r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digitally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preserved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Croatian web </w:t>
      </w:r>
      <w:proofErr w:type="spellStart"/>
      <w:r>
        <w:rPr>
          <w:rFonts w:ascii="Noto Sans" w:hAnsi="Noto Sans" w:cs="Noto Sans"/>
          <w:sz w:val="21"/>
          <w:szCs w:val="21"/>
        </w:rPr>
        <w:t>Archive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>.</w:t>
      </w:r>
    </w:p>
    <w:p w14:paraId="1EF73D67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Naglaeno"/>
          <w:rFonts w:ascii="Noto Sans" w:hAnsi="Noto Sans" w:cs="Noto Sans"/>
          <w:sz w:val="21"/>
          <w:szCs w:val="21"/>
        </w:rPr>
        <w:t>Plagiarism</w:t>
      </w:r>
      <w:proofErr w:type="spellEnd"/>
    </w:p>
    <w:p w14:paraId="0DFB65BF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Fonts w:ascii="Noto Sans" w:hAnsi="Noto Sans" w:cs="Noto Sans"/>
          <w:sz w:val="21"/>
          <w:szCs w:val="21"/>
        </w:rPr>
        <w:t>By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submitting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manuscript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declare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that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text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their</w:t>
      </w:r>
      <w:proofErr w:type="spellEnd"/>
      <w:r>
        <w:rPr>
          <w:rFonts w:ascii="Noto Sans" w:hAnsi="Noto Sans" w:cs="Noto Sans"/>
          <w:sz w:val="21"/>
          <w:szCs w:val="21"/>
        </w:rPr>
        <w:t xml:space="preserve"> original </w:t>
      </w:r>
      <w:proofErr w:type="spellStart"/>
      <w:r>
        <w:rPr>
          <w:rFonts w:ascii="Noto Sans" w:hAnsi="Noto Sans" w:cs="Noto Sans"/>
          <w:sz w:val="21"/>
          <w:szCs w:val="21"/>
        </w:rPr>
        <w:t>work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contains</w:t>
      </w:r>
      <w:proofErr w:type="spellEnd"/>
      <w:r>
        <w:rPr>
          <w:rFonts w:ascii="Noto Sans" w:hAnsi="Noto Sans" w:cs="Noto Sans"/>
          <w:sz w:val="21"/>
          <w:szCs w:val="21"/>
        </w:rPr>
        <w:t xml:space="preserve"> no </w:t>
      </w:r>
      <w:proofErr w:type="spellStart"/>
      <w:r>
        <w:rPr>
          <w:rFonts w:ascii="Noto Sans" w:hAnsi="Noto Sans" w:cs="Noto Sans"/>
          <w:sz w:val="21"/>
          <w:szCs w:val="21"/>
        </w:rPr>
        <w:t>plagiarism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has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not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been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published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submitted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any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other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journal</w:t>
      </w:r>
      <w:proofErr w:type="spellEnd"/>
      <w:r>
        <w:rPr>
          <w:rFonts w:ascii="Noto Sans" w:hAnsi="Noto Sans" w:cs="Noto Sans"/>
          <w:sz w:val="21"/>
          <w:szCs w:val="21"/>
        </w:rPr>
        <w:t>. </w:t>
      </w:r>
    </w:p>
    <w:p w14:paraId="007B1540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Fonts w:ascii="Noto Sans" w:hAnsi="Noto Sans" w:cs="Noto Sans"/>
          <w:sz w:val="21"/>
          <w:szCs w:val="21"/>
        </w:rPr>
        <w:t>Manuscripts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submitted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journal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should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original </w:t>
      </w:r>
      <w:proofErr w:type="spellStart"/>
      <w:r>
        <w:rPr>
          <w:rFonts w:ascii="Noto Sans" w:hAnsi="Noto Sans" w:cs="Noto Sans"/>
          <w:sz w:val="21"/>
          <w:szCs w:val="21"/>
        </w:rPr>
        <w:t>contributions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should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not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under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consideration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for </w:t>
      </w:r>
      <w:proofErr w:type="spellStart"/>
      <w:r>
        <w:rPr>
          <w:rFonts w:ascii="Noto Sans" w:hAnsi="Noto Sans" w:cs="Noto Sans"/>
          <w:sz w:val="21"/>
          <w:szCs w:val="21"/>
        </w:rPr>
        <w:t>any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other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publication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at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same time. </w:t>
      </w:r>
      <w:proofErr w:type="spellStart"/>
      <w:r>
        <w:rPr>
          <w:rFonts w:ascii="Noto Sans" w:hAnsi="Noto Sans" w:cs="Noto Sans"/>
          <w:sz w:val="21"/>
          <w:szCs w:val="21"/>
        </w:rPr>
        <w:t>Authors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declare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that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manuscript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their</w:t>
      </w:r>
      <w:proofErr w:type="spellEnd"/>
      <w:r>
        <w:rPr>
          <w:rFonts w:ascii="Noto Sans" w:hAnsi="Noto Sans" w:cs="Noto Sans"/>
          <w:sz w:val="21"/>
          <w:szCs w:val="21"/>
        </w:rPr>
        <w:t xml:space="preserve"> original </w:t>
      </w:r>
      <w:proofErr w:type="spellStart"/>
      <w:r>
        <w:rPr>
          <w:rFonts w:ascii="Noto Sans" w:hAnsi="Noto Sans" w:cs="Noto Sans"/>
          <w:sz w:val="21"/>
          <w:szCs w:val="21"/>
        </w:rPr>
        <w:t>work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contains</w:t>
      </w:r>
      <w:proofErr w:type="spellEnd"/>
      <w:r>
        <w:rPr>
          <w:rFonts w:ascii="Noto Sans" w:hAnsi="Noto Sans" w:cs="Noto Sans"/>
          <w:sz w:val="21"/>
          <w:szCs w:val="21"/>
        </w:rPr>
        <w:t xml:space="preserve"> no </w:t>
      </w:r>
      <w:proofErr w:type="spellStart"/>
      <w:r>
        <w:rPr>
          <w:rFonts w:ascii="Noto Sans" w:hAnsi="Noto Sans" w:cs="Noto Sans"/>
          <w:sz w:val="21"/>
          <w:szCs w:val="21"/>
        </w:rPr>
        <w:t>plagiarism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They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need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ensure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that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contributed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scientific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results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findings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a </w:t>
      </w:r>
      <w:proofErr w:type="spellStart"/>
      <w:r>
        <w:rPr>
          <w:rFonts w:ascii="Noto Sans" w:hAnsi="Noto Sans" w:cs="Noto Sans"/>
          <w:sz w:val="21"/>
          <w:szCs w:val="21"/>
        </w:rPr>
        <w:t>sufficient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extent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regarded</w:t>
      </w:r>
      <w:proofErr w:type="spellEnd"/>
      <w:r>
        <w:rPr>
          <w:rFonts w:ascii="Noto Sans" w:hAnsi="Noto Sans" w:cs="Noto Sans"/>
          <w:sz w:val="21"/>
          <w:szCs w:val="21"/>
        </w:rPr>
        <w:t xml:space="preserve"> for </w:t>
      </w:r>
      <w:proofErr w:type="spellStart"/>
      <w:r>
        <w:rPr>
          <w:rFonts w:ascii="Noto Sans" w:hAnsi="Noto Sans" w:cs="Noto Sans"/>
          <w:sz w:val="21"/>
          <w:szCs w:val="21"/>
        </w:rPr>
        <w:t>co-authorship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Guest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authorship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without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actual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involvement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co-author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Ghost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authorship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without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listing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considered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unethical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behaviours</w:t>
      </w:r>
      <w:proofErr w:type="spellEnd"/>
      <w:r>
        <w:rPr>
          <w:rFonts w:ascii="Noto Sans" w:hAnsi="Noto Sans" w:cs="Noto Sans"/>
          <w:sz w:val="21"/>
          <w:szCs w:val="21"/>
        </w:rPr>
        <w:t>.</w:t>
      </w:r>
    </w:p>
    <w:p w14:paraId="0CEAE8F5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r>
        <w:rPr>
          <w:rFonts w:ascii="Noto Sans" w:hAnsi="Noto Sans" w:cs="Noto Sans"/>
          <w:sz w:val="21"/>
          <w:szCs w:val="21"/>
        </w:rPr>
        <w:t xml:space="preserve">To </w:t>
      </w:r>
      <w:proofErr w:type="spellStart"/>
      <w:r>
        <w:rPr>
          <w:rFonts w:ascii="Noto Sans" w:hAnsi="Noto Sans" w:cs="Noto Sans"/>
          <w:sz w:val="21"/>
          <w:szCs w:val="21"/>
        </w:rPr>
        <w:t>detect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plagiarism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all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submitted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papers</w:t>
      </w:r>
      <w:proofErr w:type="spellEnd"/>
      <w:r>
        <w:rPr>
          <w:rFonts w:ascii="Noto Sans" w:hAnsi="Noto Sans" w:cs="Noto Sans"/>
          <w:sz w:val="21"/>
          <w:szCs w:val="21"/>
        </w:rPr>
        <w:t xml:space="preserve"> are </w:t>
      </w:r>
      <w:proofErr w:type="spellStart"/>
      <w:r>
        <w:rPr>
          <w:rFonts w:ascii="Noto Sans" w:hAnsi="Noto Sans" w:cs="Noto Sans"/>
          <w:sz w:val="21"/>
          <w:szCs w:val="21"/>
        </w:rPr>
        <w:t>checked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using</w:t>
      </w:r>
      <w:proofErr w:type="spellEnd"/>
      <w:r>
        <w:rPr>
          <w:rFonts w:ascii="Noto Sans" w:hAnsi="Noto Sans" w:cs="Noto Sans"/>
          <w:sz w:val="21"/>
          <w:szCs w:val="21"/>
        </w:rPr>
        <w:t> 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Turnitin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software</w:t>
      </w:r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If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plagiarism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detected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paper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rejected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for </w:t>
      </w:r>
      <w:proofErr w:type="spellStart"/>
      <w:r>
        <w:rPr>
          <w:rFonts w:ascii="Noto Sans" w:hAnsi="Noto Sans" w:cs="Noto Sans"/>
          <w:sz w:val="21"/>
          <w:szCs w:val="21"/>
        </w:rPr>
        <w:t>publication</w:t>
      </w:r>
      <w:proofErr w:type="spellEnd"/>
      <w:r>
        <w:rPr>
          <w:rFonts w:ascii="Noto Sans" w:hAnsi="Noto Sans" w:cs="Noto Sans"/>
          <w:sz w:val="21"/>
          <w:szCs w:val="21"/>
        </w:rPr>
        <w:t>.</w:t>
      </w:r>
    </w:p>
    <w:p w14:paraId="2AF7B508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Naglaeno"/>
          <w:rFonts w:ascii="Noto Sans" w:hAnsi="Noto Sans" w:cs="Noto Sans"/>
          <w:sz w:val="21"/>
          <w:szCs w:val="21"/>
        </w:rPr>
        <w:t>Ethical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complaints</w:t>
      </w:r>
      <w:proofErr w:type="spellEnd"/>
    </w:p>
    <w:p w14:paraId="7BE8B175" w14:textId="77777777" w:rsidR="006E1AD6" w:rsidRDefault="006E1AD6" w:rsidP="006E1AD6">
      <w:pPr>
        <w:pStyle w:val="default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editors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should</w:t>
      </w:r>
      <w:proofErr w:type="spellEnd"/>
      <w:r>
        <w:rPr>
          <w:rFonts w:ascii="Noto Sans" w:hAnsi="Noto Sans" w:cs="Noto Sans"/>
          <w:sz w:val="21"/>
          <w:szCs w:val="21"/>
        </w:rPr>
        <w:t xml:space="preserve"> take </w:t>
      </w:r>
      <w:proofErr w:type="spellStart"/>
      <w:r>
        <w:rPr>
          <w:rFonts w:ascii="Noto Sans" w:hAnsi="Noto Sans" w:cs="Noto Sans"/>
          <w:sz w:val="21"/>
          <w:szCs w:val="21"/>
        </w:rPr>
        <w:t>reasonably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responsive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measures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when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ethical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complaints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have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been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presented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concerning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a </w:t>
      </w:r>
      <w:proofErr w:type="spellStart"/>
      <w:r>
        <w:rPr>
          <w:rFonts w:ascii="Noto Sans" w:hAnsi="Noto Sans" w:cs="Noto Sans"/>
          <w:sz w:val="21"/>
          <w:szCs w:val="21"/>
        </w:rPr>
        <w:t>submitted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manuscript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published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paper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conjunction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with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publishers</w:t>
      </w:r>
      <w:proofErr w:type="spellEnd"/>
      <w:r>
        <w:rPr>
          <w:rFonts w:ascii="Noto Sans" w:hAnsi="Noto Sans" w:cs="Noto Sans"/>
          <w:sz w:val="21"/>
          <w:szCs w:val="21"/>
        </w:rPr>
        <w:t xml:space="preserve">’ </w:t>
      </w:r>
      <w:proofErr w:type="spellStart"/>
      <w:r>
        <w:rPr>
          <w:rFonts w:ascii="Noto Sans" w:hAnsi="Noto Sans" w:cs="Noto Sans"/>
          <w:sz w:val="21"/>
          <w:szCs w:val="21"/>
        </w:rPr>
        <w:t>code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ethics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Such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measures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generally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include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contacting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lastRenderedPageBreak/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manuscript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published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paper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considering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complaints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claims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made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Still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they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also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include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further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communications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relevant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institutions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research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bodies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complaint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upheld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publication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a </w:t>
      </w:r>
      <w:proofErr w:type="spellStart"/>
      <w:r>
        <w:rPr>
          <w:rFonts w:ascii="Noto Sans" w:hAnsi="Noto Sans" w:cs="Noto Sans"/>
          <w:sz w:val="21"/>
          <w:szCs w:val="21"/>
        </w:rPr>
        <w:t>correction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retraction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expression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concern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other</w:t>
      </w:r>
      <w:proofErr w:type="spellEnd"/>
      <w:r>
        <w:rPr>
          <w:rFonts w:ascii="Noto Sans" w:hAnsi="Noto Sans" w:cs="Noto Sans"/>
          <w:sz w:val="21"/>
          <w:szCs w:val="21"/>
        </w:rPr>
        <w:t xml:space="preserve"> note </w:t>
      </w:r>
      <w:proofErr w:type="spellStart"/>
      <w:r>
        <w:rPr>
          <w:rFonts w:ascii="Noto Sans" w:hAnsi="Noto Sans" w:cs="Noto Sans"/>
          <w:sz w:val="21"/>
          <w:szCs w:val="21"/>
        </w:rPr>
        <w:t>may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relevant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Every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reported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act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unethical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publishing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behaviour</w:t>
      </w:r>
      <w:proofErr w:type="spellEnd"/>
      <w:r>
        <w:rPr>
          <w:rFonts w:ascii="Noto Sans" w:hAnsi="Noto Sans" w:cs="Noto Sans"/>
          <w:sz w:val="21"/>
          <w:szCs w:val="21"/>
        </w:rPr>
        <w:t xml:space="preserve"> must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considered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even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discovered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years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after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publication</w:t>
      </w:r>
      <w:proofErr w:type="spellEnd"/>
      <w:r>
        <w:rPr>
          <w:rFonts w:ascii="Noto Sans" w:hAnsi="Noto Sans" w:cs="Noto Sans"/>
          <w:sz w:val="21"/>
          <w:szCs w:val="21"/>
        </w:rPr>
        <w:t>.</w:t>
      </w:r>
    </w:p>
    <w:p w14:paraId="28ECCAE1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Naglaeno"/>
          <w:rFonts w:ascii="Noto Sans" w:hAnsi="Noto Sans" w:cs="Noto Sans"/>
          <w:sz w:val="21"/>
          <w:szCs w:val="21"/>
        </w:rPr>
        <w:t>Retraction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Policy</w:t>
      </w:r>
      <w:proofErr w:type="spellEnd"/>
    </w:p>
    <w:p w14:paraId="1F2FF53A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Fonts w:ascii="Noto Sans" w:hAnsi="Noto Sans" w:cs="Noto Sans"/>
          <w:sz w:val="21"/>
          <w:szCs w:val="21"/>
        </w:rPr>
        <w:t>If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errors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are </w:t>
      </w:r>
      <w:proofErr w:type="spellStart"/>
      <w:r>
        <w:rPr>
          <w:rFonts w:ascii="Noto Sans" w:hAnsi="Noto Sans" w:cs="Noto Sans"/>
          <w:sz w:val="21"/>
          <w:szCs w:val="21"/>
        </w:rPr>
        <w:t>found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that</w:t>
      </w:r>
      <w:proofErr w:type="spellEnd"/>
      <w:r>
        <w:rPr>
          <w:rFonts w:ascii="Noto Sans" w:hAnsi="Noto Sans" w:cs="Noto Sans"/>
          <w:sz w:val="21"/>
          <w:szCs w:val="21"/>
        </w:rPr>
        <w:t xml:space="preserve"> are </w:t>
      </w:r>
      <w:proofErr w:type="spellStart"/>
      <w:r>
        <w:rPr>
          <w:rFonts w:ascii="Noto Sans" w:hAnsi="Noto Sans" w:cs="Noto Sans"/>
          <w:sz w:val="21"/>
          <w:szCs w:val="21"/>
        </w:rPr>
        <w:t>so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significant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that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article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cannot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remain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journal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they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removed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replaced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with</w:t>
      </w:r>
      <w:proofErr w:type="spellEnd"/>
      <w:r>
        <w:rPr>
          <w:rFonts w:ascii="Noto Sans" w:hAnsi="Noto Sans" w:cs="Noto Sans"/>
          <w:sz w:val="21"/>
          <w:szCs w:val="21"/>
        </w:rPr>
        <w:t xml:space="preserve"> a note </w:t>
      </w:r>
      <w:proofErr w:type="spellStart"/>
      <w:r>
        <w:rPr>
          <w:rFonts w:ascii="Noto Sans" w:hAnsi="Noto Sans" w:cs="Noto Sans"/>
          <w:sz w:val="21"/>
          <w:szCs w:val="21"/>
        </w:rPr>
        <w:t>stating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reason</w:t>
      </w:r>
      <w:proofErr w:type="spellEnd"/>
      <w:r>
        <w:rPr>
          <w:rFonts w:ascii="Noto Sans" w:hAnsi="Noto Sans" w:cs="Noto Sans"/>
          <w:sz w:val="21"/>
          <w:szCs w:val="21"/>
        </w:rPr>
        <w:t xml:space="preserve"> for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retraction</w:t>
      </w:r>
      <w:proofErr w:type="spellEnd"/>
      <w:r>
        <w:rPr>
          <w:rFonts w:ascii="Noto Sans" w:hAnsi="Noto Sans" w:cs="Noto Sans"/>
          <w:sz w:val="21"/>
          <w:szCs w:val="21"/>
        </w:rPr>
        <w:t>. </w:t>
      </w:r>
      <w:r>
        <w:rPr>
          <w:rFonts w:ascii="Noto Sans" w:hAnsi="Noto Sans" w:cs="Noto Sans"/>
          <w:sz w:val="21"/>
          <w:szCs w:val="21"/>
        </w:rPr>
        <w:br/>
      </w:r>
      <w:proofErr w:type="spellStart"/>
      <w:r>
        <w:rPr>
          <w:rFonts w:ascii="Noto Sans" w:hAnsi="Noto Sans" w:cs="Noto Sans"/>
          <w:sz w:val="21"/>
          <w:szCs w:val="21"/>
        </w:rPr>
        <w:t>If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plagiarism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found</w:t>
      </w:r>
      <w:proofErr w:type="spellEnd"/>
      <w:r>
        <w:rPr>
          <w:rFonts w:ascii="Noto Sans" w:hAnsi="Noto Sans" w:cs="Noto Sans"/>
          <w:sz w:val="21"/>
          <w:szCs w:val="21"/>
        </w:rPr>
        <w:t xml:space="preserve">, a </w:t>
      </w:r>
      <w:proofErr w:type="spellStart"/>
      <w:r>
        <w:rPr>
          <w:rFonts w:ascii="Noto Sans" w:hAnsi="Noto Sans" w:cs="Noto Sans"/>
          <w:sz w:val="21"/>
          <w:szCs w:val="21"/>
        </w:rPr>
        <w:t>whole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article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removed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from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journal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replaced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with</w:t>
      </w:r>
      <w:proofErr w:type="spellEnd"/>
      <w:r>
        <w:rPr>
          <w:rFonts w:ascii="Noto Sans" w:hAnsi="Noto Sans" w:cs="Noto Sans"/>
          <w:sz w:val="21"/>
          <w:szCs w:val="21"/>
        </w:rPr>
        <w:t xml:space="preserve"> a note </w:t>
      </w:r>
      <w:proofErr w:type="spellStart"/>
      <w:r>
        <w:rPr>
          <w:rFonts w:ascii="Noto Sans" w:hAnsi="Noto Sans" w:cs="Noto Sans"/>
          <w:sz w:val="21"/>
          <w:szCs w:val="21"/>
        </w:rPr>
        <w:t>indicating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authors</w:t>
      </w:r>
      <w:proofErr w:type="spellEnd"/>
      <w:r>
        <w:rPr>
          <w:rFonts w:ascii="Noto Sans" w:hAnsi="Noto Sans" w:cs="Noto Sans"/>
          <w:sz w:val="21"/>
          <w:szCs w:val="21"/>
        </w:rPr>
        <w:t xml:space="preserve">´ </w:t>
      </w:r>
      <w:proofErr w:type="spellStart"/>
      <w:r>
        <w:rPr>
          <w:rFonts w:ascii="Noto Sans" w:hAnsi="Noto Sans" w:cs="Noto Sans"/>
          <w:sz w:val="21"/>
          <w:szCs w:val="21"/>
        </w:rPr>
        <w:t>names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description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plagiarism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Authors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their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institutions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be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notified</w:t>
      </w:r>
      <w:proofErr w:type="spellEnd"/>
      <w:r>
        <w:rPr>
          <w:rFonts w:ascii="Noto Sans" w:hAnsi="Noto Sans" w:cs="Noto Sans"/>
          <w:sz w:val="21"/>
          <w:szCs w:val="21"/>
        </w:rPr>
        <w:t>.</w:t>
      </w:r>
    </w:p>
    <w:p w14:paraId="0DDF8398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Style w:val="Naglaeno"/>
          <w:rFonts w:ascii="Noto Sans" w:hAnsi="Noto Sans" w:cs="Noto Sans"/>
          <w:sz w:val="21"/>
          <w:szCs w:val="21"/>
        </w:rPr>
        <w:t>Process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for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identification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of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and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dealing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with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allegations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of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research</w:t>
      </w:r>
      <w:proofErr w:type="spellEnd"/>
      <w:r>
        <w:rPr>
          <w:rStyle w:val="Naglaeno"/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Style w:val="Naglaeno"/>
          <w:rFonts w:ascii="Noto Sans" w:hAnsi="Noto Sans" w:cs="Noto Sans"/>
          <w:sz w:val="21"/>
          <w:szCs w:val="21"/>
        </w:rPr>
        <w:t>misconduct</w:t>
      </w:r>
      <w:proofErr w:type="spellEnd"/>
    </w:p>
    <w:p w14:paraId="52C829AC" w14:textId="77777777" w:rsidR="006E1AD6" w:rsidRDefault="006E1AD6" w:rsidP="006E1AD6">
      <w:pPr>
        <w:pStyle w:val="StandardWeb"/>
        <w:shd w:val="clear" w:color="auto" w:fill="FFFFFF"/>
        <w:spacing w:before="300" w:beforeAutospacing="0" w:after="300" w:afterAutospacing="0" w:line="375" w:lineRule="atLeast"/>
        <w:rPr>
          <w:rFonts w:ascii="Noto Sans" w:hAnsi="Noto Sans" w:cs="Noto Sans"/>
          <w:sz w:val="21"/>
          <w:szCs w:val="21"/>
        </w:rPr>
      </w:pPr>
      <w:proofErr w:type="spellStart"/>
      <w:r>
        <w:rPr>
          <w:rFonts w:ascii="Noto Sans" w:hAnsi="Noto Sans" w:cs="Noto Sans"/>
          <w:sz w:val="21"/>
          <w:szCs w:val="21"/>
        </w:rPr>
        <w:t>Publishers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editors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shall</w:t>
      </w:r>
      <w:proofErr w:type="spellEnd"/>
      <w:r>
        <w:rPr>
          <w:rFonts w:ascii="Noto Sans" w:hAnsi="Noto Sans" w:cs="Noto Sans"/>
          <w:sz w:val="21"/>
          <w:szCs w:val="21"/>
        </w:rPr>
        <w:t xml:space="preserve"> take </w:t>
      </w:r>
      <w:proofErr w:type="spellStart"/>
      <w:r>
        <w:rPr>
          <w:rFonts w:ascii="Noto Sans" w:hAnsi="Noto Sans" w:cs="Noto Sans"/>
          <w:sz w:val="21"/>
          <w:szCs w:val="21"/>
        </w:rPr>
        <w:t>reasonable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steps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identify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prevent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publication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papers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where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research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misconduct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has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occurred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including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plagiarism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citation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manipulation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and</w:t>
      </w:r>
      <w:proofErr w:type="spellEnd"/>
      <w:r>
        <w:rPr>
          <w:rFonts w:ascii="Noto Sans" w:hAnsi="Noto Sans" w:cs="Noto Sans"/>
          <w:sz w:val="21"/>
          <w:szCs w:val="21"/>
        </w:rPr>
        <w:t xml:space="preserve"> data </w:t>
      </w:r>
      <w:proofErr w:type="spellStart"/>
      <w:r>
        <w:rPr>
          <w:rFonts w:ascii="Noto Sans" w:hAnsi="Noto Sans" w:cs="Noto Sans"/>
          <w:sz w:val="21"/>
          <w:szCs w:val="21"/>
        </w:rPr>
        <w:t>falsification</w:t>
      </w:r>
      <w:proofErr w:type="spellEnd"/>
      <w:r>
        <w:rPr>
          <w:rFonts w:ascii="Noto Sans" w:hAnsi="Noto Sans" w:cs="Noto Sans"/>
          <w:sz w:val="21"/>
          <w:szCs w:val="21"/>
        </w:rPr>
        <w:t>/</w:t>
      </w:r>
      <w:proofErr w:type="spellStart"/>
      <w:r>
        <w:rPr>
          <w:rFonts w:ascii="Noto Sans" w:hAnsi="Noto Sans" w:cs="Noto Sans"/>
          <w:sz w:val="21"/>
          <w:szCs w:val="21"/>
        </w:rPr>
        <w:t>fabrication</w:t>
      </w:r>
      <w:proofErr w:type="spellEnd"/>
      <w:r>
        <w:rPr>
          <w:rFonts w:ascii="Noto Sans" w:hAnsi="Noto Sans" w:cs="Noto Sans"/>
          <w:sz w:val="21"/>
          <w:szCs w:val="21"/>
        </w:rPr>
        <w:t xml:space="preserve">. In no </w:t>
      </w:r>
      <w:proofErr w:type="spellStart"/>
      <w:r>
        <w:rPr>
          <w:rFonts w:ascii="Noto Sans" w:hAnsi="Noto Sans" w:cs="Noto Sans"/>
          <w:sz w:val="21"/>
          <w:szCs w:val="21"/>
        </w:rPr>
        <w:t>case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shall</w:t>
      </w:r>
      <w:proofErr w:type="spellEnd"/>
      <w:r>
        <w:rPr>
          <w:rFonts w:ascii="Noto Sans" w:hAnsi="Noto Sans" w:cs="Noto Sans"/>
          <w:sz w:val="21"/>
          <w:szCs w:val="21"/>
        </w:rPr>
        <w:t xml:space="preserve"> a </w:t>
      </w:r>
      <w:proofErr w:type="spellStart"/>
      <w:r>
        <w:rPr>
          <w:rFonts w:ascii="Noto Sans" w:hAnsi="Noto Sans" w:cs="Noto Sans"/>
          <w:sz w:val="21"/>
          <w:szCs w:val="21"/>
        </w:rPr>
        <w:t>journal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its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editors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encourage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such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misconduct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knowingly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allow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it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</w:t>
      </w:r>
      <w:proofErr w:type="spellStart"/>
      <w:r>
        <w:rPr>
          <w:rFonts w:ascii="Noto Sans" w:hAnsi="Noto Sans" w:cs="Noto Sans"/>
          <w:sz w:val="21"/>
          <w:szCs w:val="21"/>
        </w:rPr>
        <w:t>occur</w:t>
      </w:r>
      <w:proofErr w:type="spellEnd"/>
      <w:r>
        <w:rPr>
          <w:rFonts w:ascii="Noto Sans" w:hAnsi="Noto Sans" w:cs="Noto Sans"/>
          <w:sz w:val="21"/>
          <w:szCs w:val="21"/>
        </w:rPr>
        <w:t xml:space="preserve">. </w:t>
      </w:r>
      <w:proofErr w:type="spellStart"/>
      <w:r>
        <w:rPr>
          <w:rFonts w:ascii="Noto Sans" w:hAnsi="Noto Sans" w:cs="Noto Sans"/>
          <w:sz w:val="21"/>
          <w:szCs w:val="21"/>
        </w:rPr>
        <w:t>If</w:t>
      </w:r>
      <w:proofErr w:type="spellEnd"/>
      <w:r>
        <w:rPr>
          <w:rFonts w:ascii="Noto Sans" w:hAnsi="Noto Sans" w:cs="Noto Sans"/>
          <w:sz w:val="21"/>
          <w:szCs w:val="21"/>
        </w:rPr>
        <w:t xml:space="preserve"> a </w:t>
      </w:r>
      <w:proofErr w:type="spellStart"/>
      <w:r>
        <w:rPr>
          <w:rFonts w:ascii="Noto Sans" w:hAnsi="Noto Sans" w:cs="Noto Sans"/>
          <w:sz w:val="21"/>
          <w:szCs w:val="21"/>
        </w:rPr>
        <w:t>journal’s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publisher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editors</w:t>
      </w:r>
      <w:proofErr w:type="spellEnd"/>
      <w:r>
        <w:rPr>
          <w:rFonts w:ascii="Noto Sans" w:hAnsi="Noto Sans" w:cs="Noto Sans"/>
          <w:sz w:val="21"/>
          <w:szCs w:val="21"/>
        </w:rPr>
        <w:t xml:space="preserve"> are </w:t>
      </w:r>
      <w:proofErr w:type="spellStart"/>
      <w:r>
        <w:rPr>
          <w:rFonts w:ascii="Noto Sans" w:hAnsi="Noto Sans" w:cs="Noto Sans"/>
          <w:sz w:val="21"/>
          <w:szCs w:val="21"/>
        </w:rPr>
        <w:t>made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aware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of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any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alleged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research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misconduct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relating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to a </w:t>
      </w:r>
      <w:proofErr w:type="spellStart"/>
      <w:r>
        <w:rPr>
          <w:rFonts w:ascii="Noto Sans" w:hAnsi="Noto Sans" w:cs="Noto Sans"/>
          <w:sz w:val="21"/>
          <w:szCs w:val="21"/>
        </w:rPr>
        <w:t>published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article</w:t>
      </w:r>
      <w:proofErr w:type="spellEnd"/>
      <w:r>
        <w:rPr>
          <w:rFonts w:ascii="Noto Sans" w:hAnsi="Noto Sans" w:cs="Noto Sans"/>
          <w:sz w:val="21"/>
          <w:szCs w:val="21"/>
        </w:rPr>
        <w:t xml:space="preserve">, </w:t>
      </w:r>
      <w:proofErr w:type="spellStart"/>
      <w:r>
        <w:rPr>
          <w:rFonts w:ascii="Noto Sans" w:hAnsi="Noto Sans" w:cs="Noto Sans"/>
          <w:sz w:val="21"/>
          <w:szCs w:val="21"/>
        </w:rPr>
        <w:t>the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publisher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editor </w:t>
      </w:r>
      <w:proofErr w:type="spellStart"/>
      <w:r>
        <w:rPr>
          <w:rFonts w:ascii="Noto Sans" w:hAnsi="Noto Sans" w:cs="Noto Sans"/>
          <w:sz w:val="21"/>
          <w:szCs w:val="21"/>
        </w:rPr>
        <w:t>shall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follow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COPE’s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guidelines</w:t>
      </w:r>
      <w:proofErr w:type="spellEnd"/>
      <w:r>
        <w:rPr>
          <w:rFonts w:ascii="Noto Sans" w:hAnsi="Noto Sans" w:cs="Noto Sans"/>
          <w:sz w:val="21"/>
          <w:szCs w:val="21"/>
        </w:rPr>
        <w:t xml:space="preserve"> (</w:t>
      </w:r>
      <w:proofErr w:type="spellStart"/>
      <w:r>
        <w:rPr>
          <w:rFonts w:ascii="Noto Sans" w:hAnsi="Noto Sans" w:cs="Noto Sans"/>
          <w:sz w:val="21"/>
          <w:szCs w:val="21"/>
        </w:rPr>
        <w:t>or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equivalent</w:t>
      </w:r>
      <w:proofErr w:type="spellEnd"/>
      <w:r>
        <w:rPr>
          <w:rFonts w:ascii="Noto Sans" w:hAnsi="Noto Sans" w:cs="Noto Sans"/>
          <w:sz w:val="21"/>
          <w:szCs w:val="21"/>
        </w:rPr>
        <w:t xml:space="preserve">) </w:t>
      </w:r>
      <w:proofErr w:type="spellStart"/>
      <w:r>
        <w:rPr>
          <w:rFonts w:ascii="Noto Sans" w:hAnsi="Noto Sans" w:cs="Noto Sans"/>
          <w:sz w:val="21"/>
          <w:szCs w:val="21"/>
        </w:rPr>
        <w:t>in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dealing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with</w:t>
      </w:r>
      <w:proofErr w:type="spellEnd"/>
      <w:r>
        <w:rPr>
          <w:rFonts w:ascii="Noto Sans" w:hAnsi="Noto Sans" w:cs="Noto Sans"/>
          <w:sz w:val="21"/>
          <w:szCs w:val="21"/>
        </w:rPr>
        <w:t xml:space="preserve"> </w:t>
      </w:r>
      <w:proofErr w:type="spellStart"/>
      <w:r>
        <w:rPr>
          <w:rFonts w:ascii="Noto Sans" w:hAnsi="Noto Sans" w:cs="Noto Sans"/>
          <w:sz w:val="21"/>
          <w:szCs w:val="21"/>
        </w:rPr>
        <w:t>allegations</w:t>
      </w:r>
      <w:proofErr w:type="spellEnd"/>
      <w:r>
        <w:rPr>
          <w:rFonts w:ascii="Noto Sans" w:hAnsi="Noto Sans" w:cs="Noto Sans"/>
          <w:sz w:val="21"/>
          <w:szCs w:val="21"/>
        </w:rPr>
        <w:t>.</w:t>
      </w:r>
    </w:p>
    <w:p w14:paraId="76F4D9A5" w14:textId="77777777" w:rsidR="006E1AD6" w:rsidRDefault="006E1AD6"/>
    <w:sectPr w:rsidR="006E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FBB"/>
    <w:multiLevelType w:val="multilevel"/>
    <w:tmpl w:val="62C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26D66"/>
    <w:multiLevelType w:val="multilevel"/>
    <w:tmpl w:val="5CC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97A30"/>
    <w:multiLevelType w:val="multilevel"/>
    <w:tmpl w:val="AAE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6530E"/>
    <w:multiLevelType w:val="multilevel"/>
    <w:tmpl w:val="FBE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76DCF"/>
    <w:multiLevelType w:val="multilevel"/>
    <w:tmpl w:val="ED3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2140395">
    <w:abstractNumId w:val="4"/>
  </w:num>
  <w:num w:numId="2" w16cid:durableId="1667198593">
    <w:abstractNumId w:val="2"/>
  </w:num>
  <w:num w:numId="3" w16cid:durableId="1395274345">
    <w:abstractNumId w:val="0"/>
  </w:num>
  <w:num w:numId="4" w16cid:durableId="39483408">
    <w:abstractNumId w:val="1"/>
  </w:num>
  <w:num w:numId="5" w16cid:durableId="510994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1"/>
    <w:rsid w:val="002146A1"/>
    <w:rsid w:val="005C1C1A"/>
    <w:rsid w:val="006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3A17"/>
  <w15:chartTrackingRefBased/>
  <w15:docId w15:val="{9622F6FF-43BD-41EF-8002-18107CBA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146A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46A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2146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2146A1"/>
    <w:rPr>
      <w:b/>
      <w:bCs/>
    </w:rPr>
  </w:style>
  <w:style w:type="character" w:styleId="Istaknuto">
    <w:name w:val="Emphasis"/>
    <w:basedOn w:val="Zadanifontodlomka"/>
    <w:uiPriority w:val="20"/>
    <w:qFormat/>
    <w:rsid w:val="002146A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146A1"/>
    <w:rPr>
      <w:color w:val="0000FF"/>
      <w:u w:val="single"/>
    </w:rPr>
  </w:style>
  <w:style w:type="paragraph" w:customStyle="1" w:styleId="default">
    <w:name w:val="default"/>
    <w:basedOn w:val="Normal"/>
    <w:rsid w:val="006E1A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ethics.org/resources/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ublicationethic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1928</Words>
  <Characters>10994</Characters>
  <Application>Microsoft Office Word</Application>
  <DocSecurity>0</DocSecurity>
  <Lines>91</Lines>
  <Paragraphs>25</Paragraphs>
  <ScaleCrop>false</ScaleCrop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Marinclin</dc:creator>
  <cp:keywords/>
  <dc:description/>
  <cp:lastModifiedBy>Ivan Marinclin</cp:lastModifiedBy>
  <cp:revision>2</cp:revision>
  <dcterms:created xsi:type="dcterms:W3CDTF">2024-02-20T12:15:00Z</dcterms:created>
  <dcterms:modified xsi:type="dcterms:W3CDTF">2024-02-20T12:32:00Z</dcterms:modified>
</cp:coreProperties>
</file>