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EC13A" w14:textId="77777777" w:rsidR="00195573" w:rsidRDefault="00195573">
      <w:pPr>
        <w:spacing w:after="0" w:line="259" w:lineRule="auto"/>
        <w:ind w:left="0" w:right="0" w:firstLine="0"/>
      </w:pPr>
    </w:p>
    <w:p w14:paraId="4A0270A1" w14:textId="77777777" w:rsidR="00195573" w:rsidRDefault="00195573">
      <w:pPr>
        <w:spacing w:after="0" w:line="259" w:lineRule="auto"/>
        <w:ind w:left="0" w:right="0" w:firstLine="0"/>
      </w:pPr>
    </w:p>
    <w:p w14:paraId="5AA79FD6" w14:textId="77777777" w:rsidR="00195573" w:rsidRPr="00A46F62" w:rsidRDefault="00E45D3C" w:rsidP="00195573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95573" w:rsidRPr="00A46F62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622E2507" wp14:editId="1F4F586F">
            <wp:extent cx="2533650" cy="516971"/>
            <wp:effectExtent l="0" t="0" r="0" b="0"/>
            <wp:docPr id="6" name="Picture 6" descr="C:\Users\tkukic\Desktop\vuv_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ukic\Desktop\vuv_h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778" cy="61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BBC4A" w14:textId="77777777" w:rsidR="00195573" w:rsidRPr="007176F1" w:rsidRDefault="00195573" w:rsidP="001955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6F1">
        <w:rPr>
          <w:rFonts w:ascii="Times New Roman" w:hAnsi="Times New Roman" w:cs="Times New Roman"/>
          <w:sz w:val="24"/>
          <w:szCs w:val="24"/>
        </w:rPr>
        <w:t>Adresa: Ulica Matije Gupca 78 / 33 000 Virovitica</w:t>
      </w:r>
    </w:p>
    <w:p w14:paraId="36636423" w14:textId="77777777" w:rsidR="00195573" w:rsidRPr="007176F1" w:rsidRDefault="00195573" w:rsidP="001955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6F1">
        <w:rPr>
          <w:rFonts w:ascii="Times New Roman" w:hAnsi="Times New Roman" w:cs="Times New Roman"/>
          <w:sz w:val="24"/>
          <w:szCs w:val="24"/>
        </w:rPr>
        <w:t>Tel: 033 721 099 / Fax: 033 721 037</w:t>
      </w:r>
    </w:p>
    <w:p w14:paraId="1E0552EE" w14:textId="77777777" w:rsidR="00195573" w:rsidRPr="007176F1" w:rsidRDefault="00195573" w:rsidP="001955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6F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7176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info@vuv.hr / Web</w:t>
        </w:r>
      </w:hyperlink>
      <w:r w:rsidRPr="007176F1">
        <w:rPr>
          <w:rFonts w:ascii="Times New Roman" w:hAnsi="Times New Roman" w:cs="Times New Roman"/>
          <w:sz w:val="24"/>
          <w:szCs w:val="24"/>
        </w:rPr>
        <w:t>: www.vuv.hr</w:t>
      </w:r>
    </w:p>
    <w:p w14:paraId="4D4B417D" w14:textId="77777777" w:rsidR="00195573" w:rsidRPr="007176F1" w:rsidRDefault="00195573" w:rsidP="001955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6F1">
        <w:rPr>
          <w:rFonts w:ascii="Times New Roman" w:hAnsi="Times New Roman" w:cs="Times New Roman"/>
          <w:sz w:val="24"/>
          <w:szCs w:val="24"/>
        </w:rPr>
        <w:t>OIB: 46576407858 / IBAN: HR56 23600001102210556</w:t>
      </w:r>
    </w:p>
    <w:p w14:paraId="4CE4BE56" w14:textId="5B1C27C2" w:rsidR="000804CA" w:rsidRPr="007176F1" w:rsidRDefault="000804C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p w14:paraId="7E66D3A3" w14:textId="77777777" w:rsidR="000804CA" w:rsidRPr="007176F1" w:rsidRDefault="00E45D3C">
      <w:pPr>
        <w:spacing w:after="158" w:line="259" w:lineRule="auto"/>
        <w:ind w:left="0" w:right="0" w:firstLine="0"/>
        <w:rPr>
          <w:rFonts w:ascii="Times New Roman" w:hAnsi="Times New Roman" w:cs="Times New Roman"/>
        </w:rPr>
      </w:pPr>
      <w:r w:rsidRPr="007176F1">
        <w:rPr>
          <w:rFonts w:ascii="Times New Roman" w:hAnsi="Times New Roman" w:cs="Times New Roman"/>
          <w:b/>
          <w:sz w:val="28"/>
        </w:rPr>
        <w:t xml:space="preserve"> </w:t>
      </w:r>
    </w:p>
    <w:p w14:paraId="3A5CD4F1" w14:textId="68385B15" w:rsidR="00E61557" w:rsidRPr="007176F1" w:rsidRDefault="00195573" w:rsidP="00E61557">
      <w:pPr>
        <w:spacing w:after="160" w:line="276" w:lineRule="auto"/>
        <w:ind w:left="82" w:righ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176F1">
        <w:rPr>
          <w:rFonts w:ascii="Times New Roman" w:hAnsi="Times New Roman" w:cs="Times New Roman"/>
          <w:b/>
          <w:color w:val="auto"/>
          <w:sz w:val="24"/>
          <w:szCs w:val="24"/>
        </w:rPr>
        <w:t>Etička načela i standardi časopisa</w:t>
      </w:r>
    </w:p>
    <w:p w14:paraId="49D211B8" w14:textId="550B24DF" w:rsidR="000804CA" w:rsidRPr="007176F1" w:rsidRDefault="00E61557" w:rsidP="00E61557">
      <w:pPr>
        <w:spacing w:after="160" w:line="276" w:lineRule="auto"/>
        <w:ind w:left="82" w:righ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176F1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„ET²eR – ekonomija, turizam, telekomunikacije i računarstvo”</w:t>
      </w:r>
    </w:p>
    <w:p w14:paraId="32AE0A95" w14:textId="77777777" w:rsidR="00195573" w:rsidRPr="007176F1" w:rsidRDefault="00195573" w:rsidP="00E61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A8FB1" w14:textId="5B536FD0" w:rsidR="000804CA" w:rsidRPr="007176F1" w:rsidRDefault="00195573" w:rsidP="00E61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F1">
        <w:rPr>
          <w:rFonts w:ascii="Times New Roman" w:hAnsi="Times New Roman" w:cs="Times New Roman"/>
          <w:sz w:val="24"/>
          <w:szCs w:val="24"/>
        </w:rPr>
        <w:t>Uredništvo časopisa</w:t>
      </w:r>
      <w:r w:rsidR="00E61557" w:rsidRPr="007176F1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 w:rsidR="00E61557" w:rsidRPr="007176F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ET²eR</w:t>
      </w:r>
      <w:r w:rsidRPr="007176F1">
        <w:rPr>
          <w:rFonts w:ascii="Times New Roman" w:hAnsi="Times New Roman" w:cs="Times New Roman"/>
          <w:sz w:val="24"/>
          <w:szCs w:val="24"/>
        </w:rPr>
        <w:t xml:space="preserve"> u zahtjevima i obvezama etičke naravi oslanja se </w:t>
      </w:r>
      <w:proofErr w:type="gramStart"/>
      <w:r w:rsidRPr="007176F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7176F1">
        <w:rPr>
          <w:rFonts w:ascii="Times New Roman" w:hAnsi="Times New Roman" w:cs="Times New Roman"/>
          <w:sz w:val="24"/>
          <w:szCs w:val="24"/>
        </w:rPr>
        <w:t xml:space="preserve"> </w:t>
      </w:r>
      <w:r w:rsidR="00202BF8" w:rsidRPr="007176F1">
        <w:rPr>
          <w:rFonts w:ascii="Times New Roman" w:hAnsi="Times New Roman" w:cs="Times New Roman"/>
          <w:sz w:val="24"/>
          <w:szCs w:val="24"/>
        </w:rPr>
        <w:t xml:space="preserve">smjernice </w:t>
      </w:r>
      <w:r w:rsidR="00E45D3C" w:rsidRPr="007176F1">
        <w:rPr>
          <w:rFonts w:ascii="Times New Roman" w:hAnsi="Times New Roman" w:cs="Times New Roman"/>
          <w:sz w:val="24"/>
          <w:szCs w:val="24"/>
        </w:rPr>
        <w:t xml:space="preserve">koje je donio Committee on Publication Ethics (COPE) </w:t>
      </w:r>
      <w:hyperlink r:id="rId7">
        <w:r w:rsidR="00E45D3C" w:rsidRPr="007176F1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https://publicationethics.org/guidance</w:t>
        </w:r>
      </w:hyperlink>
      <w:r w:rsidR="00AE7F7F" w:rsidRPr="007176F1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.</w:t>
      </w:r>
      <w:hyperlink r:id="rId8">
        <w:r w:rsidR="00E45D3C" w:rsidRPr="007176F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E45D3C" w:rsidRPr="00717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59975" w14:textId="1BD43956" w:rsidR="00195573" w:rsidRPr="007176F1" w:rsidRDefault="00195573" w:rsidP="00366C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F1">
        <w:rPr>
          <w:rFonts w:ascii="Times New Roman" w:hAnsi="Times New Roman" w:cs="Times New Roman"/>
          <w:sz w:val="24"/>
          <w:szCs w:val="24"/>
        </w:rPr>
        <w:t xml:space="preserve">Sažeti temelj etičkih načela </w:t>
      </w:r>
      <w:r w:rsidR="00E61557" w:rsidRPr="007176F1">
        <w:rPr>
          <w:rFonts w:ascii="Times New Roman" w:hAnsi="Times New Roman" w:cs="Times New Roman"/>
          <w:sz w:val="24"/>
          <w:szCs w:val="24"/>
        </w:rPr>
        <w:t>i</w:t>
      </w:r>
      <w:r w:rsidRPr="007176F1">
        <w:rPr>
          <w:rFonts w:ascii="Times New Roman" w:hAnsi="Times New Roman" w:cs="Times New Roman"/>
          <w:sz w:val="24"/>
          <w:szCs w:val="24"/>
        </w:rPr>
        <w:t xml:space="preserve"> standarda sastoji se u sljedećim pravima </w:t>
      </w:r>
      <w:r w:rsidR="00E61557" w:rsidRPr="007176F1">
        <w:rPr>
          <w:rFonts w:ascii="Times New Roman" w:hAnsi="Times New Roman" w:cs="Times New Roman"/>
          <w:sz w:val="24"/>
          <w:szCs w:val="24"/>
        </w:rPr>
        <w:t>i</w:t>
      </w:r>
      <w:r w:rsidRPr="007176F1">
        <w:rPr>
          <w:rFonts w:ascii="Times New Roman" w:hAnsi="Times New Roman" w:cs="Times New Roman"/>
          <w:sz w:val="24"/>
          <w:szCs w:val="24"/>
        </w:rPr>
        <w:t xml:space="preserve"> obvezama sudionika uključenih u postupak objave radova:</w:t>
      </w:r>
    </w:p>
    <w:p w14:paraId="65B32DDD" w14:textId="77777777" w:rsidR="00195573" w:rsidRPr="007176F1" w:rsidRDefault="00195573" w:rsidP="00E61557">
      <w:pPr>
        <w:spacing w:after="204" w:line="276" w:lineRule="auto"/>
        <w:ind w:left="0"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C0DF9" w14:textId="25B32C32" w:rsidR="000804CA" w:rsidRPr="007176F1" w:rsidRDefault="00E45D3C" w:rsidP="00E61557">
      <w:pPr>
        <w:spacing w:after="204" w:line="276" w:lineRule="auto"/>
        <w:ind w:left="-5" w:right="0"/>
        <w:jc w:val="both"/>
        <w:rPr>
          <w:rFonts w:ascii="Times New Roman" w:hAnsi="Times New Roman" w:cs="Times New Roman"/>
          <w:sz w:val="24"/>
          <w:szCs w:val="24"/>
        </w:rPr>
      </w:pPr>
      <w:r w:rsidRPr="007176F1">
        <w:rPr>
          <w:rFonts w:ascii="Times New Roman" w:hAnsi="Times New Roman" w:cs="Times New Roman"/>
          <w:b/>
          <w:sz w:val="24"/>
          <w:szCs w:val="24"/>
        </w:rPr>
        <w:t xml:space="preserve">Odgovornosti glavnog urednika: </w:t>
      </w:r>
    </w:p>
    <w:p w14:paraId="5FD0DECC" w14:textId="0AD7199A" w:rsidR="000804CA" w:rsidRPr="007176F1" w:rsidRDefault="00E45D3C" w:rsidP="00E61557">
      <w:pPr>
        <w:numPr>
          <w:ilvl w:val="0"/>
          <w:numId w:val="1"/>
        </w:numPr>
        <w:spacing w:after="47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176F1">
        <w:rPr>
          <w:rFonts w:ascii="Times New Roman" w:hAnsi="Times New Roman" w:cs="Times New Roman"/>
          <w:sz w:val="24"/>
          <w:szCs w:val="24"/>
        </w:rPr>
        <w:t xml:space="preserve">razmatra i vrednuje rukopis s obzirom na njegov sadržaj i vrijednost bez diskriminacije po bilo kakvoj osnovi </w:t>
      </w:r>
    </w:p>
    <w:p w14:paraId="6B00340A" w14:textId="5347BAB6" w:rsidR="000804CA" w:rsidRPr="007176F1" w:rsidRDefault="00E45D3C" w:rsidP="00E61557">
      <w:pPr>
        <w:numPr>
          <w:ilvl w:val="0"/>
          <w:numId w:val="1"/>
        </w:numPr>
        <w:spacing w:after="47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176F1">
        <w:rPr>
          <w:rFonts w:ascii="Times New Roman" w:hAnsi="Times New Roman" w:cs="Times New Roman"/>
          <w:sz w:val="24"/>
          <w:szCs w:val="24"/>
        </w:rPr>
        <w:t>čuva tajnost i osigurava povjerljivost podataka o zaprimljenom rukopisu u postuku njegov</w:t>
      </w:r>
      <w:r w:rsidR="007562D5" w:rsidRPr="007176F1">
        <w:rPr>
          <w:rFonts w:ascii="Times New Roman" w:hAnsi="Times New Roman" w:cs="Times New Roman"/>
          <w:sz w:val="24"/>
          <w:szCs w:val="24"/>
        </w:rPr>
        <w:t xml:space="preserve">e </w:t>
      </w:r>
      <w:r w:rsidRPr="007176F1">
        <w:rPr>
          <w:rFonts w:ascii="Times New Roman" w:hAnsi="Times New Roman" w:cs="Times New Roman"/>
          <w:sz w:val="24"/>
          <w:szCs w:val="24"/>
        </w:rPr>
        <w:t xml:space="preserve">obrade </w:t>
      </w:r>
    </w:p>
    <w:p w14:paraId="210A1B57" w14:textId="3D5DDE60" w:rsidR="007562D5" w:rsidRPr="007176F1" w:rsidRDefault="007562D5" w:rsidP="007562D5">
      <w:pPr>
        <w:numPr>
          <w:ilvl w:val="0"/>
          <w:numId w:val="1"/>
        </w:numPr>
        <w:spacing w:after="133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176F1">
        <w:rPr>
          <w:rFonts w:ascii="Times New Roman" w:hAnsi="Times New Roman" w:cs="Times New Roman"/>
          <w:sz w:val="24"/>
          <w:szCs w:val="24"/>
        </w:rPr>
        <w:t>prije ulaska u postupak recenzije radovi prolaze provjeru pomoću softvera za otkrivanje plagijata</w:t>
      </w:r>
    </w:p>
    <w:p w14:paraId="01D94E1C" w14:textId="24306114" w:rsidR="000804CA" w:rsidRPr="007176F1" w:rsidRDefault="00E45D3C" w:rsidP="00E61557">
      <w:pPr>
        <w:numPr>
          <w:ilvl w:val="0"/>
          <w:numId w:val="1"/>
        </w:numPr>
        <w:spacing w:after="46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176F1">
        <w:rPr>
          <w:rFonts w:ascii="Times New Roman" w:hAnsi="Times New Roman" w:cs="Times New Roman"/>
          <w:sz w:val="24"/>
          <w:szCs w:val="24"/>
        </w:rPr>
        <w:t>donosi konačnu odluku o prihvaćanju</w:t>
      </w:r>
      <w:r w:rsidR="007562D5" w:rsidRPr="007176F1">
        <w:rPr>
          <w:rFonts w:ascii="Times New Roman" w:hAnsi="Times New Roman" w:cs="Times New Roman"/>
          <w:sz w:val="24"/>
          <w:szCs w:val="24"/>
        </w:rPr>
        <w:t xml:space="preserve"> / </w:t>
      </w:r>
      <w:r w:rsidRPr="007176F1">
        <w:rPr>
          <w:rFonts w:ascii="Times New Roman" w:hAnsi="Times New Roman" w:cs="Times New Roman"/>
          <w:sz w:val="24"/>
          <w:szCs w:val="24"/>
        </w:rPr>
        <w:t xml:space="preserve">neprihvaćanju rada </w:t>
      </w:r>
      <w:r w:rsidR="007562D5" w:rsidRPr="007176F1">
        <w:rPr>
          <w:rFonts w:ascii="Times New Roman" w:hAnsi="Times New Roman" w:cs="Times New Roman"/>
          <w:sz w:val="24"/>
          <w:szCs w:val="24"/>
        </w:rPr>
        <w:t xml:space="preserve">temeljem </w:t>
      </w:r>
      <w:r w:rsidRPr="007176F1">
        <w:rPr>
          <w:rFonts w:ascii="Times New Roman" w:hAnsi="Times New Roman" w:cs="Times New Roman"/>
          <w:sz w:val="24"/>
          <w:szCs w:val="24"/>
        </w:rPr>
        <w:t xml:space="preserve">mišljenja recenzenata kroz objektivnu dvostruko slijepu recenziju </w:t>
      </w:r>
    </w:p>
    <w:p w14:paraId="08963FFF" w14:textId="03BCA33C" w:rsidR="000804CA" w:rsidRPr="007176F1" w:rsidRDefault="00E45D3C" w:rsidP="00E61557">
      <w:pPr>
        <w:numPr>
          <w:ilvl w:val="0"/>
          <w:numId w:val="1"/>
        </w:numPr>
        <w:spacing w:after="47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176F1">
        <w:rPr>
          <w:rFonts w:ascii="Times New Roman" w:hAnsi="Times New Roman" w:cs="Times New Roman"/>
          <w:sz w:val="24"/>
          <w:szCs w:val="24"/>
        </w:rPr>
        <w:t xml:space="preserve">potiče odgovorno ponašanje svih sudionika u procesu zaprimanja, rukovanja i objave radova </w:t>
      </w:r>
    </w:p>
    <w:p w14:paraId="0721D97B" w14:textId="77777777" w:rsidR="000804CA" w:rsidRPr="007176F1" w:rsidRDefault="00E45D3C" w:rsidP="00E61557">
      <w:pPr>
        <w:numPr>
          <w:ilvl w:val="0"/>
          <w:numId w:val="1"/>
        </w:numPr>
        <w:spacing w:after="47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176F1">
        <w:rPr>
          <w:rFonts w:ascii="Times New Roman" w:hAnsi="Times New Roman" w:cs="Times New Roman"/>
          <w:sz w:val="24"/>
          <w:szCs w:val="24"/>
        </w:rPr>
        <w:t xml:space="preserve">u slučaju pritužbi na neetično ponašanje urednik postupa sukladno praksama u znanstvenoj zajednici dopuštajući autorima da se izjasne o konfliktu, a s posebnom pažnjom prikuplja se sva dokumentacija vezano uz problem dok uredništvo zajenički istražuje eventualno kršenje etičkih standarda </w:t>
      </w:r>
    </w:p>
    <w:p w14:paraId="71588E3A" w14:textId="2AF56451" w:rsidR="007562D5" w:rsidRPr="007176F1" w:rsidRDefault="007562D5" w:rsidP="007562D5">
      <w:pPr>
        <w:numPr>
          <w:ilvl w:val="0"/>
          <w:numId w:val="1"/>
        </w:numPr>
        <w:spacing w:after="47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6F1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7176F1">
        <w:rPr>
          <w:rFonts w:ascii="Times New Roman" w:hAnsi="Times New Roman" w:cs="Times New Roman"/>
          <w:sz w:val="24"/>
          <w:szCs w:val="24"/>
        </w:rPr>
        <w:t xml:space="preserve"> komunikaciji s ostalim sudionicima uključenim u postupak objave koristi se primjerena komunikacija sukladno profesionalnoj etici u akademskoj zajednici</w:t>
      </w:r>
      <w:r w:rsidR="00AE7F7F" w:rsidRPr="007176F1">
        <w:rPr>
          <w:rFonts w:ascii="Times New Roman" w:hAnsi="Times New Roman" w:cs="Times New Roman"/>
          <w:sz w:val="24"/>
          <w:szCs w:val="24"/>
        </w:rPr>
        <w:t>.</w:t>
      </w:r>
      <w:r w:rsidRPr="00717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2539C" w14:textId="77777777" w:rsidR="007562D5" w:rsidRPr="007176F1" w:rsidRDefault="007562D5" w:rsidP="00366C8B">
      <w:pPr>
        <w:spacing w:after="204" w:line="276" w:lineRule="auto"/>
        <w:ind w:left="0"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445DEB" w14:textId="6F08F595" w:rsidR="000804CA" w:rsidRPr="007176F1" w:rsidRDefault="00E45D3C" w:rsidP="00E61557">
      <w:pPr>
        <w:spacing w:after="204" w:line="276" w:lineRule="auto"/>
        <w:ind w:left="-5" w:right="0"/>
        <w:jc w:val="both"/>
        <w:rPr>
          <w:rFonts w:ascii="Times New Roman" w:hAnsi="Times New Roman" w:cs="Times New Roman"/>
          <w:sz w:val="24"/>
          <w:szCs w:val="24"/>
        </w:rPr>
      </w:pPr>
      <w:r w:rsidRPr="007176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Odgovornosti recenzenata: </w:t>
      </w:r>
    </w:p>
    <w:p w14:paraId="1DD3C5D5" w14:textId="6139E402" w:rsidR="000804CA" w:rsidRPr="007176F1" w:rsidRDefault="00E45D3C" w:rsidP="00E61557">
      <w:pPr>
        <w:numPr>
          <w:ilvl w:val="0"/>
          <w:numId w:val="1"/>
        </w:numPr>
        <w:spacing w:after="21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176F1">
        <w:rPr>
          <w:rFonts w:ascii="Times New Roman" w:hAnsi="Times New Roman" w:cs="Times New Roman"/>
          <w:sz w:val="24"/>
          <w:szCs w:val="24"/>
        </w:rPr>
        <w:t>recenzenti recenzije obavljaju</w:t>
      </w:r>
      <w:r w:rsidR="007562D5" w:rsidRPr="007176F1">
        <w:rPr>
          <w:rFonts w:ascii="Times New Roman" w:hAnsi="Times New Roman" w:cs="Times New Roman"/>
          <w:sz w:val="24"/>
          <w:szCs w:val="24"/>
        </w:rPr>
        <w:t xml:space="preserve"> pravovremeno,</w:t>
      </w:r>
      <w:r w:rsidRPr="007176F1">
        <w:rPr>
          <w:rFonts w:ascii="Times New Roman" w:hAnsi="Times New Roman" w:cs="Times New Roman"/>
          <w:sz w:val="24"/>
          <w:szCs w:val="24"/>
        </w:rPr>
        <w:t xml:space="preserve"> objektivno</w:t>
      </w:r>
      <w:r w:rsidR="007562D5" w:rsidRPr="007176F1">
        <w:rPr>
          <w:rFonts w:ascii="Times New Roman" w:hAnsi="Times New Roman" w:cs="Times New Roman"/>
          <w:sz w:val="24"/>
          <w:szCs w:val="24"/>
        </w:rPr>
        <w:t xml:space="preserve"> i</w:t>
      </w:r>
      <w:r w:rsidRPr="007176F1">
        <w:rPr>
          <w:rFonts w:ascii="Times New Roman" w:hAnsi="Times New Roman" w:cs="Times New Roman"/>
          <w:sz w:val="24"/>
          <w:szCs w:val="24"/>
        </w:rPr>
        <w:t xml:space="preserve"> jasno argumentirajući svoja stajališta </w:t>
      </w:r>
    </w:p>
    <w:p w14:paraId="1F749DE3" w14:textId="7EC29C65" w:rsidR="007562D5" w:rsidRPr="007176F1" w:rsidRDefault="007562D5" w:rsidP="007562D5">
      <w:pPr>
        <w:numPr>
          <w:ilvl w:val="0"/>
          <w:numId w:val="1"/>
        </w:numPr>
        <w:spacing w:after="47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176F1">
        <w:rPr>
          <w:rFonts w:ascii="Times New Roman" w:hAnsi="Times New Roman" w:cs="Times New Roman"/>
          <w:sz w:val="24"/>
          <w:szCs w:val="24"/>
        </w:rPr>
        <w:t xml:space="preserve">upozoravaju na nedostatke u pogledu navođenja izvora i preklapanja s publikacijama sličnog sadržaja </w:t>
      </w:r>
    </w:p>
    <w:p w14:paraId="60593E77" w14:textId="30FC349D" w:rsidR="000804CA" w:rsidRPr="007176F1" w:rsidRDefault="00E45D3C" w:rsidP="007562D5">
      <w:pPr>
        <w:numPr>
          <w:ilvl w:val="0"/>
          <w:numId w:val="1"/>
        </w:numPr>
        <w:spacing w:after="47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176F1">
        <w:rPr>
          <w:rFonts w:ascii="Times New Roman" w:hAnsi="Times New Roman" w:cs="Times New Roman"/>
          <w:sz w:val="24"/>
          <w:szCs w:val="24"/>
        </w:rPr>
        <w:t>štite integritet autora i rukopisa</w:t>
      </w:r>
      <w:r w:rsidR="007562D5" w:rsidRPr="007176F1">
        <w:rPr>
          <w:rFonts w:ascii="Times New Roman" w:hAnsi="Times New Roman" w:cs="Times New Roman"/>
          <w:sz w:val="24"/>
          <w:szCs w:val="24"/>
        </w:rPr>
        <w:t>,</w:t>
      </w:r>
      <w:r w:rsidRPr="007176F1">
        <w:rPr>
          <w:rFonts w:ascii="Times New Roman" w:hAnsi="Times New Roman" w:cs="Times New Roman"/>
          <w:sz w:val="24"/>
          <w:szCs w:val="24"/>
        </w:rPr>
        <w:t xml:space="preserve"> </w:t>
      </w:r>
      <w:r w:rsidR="007562D5" w:rsidRPr="007176F1">
        <w:rPr>
          <w:rFonts w:ascii="Times New Roman" w:hAnsi="Times New Roman" w:cs="Times New Roman"/>
          <w:sz w:val="24"/>
          <w:szCs w:val="24"/>
        </w:rPr>
        <w:t xml:space="preserve">informacije dobivene putem recenzije tretiraju se kao povjerljive te se ne smiju koristiti u osobne svrhe </w:t>
      </w:r>
    </w:p>
    <w:p w14:paraId="4F377780" w14:textId="37BDB45A" w:rsidR="000804CA" w:rsidRPr="007176F1" w:rsidRDefault="00E45D3C" w:rsidP="00E61557">
      <w:pPr>
        <w:numPr>
          <w:ilvl w:val="0"/>
          <w:numId w:val="1"/>
        </w:numPr>
        <w:spacing w:after="44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176F1">
        <w:rPr>
          <w:rFonts w:ascii="Times New Roman" w:hAnsi="Times New Roman" w:cs="Times New Roman"/>
          <w:sz w:val="24"/>
          <w:szCs w:val="24"/>
        </w:rPr>
        <w:t xml:space="preserve">u slučaju </w:t>
      </w:r>
      <w:r w:rsidR="007562D5" w:rsidRPr="007176F1">
        <w:rPr>
          <w:rFonts w:ascii="Times New Roman" w:hAnsi="Times New Roman" w:cs="Times New Roman"/>
          <w:sz w:val="24"/>
          <w:szCs w:val="24"/>
        </w:rPr>
        <w:t>suprotnih</w:t>
      </w:r>
      <w:r w:rsidRPr="007176F1">
        <w:rPr>
          <w:rFonts w:ascii="Times New Roman" w:hAnsi="Times New Roman" w:cs="Times New Roman"/>
          <w:sz w:val="24"/>
          <w:szCs w:val="24"/>
        </w:rPr>
        <w:t xml:space="preserve"> mišljenja dvaju recenzenata</w:t>
      </w:r>
      <w:r w:rsidR="007562D5" w:rsidRPr="007176F1">
        <w:rPr>
          <w:rFonts w:ascii="Times New Roman" w:hAnsi="Times New Roman" w:cs="Times New Roman"/>
          <w:sz w:val="24"/>
          <w:szCs w:val="24"/>
        </w:rPr>
        <w:t>,</w:t>
      </w:r>
      <w:r w:rsidRPr="007176F1">
        <w:rPr>
          <w:rFonts w:ascii="Times New Roman" w:hAnsi="Times New Roman" w:cs="Times New Roman"/>
          <w:sz w:val="24"/>
          <w:szCs w:val="24"/>
        </w:rPr>
        <w:t xml:space="preserve"> urednik može zatražiti mišljenje trećeg recenzenta </w:t>
      </w:r>
    </w:p>
    <w:p w14:paraId="4FF99A5E" w14:textId="23164487" w:rsidR="007562D5" w:rsidRPr="007176F1" w:rsidRDefault="007562D5" w:rsidP="007562D5">
      <w:pPr>
        <w:numPr>
          <w:ilvl w:val="0"/>
          <w:numId w:val="1"/>
        </w:numPr>
        <w:spacing w:after="47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6F1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7176F1">
        <w:rPr>
          <w:rFonts w:ascii="Times New Roman" w:hAnsi="Times New Roman" w:cs="Times New Roman"/>
          <w:sz w:val="24"/>
          <w:szCs w:val="24"/>
        </w:rPr>
        <w:t xml:space="preserve"> komunikaciji s ostalim sudionicima uključenim u postupak objave koristi se primjerena komunikacija sukladno profesionalnoj etici u akademskoj zajednici</w:t>
      </w:r>
      <w:r w:rsidR="00AE7F7F" w:rsidRPr="007176F1">
        <w:rPr>
          <w:rFonts w:ascii="Times New Roman" w:hAnsi="Times New Roman" w:cs="Times New Roman"/>
          <w:sz w:val="24"/>
          <w:szCs w:val="24"/>
        </w:rPr>
        <w:t>.</w:t>
      </w:r>
      <w:r w:rsidRPr="00717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002C1" w14:textId="04ED14A5" w:rsidR="000804CA" w:rsidRPr="007176F1" w:rsidRDefault="000804CA" w:rsidP="00E61557">
      <w:pPr>
        <w:spacing w:after="0" w:line="276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42A7B77" w14:textId="4B0E5286" w:rsidR="000804CA" w:rsidRPr="007176F1" w:rsidRDefault="000804CA" w:rsidP="00E61557">
      <w:pPr>
        <w:spacing w:after="0" w:line="276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CF58AC" w14:textId="77777777" w:rsidR="000804CA" w:rsidRPr="007176F1" w:rsidRDefault="00E45D3C" w:rsidP="00E61557">
      <w:pPr>
        <w:spacing w:after="204" w:line="276" w:lineRule="auto"/>
        <w:ind w:left="-5" w:right="0"/>
        <w:jc w:val="both"/>
        <w:rPr>
          <w:rFonts w:ascii="Times New Roman" w:hAnsi="Times New Roman" w:cs="Times New Roman"/>
          <w:sz w:val="24"/>
          <w:szCs w:val="24"/>
        </w:rPr>
      </w:pPr>
      <w:r w:rsidRPr="007176F1">
        <w:rPr>
          <w:rFonts w:ascii="Times New Roman" w:hAnsi="Times New Roman" w:cs="Times New Roman"/>
          <w:b/>
          <w:sz w:val="24"/>
          <w:szCs w:val="24"/>
        </w:rPr>
        <w:t xml:space="preserve">Odgovornosti autora: </w:t>
      </w:r>
    </w:p>
    <w:p w14:paraId="1989B386" w14:textId="1324E706" w:rsidR="000804CA" w:rsidRPr="007176F1" w:rsidRDefault="00E45D3C" w:rsidP="00E61557">
      <w:pPr>
        <w:numPr>
          <w:ilvl w:val="0"/>
          <w:numId w:val="1"/>
        </w:numPr>
        <w:spacing w:after="46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176F1">
        <w:rPr>
          <w:rFonts w:ascii="Times New Roman" w:hAnsi="Times New Roman" w:cs="Times New Roman"/>
          <w:sz w:val="24"/>
          <w:szCs w:val="24"/>
        </w:rPr>
        <w:t>pridržavati se Uputa za autore objavljenih na mrežno</w:t>
      </w:r>
      <w:r w:rsidR="007562D5" w:rsidRPr="007176F1">
        <w:rPr>
          <w:rFonts w:ascii="Times New Roman" w:hAnsi="Times New Roman" w:cs="Times New Roman"/>
          <w:sz w:val="24"/>
          <w:szCs w:val="24"/>
        </w:rPr>
        <w:t>j stranici časopisa</w:t>
      </w:r>
    </w:p>
    <w:p w14:paraId="65412654" w14:textId="348647AE" w:rsidR="00366C8B" w:rsidRPr="007176F1" w:rsidRDefault="00366C8B" w:rsidP="00366C8B">
      <w:pPr>
        <w:numPr>
          <w:ilvl w:val="0"/>
          <w:numId w:val="1"/>
        </w:numPr>
        <w:spacing w:after="46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176F1">
        <w:rPr>
          <w:rFonts w:ascii="Times New Roman" w:hAnsi="Times New Roman" w:cs="Times New Roman"/>
          <w:sz w:val="24"/>
          <w:szCs w:val="24"/>
        </w:rPr>
        <w:t>pridržavati se pridržavaju opće priznatih standarda i običaja vezano uz znanstvenu čestitost, sukladno javno objavljenom Europskom kodeksu znanstveno</w:t>
      </w:r>
      <w:r w:rsidR="003E7C4F" w:rsidRPr="007176F1">
        <w:rPr>
          <w:rFonts w:ascii="Times New Roman" w:hAnsi="Times New Roman" w:cs="Times New Roman"/>
          <w:sz w:val="24"/>
          <w:szCs w:val="24"/>
        </w:rPr>
        <w:t>-</w:t>
      </w:r>
      <w:r w:rsidRPr="007176F1">
        <w:rPr>
          <w:rFonts w:ascii="Times New Roman" w:hAnsi="Times New Roman" w:cs="Times New Roman"/>
          <w:sz w:val="24"/>
          <w:szCs w:val="24"/>
        </w:rPr>
        <w:t xml:space="preserve">istraživačke čestitosti </w:t>
      </w:r>
      <w:hyperlink r:id="rId9" w:history="1">
        <w:r w:rsidRPr="007176F1">
          <w:rPr>
            <w:rStyle w:val="Hyperlink"/>
            <w:rFonts w:ascii="Times New Roman" w:hAnsi="Times New Roman" w:cs="Times New Roman"/>
            <w:sz w:val="24"/>
            <w:szCs w:val="24"/>
          </w:rPr>
          <w:t>(</w:t>
        </w:r>
      </w:hyperlink>
      <w:hyperlink r:id="rId10">
        <w:r w:rsidRPr="007176F1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https://www.pmfst.unist.hr/wp</w:t>
        </w:r>
      </w:hyperlink>
      <w:hyperlink r:id="rId11">
        <w:r w:rsidRPr="007176F1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-</w:t>
        </w:r>
      </w:hyperlink>
      <w:hyperlink r:id="rId12">
        <w:r w:rsidRPr="007176F1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content/uploads/2021/04/europski</w:t>
        </w:r>
      </w:hyperlink>
      <w:hyperlink r:id="rId13">
        <w:r w:rsidRPr="007176F1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-</w:t>
        </w:r>
      </w:hyperlink>
      <w:hyperlink r:id="rId14">
        <w:r w:rsidRPr="007176F1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kodeks</w:t>
        </w:r>
      </w:hyperlink>
      <w:hyperlink r:id="rId15"/>
      <w:hyperlink r:id="rId16">
        <w:r w:rsidRPr="007176F1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znanstvenoistrazivace</w:t>
        </w:r>
      </w:hyperlink>
      <w:hyperlink r:id="rId17">
        <w:r w:rsidRPr="007176F1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-</w:t>
        </w:r>
      </w:hyperlink>
      <w:hyperlink r:id="rId18">
        <w:r w:rsidRPr="007176F1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cestitosti.pdf</w:t>
        </w:r>
      </w:hyperlink>
      <w:r w:rsidRPr="007176F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2B8EAE1" w14:textId="74814A38" w:rsidR="000804CA" w:rsidRPr="007176F1" w:rsidRDefault="00E45D3C" w:rsidP="00E61557">
      <w:pPr>
        <w:numPr>
          <w:ilvl w:val="0"/>
          <w:numId w:val="1"/>
        </w:numPr>
        <w:spacing w:after="47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176F1">
        <w:rPr>
          <w:rFonts w:ascii="Times New Roman" w:hAnsi="Times New Roman" w:cs="Times New Roman"/>
          <w:sz w:val="24"/>
          <w:szCs w:val="24"/>
        </w:rPr>
        <w:t>rezultate</w:t>
      </w:r>
      <w:r w:rsidR="007562D5" w:rsidRPr="007176F1">
        <w:rPr>
          <w:rFonts w:ascii="Times New Roman" w:hAnsi="Times New Roman" w:cs="Times New Roman"/>
          <w:sz w:val="24"/>
          <w:szCs w:val="24"/>
        </w:rPr>
        <w:t>; stručni</w:t>
      </w:r>
      <w:r w:rsidRPr="007176F1">
        <w:rPr>
          <w:rFonts w:ascii="Times New Roman" w:hAnsi="Times New Roman" w:cs="Times New Roman"/>
          <w:sz w:val="24"/>
          <w:szCs w:val="24"/>
        </w:rPr>
        <w:t xml:space="preserve"> i znanstveni doprinos autori moraju prikazati objektivno i točno te ih potkrijepiti izvorima koristeći upute za citiranje literature </w:t>
      </w:r>
    </w:p>
    <w:p w14:paraId="7E449BB8" w14:textId="5E6C87F1" w:rsidR="00A20B05" w:rsidRPr="007176F1" w:rsidRDefault="00A20B05" w:rsidP="00E61557">
      <w:pPr>
        <w:numPr>
          <w:ilvl w:val="0"/>
          <w:numId w:val="1"/>
        </w:numPr>
        <w:spacing w:after="47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176F1">
        <w:rPr>
          <w:rFonts w:ascii="Times New Roman" w:hAnsi="Times New Roman" w:cs="Times New Roman"/>
          <w:sz w:val="24"/>
          <w:szCs w:val="24"/>
        </w:rPr>
        <w:t>autor snosi odgovornost za izvornost svojeg rada</w:t>
      </w:r>
    </w:p>
    <w:p w14:paraId="1B17935B" w14:textId="77777777" w:rsidR="000804CA" w:rsidRPr="007176F1" w:rsidRDefault="00E45D3C" w:rsidP="00E61557">
      <w:pPr>
        <w:numPr>
          <w:ilvl w:val="0"/>
          <w:numId w:val="1"/>
        </w:numPr>
        <w:spacing w:after="133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176F1">
        <w:rPr>
          <w:rFonts w:ascii="Times New Roman" w:hAnsi="Times New Roman" w:cs="Times New Roman"/>
          <w:sz w:val="24"/>
          <w:szCs w:val="24"/>
        </w:rPr>
        <w:t xml:space="preserve">prijavom rukopisa u časopis autor prihvaća sve potrebne provjere izvornosti rada </w:t>
      </w:r>
    </w:p>
    <w:p w14:paraId="35A3F432" w14:textId="284FC55D" w:rsidR="007562D5" w:rsidRPr="007176F1" w:rsidRDefault="007562D5" w:rsidP="007562D5">
      <w:pPr>
        <w:numPr>
          <w:ilvl w:val="0"/>
          <w:numId w:val="1"/>
        </w:numPr>
        <w:spacing w:after="47" w:line="276" w:lineRule="auto"/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6F1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7176F1">
        <w:rPr>
          <w:rFonts w:ascii="Times New Roman" w:hAnsi="Times New Roman" w:cs="Times New Roman"/>
          <w:sz w:val="24"/>
          <w:szCs w:val="24"/>
        </w:rPr>
        <w:t xml:space="preserve"> komunikaciji s ostalim sudionicima uključenim u postupak objave koristi se primjerena komunikacija sukladno profesionalnoj etici u akademskoj zaje</w:t>
      </w:r>
      <w:bookmarkStart w:id="0" w:name="_GoBack"/>
      <w:bookmarkEnd w:id="0"/>
      <w:r w:rsidRPr="007176F1">
        <w:rPr>
          <w:rFonts w:ascii="Times New Roman" w:hAnsi="Times New Roman" w:cs="Times New Roman"/>
          <w:sz w:val="24"/>
          <w:szCs w:val="24"/>
        </w:rPr>
        <w:t>dnici</w:t>
      </w:r>
      <w:r w:rsidR="00AE7F7F" w:rsidRPr="007176F1">
        <w:rPr>
          <w:rFonts w:ascii="Times New Roman" w:hAnsi="Times New Roman" w:cs="Times New Roman"/>
          <w:sz w:val="24"/>
          <w:szCs w:val="24"/>
        </w:rPr>
        <w:t>.</w:t>
      </w:r>
      <w:r w:rsidRPr="00717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99D5E" w14:textId="5971837D" w:rsidR="000804CA" w:rsidRPr="007176F1" w:rsidRDefault="000804CA">
      <w:pPr>
        <w:spacing w:after="158" w:line="259" w:lineRule="auto"/>
        <w:ind w:left="0" w:right="0" w:firstLine="0"/>
        <w:rPr>
          <w:rFonts w:ascii="Times New Roman" w:hAnsi="Times New Roman" w:cs="Times New Roman"/>
        </w:rPr>
      </w:pPr>
    </w:p>
    <w:p w14:paraId="5FA6FB62" w14:textId="77777777" w:rsidR="000804CA" w:rsidRPr="007176F1" w:rsidRDefault="00E45D3C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7176F1">
        <w:rPr>
          <w:rFonts w:ascii="Times New Roman" w:hAnsi="Times New Roman" w:cs="Times New Roman"/>
        </w:rPr>
        <w:t xml:space="preserve"> </w:t>
      </w:r>
    </w:p>
    <w:sectPr w:rsidR="000804CA" w:rsidRPr="007176F1">
      <w:pgSz w:w="12240" w:h="15840"/>
      <w:pgMar w:top="720" w:right="1457" w:bottom="144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D6B87"/>
    <w:multiLevelType w:val="hybridMultilevel"/>
    <w:tmpl w:val="E4EE312A"/>
    <w:lvl w:ilvl="0" w:tplc="70B43A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484228">
      <w:start w:val="1"/>
      <w:numFmt w:val="bullet"/>
      <w:lvlText w:val="o"/>
      <w:lvlJc w:val="left"/>
      <w:pPr>
        <w:ind w:left="1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9A556A">
      <w:start w:val="1"/>
      <w:numFmt w:val="bullet"/>
      <w:lvlText w:val="▪"/>
      <w:lvlJc w:val="left"/>
      <w:pPr>
        <w:ind w:left="2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984EC6">
      <w:start w:val="1"/>
      <w:numFmt w:val="bullet"/>
      <w:lvlText w:val="•"/>
      <w:lvlJc w:val="left"/>
      <w:pPr>
        <w:ind w:left="2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DE43DA">
      <w:start w:val="1"/>
      <w:numFmt w:val="bullet"/>
      <w:lvlText w:val="o"/>
      <w:lvlJc w:val="left"/>
      <w:pPr>
        <w:ind w:left="3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442F12">
      <w:start w:val="1"/>
      <w:numFmt w:val="bullet"/>
      <w:lvlText w:val="▪"/>
      <w:lvlJc w:val="left"/>
      <w:pPr>
        <w:ind w:left="4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1EAD90">
      <w:start w:val="1"/>
      <w:numFmt w:val="bullet"/>
      <w:lvlText w:val="•"/>
      <w:lvlJc w:val="left"/>
      <w:pPr>
        <w:ind w:left="5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8AAAA6">
      <w:start w:val="1"/>
      <w:numFmt w:val="bullet"/>
      <w:lvlText w:val="o"/>
      <w:lvlJc w:val="left"/>
      <w:pPr>
        <w:ind w:left="5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EA4EA4">
      <w:start w:val="1"/>
      <w:numFmt w:val="bullet"/>
      <w:lvlText w:val="▪"/>
      <w:lvlJc w:val="left"/>
      <w:pPr>
        <w:ind w:left="6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CA"/>
    <w:rsid w:val="000804CA"/>
    <w:rsid w:val="00195573"/>
    <w:rsid w:val="00202BF8"/>
    <w:rsid w:val="00366C8B"/>
    <w:rsid w:val="003E7C4F"/>
    <w:rsid w:val="00595756"/>
    <w:rsid w:val="007176F1"/>
    <w:rsid w:val="007562D5"/>
    <w:rsid w:val="00840B6E"/>
    <w:rsid w:val="00A20B05"/>
    <w:rsid w:val="00AE7F7F"/>
    <w:rsid w:val="00E45D3C"/>
    <w:rsid w:val="00E6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C708"/>
  <w15:docId w15:val="{8CFC21F9-C7F9-4DDA-A9D6-1324ADE6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7" w:line="258" w:lineRule="auto"/>
      <w:ind w:left="10" w:right="19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57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95573"/>
    <w:pPr>
      <w:spacing w:after="0" w:line="240" w:lineRule="auto"/>
    </w:pPr>
    <w:rPr>
      <w:rFonts w:eastAsiaTheme="minorHAnsi"/>
      <w:lang w:val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6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ethics.org/guidance" TargetMode="External"/><Relationship Id="rId13" Type="http://schemas.openxmlformats.org/officeDocument/2006/relationships/hyperlink" Target="https://www.pmfst.unist.hr/wp-content/uploads/2021/04/europski-kodeks-znanstvenoistrazivace-cestitosti.pdf" TargetMode="External"/><Relationship Id="rId18" Type="http://schemas.openxmlformats.org/officeDocument/2006/relationships/hyperlink" Target="https://www.pmfst.unist.hr/wp-content/uploads/2021/04/europski-kodeks-znanstvenoistrazivace-cestitost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ationethics.org/guidance" TargetMode="External"/><Relationship Id="rId12" Type="http://schemas.openxmlformats.org/officeDocument/2006/relationships/hyperlink" Target="https://www.pmfst.unist.hr/wp-content/uploads/2021/04/europski-kodeks-znanstvenoistrazivace-cestitosti.pdf" TargetMode="External"/><Relationship Id="rId17" Type="http://schemas.openxmlformats.org/officeDocument/2006/relationships/hyperlink" Target="https://www.pmfst.unist.hr/wp-content/uploads/2021/04/europski-kodeks-znanstvenoistrazivace-cestitost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mfst.unist.hr/wp-content/uploads/2021/04/europski-kodeks-znanstvenoistrazivace-cestitosti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vuv.hr%20/%20Web" TargetMode="External"/><Relationship Id="rId11" Type="http://schemas.openxmlformats.org/officeDocument/2006/relationships/hyperlink" Target="https://www.pmfst.unist.hr/wp-content/uploads/2021/04/europski-kodeks-znanstvenoistrazivace-cestitosti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pmfst.unist.hr/wp-content/uploads/2021/04/europski-kodeks-znanstvenoistrazivace-cestitosti.pdf" TargetMode="External"/><Relationship Id="rId10" Type="http://schemas.openxmlformats.org/officeDocument/2006/relationships/hyperlink" Target="https://www.pmfst.unist.hr/wp-content/uploads/2021/04/europski-kodeks-znanstvenoistrazivace-cestitosti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(" TargetMode="External"/><Relationship Id="rId14" Type="http://schemas.openxmlformats.org/officeDocument/2006/relationships/hyperlink" Target="https://www.pmfst.unist.hr/wp-content/uploads/2021/04/europski-kodeks-znanstvenoistrazivace-cestitost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anketar</dc:creator>
  <cp:keywords/>
  <cp:lastModifiedBy>Željka</cp:lastModifiedBy>
  <cp:revision>10</cp:revision>
  <dcterms:created xsi:type="dcterms:W3CDTF">2024-02-20T10:27:00Z</dcterms:created>
  <dcterms:modified xsi:type="dcterms:W3CDTF">2024-04-05T11:02:00Z</dcterms:modified>
</cp:coreProperties>
</file>