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7A7E" w14:textId="77777777" w:rsidR="004B7528" w:rsidRDefault="00000000">
      <w:pPr>
        <w:jc w:val="both"/>
        <w:rPr>
          <w:b/>
          <w:bCs/>
          <w:lang w:val="en-US"/>
        </w:rPr>
      </w:pPr>
      <w:r>
        <w:rPr>
          <w:b/>
          <w:bCs/>
          <w:lang w:val="en-US"/>
        </w:rPr>
        <w:t>1. INSTRUCTIONS TO AUTHORS</w:t>
      </w:r>
    </w:p>
    <w:p w14:paraId="5C9608AA" w14:textId="77777777" w:rsidR="004B7528" w:rsidRDefault="004B7528">
      <w:pPr>
        <w:jc w:val="both"/>
        <w:rPr>
          <w:b/>
          <w:bCs/>
          <w:lang w:val="en-US"/>
        </w:rPr>
      </w:pPr>
    </w:p>
    <w:p w14:paraId="02D75A3F" w14:textId="77777777" w:rsidR="004B7528" w:rsidRDefault="00000000">
      <w:pPr>
        <w:jc w:val="both"/>
        <w:rPr>
          <w:lang w:val="en-US"/>
        </w:rPr>
      </w:pPr>
      <w:r>
        <w:rPr>
          <w:lang w:val="en-US"/>
        </w:rPr>
        <w:t>The Journal of Social and Humanistic Studies Pilar is a multidisciplinary journal that publishes papers in the field of social sciences and humanities. The journal began publication in 2006 with the primary purpose of a broader and more comprehensive approach to studying the figure and work of the Croatian politician, lawyer, publicist, sociologist and historian Ivo Pilar, after whom the journal's publisher, the Ivo Pilar Institute of Social Sciences, has been named since 1997. Today, this purpose is reflected in the promotion of "Pilar themes" in the journal, i.e. in publishing papers that address the themes of identity, modernization and Europeanization from the perspective of relevant scientific disciplines.</w:t>
      </w:r>
    </w:p>
    <w:p w14:paraId="1AADD95D" w14:textId="77777777" w:rsidR="004B7528" w:rsidRDefault="00000000">
      <w:pPr>
        <w:jc w:val="both"/>
        <w:rPr>
          <w:lang w:val="en-US"/>
        </w:rPr>
      </w:pPr>
      <w:r>
        <w:rPr>
          <w:lang w:val="en-US"/>
        </w:rPr>
        <w:t xml:space="preserve">Since 2021, the journal has been published once a year. Reviews for scientific papers published in the journal are doubly anonymous. The journal publishes articles in Croatian and one of the world languages. Manuscripts should be sent to the following addresses: </w:t>
      </w:r>
      <w:hyperlink r:id="rId4">
        <w:r w:rsidR="004B7528">
          <w:rPr>
            <w:rStyle w:val="Hiperveza"/>
            <w:lang w:val="en-US"/>
          </w:rPr>
          <w:t>mislav.gabelica@pilar.hr</w:t>
        </w:r>
      </w:hyperlink>
      <w:r>
        <w:rPr>
          <w:lang w:val="en-US"/>
        </w:rPr>
        <w:t xml:space="preserve">, or </w:t>
      </w:r>
      <w:hyperlink r:id="rId5">
        <w:r w:rsidR="004B7528">
          <w:rPr>
            <w:rStyle w:val="Hiperveza"/>
            <w:lang w:val="en-US"/>
          </w:rPr>
          <w:t>ivo.turk@pilar.hr</w:t>
        </w:r>
      </w:hyperlink>
      <w:r>
        <w:rPr>
          <w:lang w:val="en-US"/>
        </w:rPr>
        <w:t>. They must be submitted as a Word document, written in Times New Roman, font size 12 pt., and line spacing 1.5. Already published works are not accepted.</w:t>
      </w:r>
    </w:p>
    <w:p w14:paraId="1A787A4A" w14:textId="77777777" w:rsidR="004B7528" w:rsidRDefault="004B7528">
      <w:pPr>
        <w:jc w:val="both"/>
        <w:rPr>
          <w:lang w:val="en-US"/>
        </w:rPr>
      </w:pPr>
    </w:p>
    <w:p w14:paraId="1AF82787" w14:textId="77777777" w:rsidR="004B7528" w:rsidRDefault="00000000">
      <w:pPr>
        <w:jc w:val="both"/>
        <w:rPr>
          <w:lang w:val="en-US"/>
        </w:rPr>
      </w:pPr>
      <w:r>
        <w:rPr>
          <w:lang w:val="en-US"/>
        </w:rPr>
        <w:t>The citation method is adapted to the fact that Pilar is an interdisciplinary journal, covering scientific production in the fields of both social sciences and humanities. Since almost every science in these fields usually uses a different way of citing sources when writing scientific papers, in the Pilar journal we allow two ways of citing, which at least to some extent unify these differences. In doing so, the author must consistently stick to the way of citing that he or she once accepts.</w:t>
      </w:r>
    </w:p>
    <w:p w14:paraId="3D1113D3" w14:textId="77777777" w:rsidR="004B7528" w:rsidRDefault="004B7528">
      <w:pPr>
        <w:jc w:val="both"/>
        <w:rPr>
          <w:lang w:val="en-US"/>
        </w:rPr>
      </w:pPr>
    </w:p>
    <w:p w14:paraId="53325ED1" w14:textId="77777777" w:rsidR="004B7528" w:rsidRDefault="00000000">
      <w:pPr>
        <w:jc w:val="both"/>
        <w:rPr>
          <w:lang w:val="en-US"/>
        </w:rPr>
      </w:pPr>
      <w:r>
        <w:rPr>
          <w:lang w:val="en-US"/>
        </w:rPr>
        <w:t>1. Footnotes:</w:t>
      </w:r>
    </w:p>
    <w:p w14:paraId="4E6C579C" w14:textId="77777777" w:rsidR="004B7528" w:rsidRDefault="004B7528">
      <w:pPr>
        <w:jc w:val="both"/>
        <w:rPr>
          <w:lang w:val="en-US"/>
        </w:rPr>
      </w:pPr>
    </w:p>
    <w:p w14:paraId="2D69D3CA" w14:textId="77777777" w:rsidR="004B7528" w:rsidRDefault="00000000">
      <w:pPr>
        <w:jc w:val="both"/>
        <w:rPr>
          <w:lang w:val="en-US"/>
        </w:rPr>
      </w:pPr>
      <w:r>
        <w:rPr>
          <w:lang w:val="en-US"/>
        </w:rPr>
        <w:t>Sources, literature, and notes related to the text are listed in the footnotes at the bottom of the page. In the footnotes, sources and literature are listed in abbreviated form, and complete information about the works cited can be found in the bibliography at the end of the paper.</w:t>
      </w:r>
    </w:p>
    <w:p w14:paraId="4FEEB73C" w14:textId="77777777" w:rsidR="004B7528" w:rsidRDefault="00000000">
      <w:pPr>
        <w:jc w:val="both"/>
        <w:rPr>
          <w:lang w:val="en-US"/>
        </w:rPr>
      </w:pPr>
      <w:r>
        <w:rPr>
          <w:lang w:val="en-US"/>
        </w:rPr>
        <w:t>Instructions (books):</w:t>
      </w:r>
    </w:p>
    <w:p w14:paraId="13F8643F" w14:textId="77777777" w:rsidR="004B7528" w:rsidRDefault="004B7528">
      <w:pPr>
        <w:jc w:val="both"/>
        <w:rPr>
          <w:lang w:val="en-US"/>
        </w:rPr>
      </w:pPr>
    </w:p>
    <w:p w14:paraId="3B2A8A7F" w14:textId="77777777" w:rsidR="004B7528" w:rsidRDefault="00000000">
      <w:pPr>
        <w:jc w:val="both"/>
        <w:rPr>
          <w:lang w:val="en-US"/>
        </w:rPr>
      </w:pPr>
      <w:r>
        <w:rPr>
          <w:lang w:val="en-US"/>
        </w:rPr>
        <w:t xml:space="preserve">Note: Matijević, Slom </w:t>
      </w:r>
      <w:proofErr w:type="spellStart"/>
      <w:r>
        <w:rPr>
          <w:lang w:val="en-US"/>
        </w:rPr>
        <w:t>politike</w:t>
      </w:r>
      <w:proofErr w:type="spellEnd"/>
      <w:r>
        <w:rPr>
          <w:lang w:val="en-US"/>
        </w:rPr>
        <w:t xml:space="preserve"> </w:t>
      </w:r>
      <w:proofErr w:type="spellStart"/>
      <w:r>
        <w:rPr>
          <w:lang w:val="en-US"/>
        </w:rPr>
        <w:t>katoličkog</w:t>
      </w:r>
      <w:proofErr w:type="spellEnd"/>
      <w:r>
        <w:rPr>
          <w:lang w:val="en-US"/>
        </w:rPr>
        <w:t xml:space="preserve"> </w:t>
      </w:r>
      <w:proofErr w:type="spellStart"/>
      <w:r>
        <w:rPr>
          <w:lang w:val="en-US"/>
        </w:rPr>
        <w:t>yugoslavenstva</w:t>
      </w:r>
      <w:proofErr w:type="spellEnd"/>
      <w:r>
        <w:rPr>
          <w:lang w:val="en-US"/>
        </w:rPr>
        <w:t>. Croatian People's Party in the Political Life of the Kingdom of SHS (1919-1929), 28-30.</w:t>
      </w:r>
    </w:p>
    <w:p w14:paraId="6A0FFA28" w14:textId="77777777" w:rsidR="004B7528" w:rsidRDefault="00000000">
      <w:pPr>
        <w:jc w:val="both"/>
        <w:rPr>
          <w:lang w:val="en-US"/>
        </w:rPr>
      </w:pPr>
      <w:r>
        <w:rPr>
          <w:lang w:val="en-US"/>
        </w:rPr>
        <w:t>In the following text it is sufficient: Matijević, The Collapse of Catholic Yugoslav Politics, 55.</w:t>
      </w:r>
    </w:p>
    <w:p w14:paraId="01FCD070" w14:textId="77777777" w:rsidR="004B7528" w:rsidRDefault="00000000">
      <w:pPr>
        <w:jc w:val="both"/>
        <w:rPr>
          <w:lang w:val="en-US"/>
        </w:rPr>
      </w:pPr>
      <w:r>
        <w:rPr>
          <w:lang w:val="en-US"/>
        </w:rPr>
        <w:t>List of references: Matijević, Zlatko. The Collapse of Catholic Yugoslav Politics. Croatian People's Party in the Political Life of the Kingdom of SHS (1919-1929). Zagreb: Croatian Institute of History; Home and World, 1998.</w:t>
      </w:r>
    </w:p>
    <w:p w14:paraId="5AD50E7C" w14:textId="77777777" w:rsidR="004B7528" w:rsidRDefault="004B7528">
      <w:pPr>
        <w:jc w:val="both"/>
        <w:rPr>
          <w:lang w:val="en-US"/>
        </w:rPr>
      </w:pPr>
    </w:p>
    <w:p w14:paraId="3A9994EC" w14:textId="77777777" w:rsidR="004B7528" w:rsidRDefault="00000000">
      <w:pPr>
        <w:jc w:val="both"/>
        <w:rPr>
          <w:lang w:val="en-US"/>
        </w:rPr>
      </w:pPr>
      <w:r>
        <w:rPr>
          <w:lang w:val="en-US"/>
        </w:rPr>
        <w:t>Note: Peršić, Chronicler's Writings, 43.</w:t>
      </w:r>
    </w:p>
    <w:p w14:paraId="30F30577" w14:textId="77777777" w:rsidR="004B7528" w:rsidRDefault="00000000">
      <w:pPr>
        <w:jc w:val="both"/>
        <w:rPr>
          <w:lang w:val="en-US"/>
        </w:rPr>
      </w:pPr>
      <w:r>
        <w:rPr>
          <w:lang w:val="en-US"/>
        </w:rPr>
        <w:t>List of references: Peršić, Ivan. Chronicler's Writings. Edited by Stjepan Matković. Zagreb: State Archives in Zagreb; Home and World; Croatian Institute of History, 2002.</w:t>
      </w:r>
    </w:p>
    <w:p w14:paraId="76257700" w14:textId="77777777" w:rsidR="004B7528" w:rsidRDefault="004B7528">
      <w:pPr>
        <w:jc w:val="both"/>
        <w:rPr>
          <w:lang w:val="en-US"/>
        </w:rPr>
      </w:pPr>
    </w:p>
    <w:p w14:paraId="165333DD" w14:textId="77777777" w:rsidR="004B7528" w:rsidRDefault="00000000">
      <w:pPr>
        <w:jc w:val="both"/>
        <w:rPr>
          <w:lang w:val="en-US"/>
        </w:rPr>
      </w:pPr>
      <w:r>
        <w:rPr>
          <w:lang w:val="en-US"/>
        </w:rPr>
        <w:t>Note: Jonjić, Matković, From the Correspondence of Dr. Mile Budak (1907-1944), 135.</w:t>
      </w:r>
    </w:p>
    <w:p w14:paraId="10F95851" w14:textId="77777777" w:rsidR="004B7528" w:rsidRDefault="00000000">
      <w:pPr>
        <w:jc w:val="both"/>
        <w:rPr>
          <w:lang w:val="en-US"/>
        </w:rPr>
      </w:pPr>
      <w:r>
        <w:rPr>
          <w:lang w:val="en-US"/>
        </w:rPr>
        <w:t>List of references: Jonjić, Tomislav; Matković, Stjepan, eds. From the correspondence of Dr. Mile Budak (1907-1944). Zagreb: Croatian State Archives, 2012.</w:t>
      </w:r>
    </w:p>
    <w:p w14:paraId="48BDC34A" w14:textId="77777777" w:rsidR="004B7528" w:rsidRDefault="004B7528">
      <w:pPr>
        <w:jc w:val="both"/>
        <w:rPr>
          <w:lang w:val="en-US"/>
        </w:rPr>
      </w:pPr>
    </w:p>
    <w:p w14:paraId="32F9B9A3" w14:textId="77777777" w:rsidR="004B7528" w:rsidRDefault="00000000">
      <w:pPr>
        <w:jc w:val="both"/>
        <w:rPr>
          <w:lang w:val="en-US"/>
        </w:rPr>
      </w:pPr>
      <w:r>
        <w:rPr>
          <w:lang w:val="en-US"/>
        </w:rPr>
        <w:t>Contributions in books or proceedings:</w:t>
      </w:r>
    </w:p>
    <w:p w14:paraId="31536E31" w14:textId="77777777" w:rsidR="004B7528" w:rsidRDefault="00000000">
      <w:pPr>
        <w:jc w:val="both"/>
        <w:rPr>
          <w:lang w:val="en-US"/>
        </w:rPr>
      </w:pPr>
      <w:r>
        <w:rPr>
          <w:lang w:val="en-US"/>
        </w:rPr>
        <w:t>Note: Turkalj, "Formation of the Right-wing National Integration Ideology until the Croatian Parliament in 1861", 21.</w:t>
      </w:r>
    </w:p>
    <w:p w14:paraId="68B72EAE" w14:textId="77777777" w:rsidR="004B7528" w:rsidRDefault="00000000">
      <w:pPr>
        <w:jc w:val="both"/>
        <w:rPr>
          <w:lang w:val="en-US"/>
        </w:rPr>
      </w:pPr>
      <w:r>
        <w:rPr>
          <w:lang w:val="en-US"/>
        </w:rPr>
        <w:t>In the following text, it is sufficient: Turkalj, "Formation of the Right-wing National Integration Ideology", 23-25.</w:t>
      </w:r>
    </w:p>
    <w:p w14:paraId="5686C418" w14:textId="77777777" w:rsidR="004B7528" w:rsidRDefault="00000000">
      <w:pPr>
        <w:jc w:val="both"/>
        <w:rPr>
          <w:lang w:val="en-US"/>
        </w:rPr>
      </w:pPr>
      <w:r>
        <w:rPr>
          <w:lang w:val="en-US"/>
        </w:rPr>
        <w:t xml:space="preserve">References: Turkalj, Jasna. "Formation of the Right-wing National Integration Ideology until the Croatian Parliament in 1861". In: Right-wing in Croatian Political and Cultural Life at the Intersection of Two Centuries. Proceedings of the Scientific Conference Party of the Right in Croatian Political </w:t>
      </w:r>
      <w:r>
        <w:rPr>
          <w:lang w:val="en-US"/>
        </w:rPr>
        <w:lastRenderedPageBreak/>
        <w:t xml:space="preserve">and Cultural Life 1861-1929. Edited by Zdravka </w:t>
      </w:r>
      <w:proofErr w:type="spellStart"/>
      <w:r>
        <w:rPr>
          <w:lang w:val="en-US"/>
        </w:rPr>
        <w:t>Jelaska</w:t>
      </w:r>
      <w:proofErr w:type="spellEnd"/>
      <w:r>
        <w:rPr>
          <w:lang w:val="en-US"/>
        </w:rPr>
        <w:t xml:space="preserve"> Marijan, Zlatko Matijević. Zagreb: Croatian Institute of History, 2013, 19-67</w:t>
      </w:r>
    </w:p>
    <w:p w14:paraId="0B1DA25E" w14:textId="77777777" w:rsidR="004B7528" w:rsidRDefault="004B7528">
      <w:pPr>
        <w:jc w:val="both"/>
        <w:rPr>
          <w:lang w:val="en-US"/>
        </w:rPr>
      </w:pPr>
    </w:p>
    <w:p w14:paraId="0AEA94DE" w14:textId="77777777" w:rsidR="004B7528" w:rsidRDefault="00000000">
      <w:pPr>
        <w:jc w:val="both"/>
        <w:rPr>
          <w:lang w:val="en-US"/>
        </w:rPr>
      </w:pPr>
      <w:r>
        <w:rPr>
          <w:lang w:val="en-US"/>
        </w:rPr>
        <w:t>Articles in journals:</w:t>
      </w:r>
    </w:p>
    <w:p w14:paraId="645DBC46" w14:textId="77777777" w:rsidR="004B7528" w:rsidRDefault="00000000">
      <w:pPr>
        <w:jc w:val="both"/>
        <w:rPr>
          <w:lang w:val="en-US"/>
        </w:rPr>
      </w:pPr>
      <w:r>
        <w:rPr>
          <w:lang w:val="en-US"/>
        </w:rPr>
        <w:t>Note: Matković, “The despised right-winger: on the occasion of the 100th anniversary of the death of Dr. Josip Franko”, 167.</w:t>
      </w:r>
    </w:p>
    <w:p w14:paraId="7B0CA909" w14:textId="77777777" w:rsidR="004B7528" w:rsidRDefault="00000000">
      <w:pPr>
        <w:jc w:val="both"/>
        <w:rPr>
          <w:lang w:val="en-US"/>
        </w:rPr>
      </w:pPr>
      <w:r>
        <w:rPr>
          <w:lang w:val="en-US"/>
        </w:rPr>
        <w:t>Hereinafter, it will suffice: Matković, “The despised right-winger”, 169.</w:t>
      </w:r>
    </w:p>
    <w:p w14:paraId="2FBDB5C8" w14:textId="77777777" w:rsidR="004B7528" w:rsidRDefault="00000000">
      <w:pPr>
        <w:jc w:val="both"/>
        <w:rPr>
          <w:lang w:val="en-US"/>
        </w:rPr>
      </w:pPr>
      <w:r>
        <w:rPr>
          <w:lang w:val="en-US"/>
        </w:rPr>
        <w:t>Literature: Matković, Stjepan. “The despised right-winger: on the occasion of the 100th anniversary of the death of Dr. Josip Franko”. Pilar 12 (2011), no. 2: 165-174.</w:t>
      </w:r>
    </w:p>
    <w:p w14:paraId="1BF388B5" w14:textId="77777777" w:rsidR="004B7528" w:rsidRDefault="004B7528">
      <w:pPr>
        <w:jc w:val="both"/>
        <w:rPr>
          <w:lang w:val="en-US"/>
        </w:rPr>
      </w:pPr>
    </w:p>
    <w:p w14:paraId="68D0536E" w14:textId="77777777" w:rsidR="004B7528" w:rsidRDefault="00000000">
      <w:pPr>
        <w:jc w:val="both"/>
        <w:rPr>
          <w:lang w:val="en-US"/>
        </w:rPr>
      </w:pPr>
      <w:r>
        <w:rPr>
          <w:lang w:val="en-US"/>
        </w:rPr>
        <w:t>Newspaper articles:</w:t>
      </w:r>
    </w:p>
    <w:p w14:paraId="1B1D8E56" w14:textId="77777777" w:rsidR="004B7528" w:rsidRDefault="00000000">
      <w:pPr>
        <w:jc w:val="both"/>
        <w:rPr>
          <w:lang w:val="en-US"/>
        </w:rPr>
      </w:pPr>
      <w:r>
        <w:rPr>
          <w:lang w:val="en-US"/>
        </w:rPr>
        <w:t xml:space="preserve">Note: Mile Budak, "Days of All Saints and All Dead", Hrvatsko </w:t>
      </w:r>
      <w:proofErr w:type="spellStart"/>
      <w:r>
        <w:rPr>
          <w:lang w:val="en-US"/>
        </w:rPr>
        <w:t>pravo</w:t>
      </w:r>
      <w:proofErr w:type="spellEnd"/>
      <w:r>
        <w:rPr>
          <w:lang w:val="en-US"/>
        </w:rPr>
        <w:t xml:space="preserve"> (Zagreb), 3. 11. 1928, 1.</w:t>
      </w:r>
    </w:p>
    <w:p w14:paraId="57EA37E2" w14:textId="77777777" w:rsidR="004B7528" w:rsidRDefault="00000000">
      <w:pPr>
        <w:jc w:val="both"/>
        <w:rPr>
          <w:lang w:val="en-US"/>
        </w:rPr>
      </w:pPr>
      <w:r>
        <w:rPr>
          <w:lang w:val="en-US"/>
        </w:rPr>
        <w:t xml:space="preserve">If the author of the article is unknown, then: "Glory to the Victims on 5. December 1918", Hrvatsko </w:t>
      </w:r>
      <w:proofErr w:type="spellStart"/>
      <w:r>
        <w:rPr>
          <w:lang w:val="en-US"/>
        </w:rPr>
        <w:t>pravo</w:t>
      </w:r>
      <w:proofErr w:type="spellEnd"/>
      <w:r>
        <w:rPr>
          <w:lang w:val="en-US"/>
        </w:rPr>
        <w:t xml:space="preserve"> (Zagreb), 8. 12. 1928, 4.</w:t>
      </w:r>
    </w:p>
    <w:p w14:paraId="4F6EAD3F" w14:textId="77777777" w:rsidR="004B7528" w:rsidRDefault="00000000">
      <w:pPr>
        <w:jc w:val="both"/>
        <w:rPr>
          <w:lang w:val="en-US"/>
        </w:rPr>
      </w:pPr>
      <w:r>
        <w:rPr>
          <w:lang w:val="en-US"/>
        </w:rPr>
        <w:t xml:space="preserve">List of literature: Hrvatsko </w:t>
      </w:r>
      <w:proofErr w:type="spellStart"/>
      <w:r>
        <w:rPr>
          <w:lang w:val="en-US"/>
        </w:rPr>
        <w:t>pravo</w:t>
      </w:r>
      <w:proofErr w:type="spellEnd"/>
      <w:r>
        <w:rPr>
          <w:lang w:val="en-US"/>
        </w:rPr>
        <w:t xml:space="preserve"> (Zagreb), 1928.</w:t>
      </w:r>
    </w:p>
    <w:p w14:paraId="63F9230D" w14:textId="77777777" w:rsidR="004B7528" w:rsidRDefault="004B7528">
      <w:pPr>
        <w:jc w:val="both"/>
        <w:rPr>
          <w:lang w:val="en-US"/>
        </w:rPr>
      </w:pPr>
    </w:p>
    <w:p w14:paraId="67C28967" w14:textId="77777777" w:rsidR="004B7528" w:rsidRDefault="00000000">
      <w:pPr>
        <w:jc w:val="both"/>
        <w:rPr>
          <w:lang w:val="en-US"/>
        </w:rPr>
      </w:pPr>
      <w:r>
        <w:rPr>
          <w:lang w:val="en-US"/>
        </w:rPr>
        <w:t>Archival sources:</w:t>
      </w:r>
    </w:p>
    <w:p w14:paraId="2D1E32E6" w14:textId="77777777" w:rsidR="004B7528" w:rsidRDefault="00000000">
      <w:pPr>
        <w:jc w:val="both"/>
        <w:rPr>
          <w:lang w:val="en-US"/>
        </w:rPr>
      </w:pPr>
      <w:r>
        <w:rPr>
          <w:lang w:val="en-US"/>
        </w:rPr>
        <w:t>Note: HR-HDA-124-NVSHS, box 2., no. 126.</w:t>
      </w:r>
    </w:p>
    <w:p w14:paraId="7A936C68" w14:textId="77777777" w:rsidR="004B7528" w:rsidRDefault="00000000">
      <w:pPr>
        <w:jc w:val="both"/>
        <w:rPr>
          <w:lang w:val="en-US"/>
        </w:rPr>
      </w:pPr>
      <w:r>
        <w:rPr>
          <w:lang w:val="en-US"/>
        </w:rPr>
        <w:t>List of sources: HR-HDA-124-NVSHS: Croatia, Croatian State Archives, Zagreb, fund 124, National Council of Slovenes, Croats and Serbs</w:t>
      </w:r>
    </w:p>
    <w:p w14:paraId="04B2BD3B" w14:textId="77777777" w:rsidR="004B7528" w:rsidRDefault="004B7528">
      <w:pPr>
        <w:jc w:val="both"/>
        <w:rPr>
          <w:lang w:val="en-US"/>
        </w:rPr>
      </w:pPr>
    </w:p>
    <w:p w14:paraId="58124631" w14:textId="77777777" w:rsidR="004B7528" w:rsidRDefault="00000000">
      <w:pPr>
        <w:jc w:val="both"/>
        <w:rPr>
          <w:lang w:val="en-US"/>
        </w:rPr>
      </w:pPr>
      <w:r>
        <w:rPr>
          <w:lang w:val="en-US"/>
        </w:rPr>
        <w:t>Encyclopedic articles:</w:t>
      </w:r>
    </w:p>
    <w:p w14:paraId="501BA3C3" w14:textId="77777777" w:rsidR="004B7528" w:rsidRDefault="00000000">
      <w:pPr>
        <w:jc w:val="both"/>
        <w:rPr>
          <w:lang w:val="en-US"/>
        </w:rPr>
      </w:pPr>
      <w:r>
        <w:rPr>
          <w:lang w:val="en-US"/>
        </w:rPr>
        <w:t>Note: Andrassy, "Social Contract", 280.</w:t>
      </w:r>
    </w:p>
    <w:p w14:paraId="4F664123" w14:textId="77777777" w:rsidR="004B7528" w:rsidRDefault="00000000">
      <w:pPr>
        <w:jc w:val="both"/>
        <w:rPr>
          <w:lang w:val="en-US"/>
        </w:rPr>
      </w:pPr>
      <w:r>
        <w:rPr>
          <w:lang w:val="en-US"/>
        </w:rPr>
        <w:t>List of literature: Andrassy, Juraj. "Social Contract". In: Croatian Encyclopedia, Vol. V. Zagreb: Croatian Publishing Bibliographic Institute, 1945, 280.</w:t>
      </w:r>
    </w:p>
    <w:p w14:paraId="20DDB8A1" w14:textId="77777777" w:rsidR="004B7528" w:rsidRDefault="004B7528">
      <w:pPr>
        <w:jc w:val="both"/>
        <w:rPr>
          <w:lang w:val="en-US"/>
        </w:rPr>
      </w:pPr>
    </w:p>
    <w:p w14:paraId="7500B4F4" w14:textId="77777777" w:rsidR="004B7528" w:rsidRDefault="00000000">
      <w:pPr>
        <w:jc w:val="both"/>
        <w:rPr>
          <w:lang w:val="en-US"/>
        </w:rPr>
      </w:pPr>
      <w:r>
        <w:rPr>
          <w:lang w:val="en-US"/>
        </w:rPr>
        <w:t>Websites:</w:t>
      </w:r>
    </w:p>
    <w:p w14:paraId="372AE4E2" w14:textId="77777777" w:rsidR="004B7528" w:rsidRDefault="00000000">
      <w:pPr>
        <w:jc w:val="both"/>
        <w:rPr>
          <w:lang w:val="en-US"/>
        </w:rPr>
      </w:pPr>
      <w:r>
        <w:rPr>
          <w:lang w:val="en-US"/>
        </w:rPr>
        <w:t>Note: "Brother Croats!"</w:t>
      </w:r>
    </w:p>
    <w:p w14:paraId="039B8FD7" w14:textId="77777777" w:rsidR="004B7528" w:rsidRDefault="00000000">
      <w:pPr>
        <w:jc w:val="both"/>
        <w:rPr>
          <w:lang w:val="en-US"/>
        </w:rPr>
      </w:pPr>
      <w:r>
        <w:rPr>
          <w:lang w:val="en-US"/>
        </w:rPr>
        <w:t>List of sources: "Brother Croats!". In: Croatian Rights (</w:t>
      </w:r>
      <w:proofErr w:type="spellStart"/>
      <w:proofErr w:type="gramStart"/>
      <w:r>
        <w:rPr>
          <w:lang w:val="en-US"/>
        </w:rPr>
        <w:t>on.line</w:t>
      </w:r>
      <w:proofErr w:type="spellEnd"/>
      <w:proofErr w:type="gramEnd"/>
      <w:r>
        <w:rPr>
          <w:lang w:val="en-US"/>
        </w:rPr>
        <w:t>), 1. 6. 1907., 1. Accessed 29. 6. 2023. https://library.foi.hr/dbook/novine.php?B=1&amp;C=35&amp;godina=1907&amp;broj=000001&amp;E=E9999</w:t>
      </w:r>
    </w:p>
    <w:p w14:paraId="01E9E780" w14:textId="77777777" w:rsidR="004B7528" w:rsidRDefault="004B7528">
      <w:pPr>
        <w:jc w:val="both"/>
        <w:rPr>
          <w:lang w:val="en-US"/>
        </w:rPr>
      </w:pPr>
    </w:p>
    <w:p w14:paraId="0562DC6A" w14:textId="77777777" w:rsidR="004B7528" w:rsidRDefault="00000000">
      <w:pPr>
        <w:jc w:val="both"/>
        <w:rPr>
          <w:lang w:val="en-US"/>
        </w:rPr>
      </w:pPr>
      <w:r>
        <w:rPr>
          <w:lang w:val="en-US"/>
        </w:rPr>
        <w:t>2. Notes within the text:</w:t>
      </w:r>
    </w:p>
    <w:p w14:paraId="3CAE89DB" w14:textId="77777777" w:rsidR="004B7528" w:rsidRDefault="00000000">
      <w:pPr>
        <w:jc w:val="both"/>
        <w:rPr>
          <w:lang w:val="en-US"/>
        </w:rPr>
      </w:pPr>
      <w:r>
        <w:rPr>
          <w:lang w:val="en-US"/>
        </w:rPr>
        <w:t>References to sources or literature used are given in the text itself, while notes related to the text are given in the notes at the bottom of the page. References to sources or literature used within the text must include the surname</w:t>
      </w:r>
    </w:p>
    <w:p w14:paraId="0EEB5BA3" w14:textId="77777777" w:rsidR="004B7528" w:rsidRDefault="004B7528">
      <w:pPr>
        <w:jc w:val="both"/>
        <w:rPr>
          <w:lang w:val="en-US"/>
        </w:rPr>
      </w:pPr>
    </w:p>
    <w:p w14:paraId="76273289" w14:textId="77777777" w:rsidR="004B7528" w:rsidRDefault="00000000">
      <w:pPr>
        <w:jc w:val="both"/>
        <w:rPr>
          <w:lang w:val="en-US"/>
        </w:rPr>
      </w:pPr>
      <w:r>
        <w:rPr>
          <w:lang w:val="en-US"/>
        </w:rPr>
        <w:t>2. Notes within the text:</w:t>
      </w:r>
    </w:p>
    <w:p w14:paraId="58CAA60F" w14:textId="77777777" w:rsidR="004B7528" w:rsidRDefault="00000000">
      <w:pPr>
        <w:jc w:val="both"/>
        <w:rPr>
          <w:lang w:val="en-US"/>
        </w:rPr>
      </w:pPr>
      <w:r>
        <w:rPr>
          <w:lang w:val="en-US"/>
        </w:rPr>
        <w:t>References to sources or literature used are given in the text itself, while notes related to the text are given in the notes at the bottom of the page. References to sources or literature used within the text must include the surname of the author whose book/article/publication is used or cited, the year of publication of the book/article/publication, and possibly the page number if the original text from the book/article/publication is cited. Complete information on the works used or cited can be found in the list of references at the end of the article.</w:t>
      </w:r>
    </w:p>
    <w:p w14:paraId="715163B0" w14:textId="77777777" w:rsidR="004B7528" w:rsidRDefault="004B7528">
      <w:pPr>
        <w:jc w:val="both"/>
        <w:rPr>
          <w:lang w:val="en-US"/>
        </w:rPr>
      </w:pPr>
    </w:p>
    <w:p w14:paraId="5A6A59C3" w14:textId="77777777" w:rsidR="004B7528" w:rsidRDefault="00000000">
      <w:pPr>
        <w:jc w:val="both"/>
        <w:rPr>
          <w:lang w:val="en-US"/>
        </w:rPr>
      </w:pPr>
      <w:r>
        <w:rPr>
          <w:lang w:val="en-US"/>
        </w:rPr>
        <w:t>Examples of writing notes and a list of references:</w:t>
      </w:r>
    </w:p>
    <w:p w14:paraId="3D026D60" w14:textId="77777777" w:rsidR="004B7528" w:rsidRDefault="00000000">
      <w:pPr>
        <w:jc w:val="both"/>
        <w:rPr>
          <w:lang w:val="en-US"/>
        </w:rPr>
      </w:pPr>
      <w:r>
        <w:rPr>
          <w:lang w:val="en-US"/>
        </w:rPr>
        <w:t>When there is one author:</w:t>
      </w:r>
    </w:p>
    <w:p w14:paraId="212AC60E" w14:textId="77777777" w:rsidR="004B7528" w:rsidRDefault="00000000">
      <w:pPr>
        <w:jc w:val="both"/>
        <w:rPr>
          <w:lang w:val="en-US"/>
        </w:rPr>
      </w:pPr>
      <w:r>
        <w:rPr>
          <w:lang w:val="en-US"/>
        </w:rPr>
        <w:t>Note: “Liberalism tears the individual out of the organic body of society and allows him to live, at least for most of his life, outside the mother’s womb, throwing him into an unknown world full of danger, where there is a struggle for survival.” (Bobbio, 1992, p. 52).</w:t>
      </w:r>
    </w:p>
    <w:p w14:paraId="00FCDA30" w14:textId="77777777" w:rsidR="004B7528" w:rsidRDefault="004B7528">
      <w:pPr>
        <w:jc w:val="both"/>
        <w:rPr>
          <w:lang w:val="en-US"/>
        </w:rPr>
      </w:pPr>
    </w:p>
    <w:p w14:paraId="7F4B0168" w14:textId="77777777" w:rsidR="004B7528" w:rsidRDefault="004B7528">
      <w:pPr>
        <w:jc w:val="both"/>
        <w:rPr>
          <w:lang w:val="en-US"/>
        </w:rPr>
      </w:pPr>
    </w:p>
    <w:p w14:paraId="7B81E5CB" w14:textId="77777777" w:rsidR="004B7528" w:rsidRDefault="00000000">
      <w:pPr>
        <w:jc w:val="both"/>
        <w:rPr>
          <w:lang w:val="en-US"/>
        </w:rPr>
      </w:pPr>
      <w:r>
        <w:rPr>
          <w:lang w:val="en-US"/>
        </w:rPr>
        <w:t>Or:</w:t>
      </w:r>
    </w:p>
    <w:p w14:paraId="4159A198" w14:textId="77777777" w:rsidR="004B7528" w:rsidRDefault="00000000">
      <w:pPr>
        <w:jc w:val="both"/>
        <w:rPr>
          <w:lang w:val="en-US"/>
        </w:rPr>
      </w:pPr>
      <w:r>
        <w:rPr>
          <w:lang w:val="en-US"/>
        </w:rPr>
        <w:lastRenderedPageBreak/>
        <w:t>Bobbio (1992) believes that “liberalism tears the individual out of the organic body of society…” (p. 52).</w:t>
      </w:r>
    </w:p>
    <w:p w14:paraId="26992002" w14:textId="77777777" w:rsidR="004B7528" w:rsidRDefault="00000000">
      <w:pPr>
        <w:jc w:val="both"/>
        <w:rPr>
          <w:lang w:val="en-US"/>
        </w:rPr>
      </w:pPr>
      <w:r>
        <w:rPr>
          <w:lang w:val="en-US"/>
        </w:rPr>
        <w:t>References: Bobbio, N. (1992). Liberalism and Democracy. Zagreb: Novi Liber</w:t>
      </w:r>
    </w:p>
    <w:p w14:paraId="5B6DB3C2" w14:textId="77777777" w:rsidR="004B7528" w:rsidRDefault="004B7528">
      <w:pPr>
        <w:jc w:val="both"/>
        <w:rPr>
          <w:lang w:val="en-US"/>
        </w:rPr>
      </w:pPr>
    </w:p>
    <w:p w14:paraId="1A95FAD0" w14:textId="77777777" w:rsidR="004B7528" w:rsidRDefault="00000000">
      <w:pPr>
        <w:jc w:val="both"/>
        <w:rPr>
          <w:lang w:val="en-US"/>
        </w:rPr>
      </w:pPr>
      <w:r>
        <w:rPr>
          <w:lang w:val="en-US"/>
        </w:rPr>
        <w:t>When there are two or three authors:</w:t>
      </w:r>
    </w:p>
    <w:p w14:paraId="06C3AF2B" w14:textId="77777777" w:rsidR="004B7528" w:rsidRDefault="00000000">
      <w:pPr>
        <w:jc w:val="both"/>
        <w:rPr>
          <w:lang w:val="en-US"/>
        </w:rPr>
      </w:pPr>
      <w:r>
        <w:rPr>
          <w:lang w:val="en-US"/>
        </w:rPr>
        <w:t xml:space="preserve">Note: Last year, a comprehensive analysis of the impact of transport accessibility on population change and population aging in </w:t>
      </w:r>
      <w:proofErr w:type="spellStart"/>
      <w:r>
        <w:rPr>
          <w:lang w:val="en-US"/>
        </w:rPr>
        <w:t>Međimurje</w:t>
      </w:r>
      <w:proofErr w:type="spellEnd"/>
      <w:r>
        <w:rPr>
          <w:lang w:val="en-US"/>
        </w:rPr>
        <w:t xml:space="preserve"> County was published (Turk, Mesarić Žabčić, &amp; Šimunić, 2022).</w:t>
      </w:r>
    </w:p>
    <w:p w14:paraId="1C23C18A" w14:textId="77777777" w:rsidR="004B7528" w:rsidRDefault="00000000">
      <w:pPr>
        <w:jc w:val="both"/>
        <w:rPr>
          <w:lang w:val="en-US"/>
        </w:rPr>
      </w:pPr>
      <w:r>
        <w:rPr>
          <w:lang w:val="en-US"/>
        </w:rPr>
        <w:t xml:space="preserve">References: Turk, I., Mesarić Žabčić, R., Šimunić, N. (2022), Impact of transport accessibility on population change and population aging in </w:t>
      </w:r>
      <w:proofErr w:type="spellStart"/>
      <w:r>
        <w:rPr>
          <w:lang w:val="en-US"/>
        </w:rPr>
        <w:t>Međimurje</w:t>
      </w:r>
      <w:proofErr w:type="spellEnd"/>
      <w:r>
        <w:rPr>
          <w:lang w:val="en-US"/>
        </w:rPr>
        <w:t xml:space="preserve"> County from 1991 to 2021. </w:t>
      </w:r>
      <w:proofErr w:type="spellStart"/>
      <w:r>
        <w:rPr>
          <w:lang w:val="en-US"/>
        </w:rPr>
        <w:t>Podravina</w:t>
      </w:r>
      <w:proofErr w:type="spellEnd"/>
      <w:r>
        <w:rPr>
          <w:lang w:val="en-US"/>
        </w:rPr>
        <w:t>, XXI (42), 168-181.</w:t>
      </w:r>
    </w:p>
    <w:p w14:paraId="22C49876" w14:textId="77777777" w:rsidR="004B7528" w:rsidRDefault="004B7528">
      <w:pPr>
        <w:jc w:val="both"/>
        <w:rPr>
          <w:lang w:val="en-US"/>
        </w:rPr>
      </w:pPr>
    </w:p>
    <w:p w14:paraId="6B19ABB9" w14:textId="77777777" w:rsidR="004B7528" w:rsidRDefault="00000000">
      <w:pPr>
        <w:jc w:val="both"/>
        <w:rPr>
          <w:lang w:val="en-US"/>
        </w:rPr>
      </w:pPr>
      <w:r>
        <w:rPr>
          <w:lang w:val="en-US"/>
        </w:rPr>
        <w:t>When there are four or more authors (add “et al.”):</w:t>
      </w:r>
    </w:p>
    <w:p w14:paraId="52DDD5A3" w14:textId="77777777" w:rsidR="004B7528" w:rsidRDefault="00000000">
      <w:pPr>
        <w:jc w:val="both"/>
        <w:rPr>
          <w:lang w:val="en-US"/>
        </w:rPr>
      </w:pPr>
      <w:r>
        <w:rPr>
          <w:lang w:val="en-US"/>
        </w:rPr>
        <w:t>Note: In the analysis of environmental change in the central part of the Dalmatian hinterland, Fuerst-</w:t>
      </w:r>
      <w:proofErr w:type="spellStart"/>
      <w:r>
        <w:rPr>
          <w:lang w:val="en-US"/>
        </w:rPr>
        <w:t>Bjeliš</w:t>
      </w:r>
      <w:proofErr w:type="spellEnd"/>
      <w:r>
        <w:rPr>
          <w:lang w:val="en-US"/>
        </w:rPr>
        <w:t xml:space="preserve"> et al. (2011) stated …</w:t>
      </w:r>
    </w:p>
    <w:p w14:paraId="2359AAC1" w14:textId="77777777" w:rsidR="004B7528" w:rsidRDefault="00000000">
      <w:pPr>
        <w:jc w:val="both"/>
        <w:rPr>
          <w:lang w:val="en-US"/>
        </w:rPr>
      </w:pPr>
      <w:r>
        <w:rPr>
          <w:lang w:val="en-US"/>
        </w:rPr>
        <w:t>Literature: Fuerst-</w:t>
      </w:r>
      <w:proofErr w:type="spellStart"/>
      <w:r>
        <w:rPr>
          <w:lang w:val="en-US"/>
        </w:rPr>
        <w:t>Bjeliš</w:t>
      </w:r>
      <w:proofErr w:type="spellEnd"/>
      <w:r>
        <w:rPr>
          <w:lang w:val="en-US"/>
        </w:rPr>
        <w:t xml:space="preserve">, B., Lozić, S., Cvitanović, M., </w:t>
      </w:r>
      <w:proofErr w:type="spellStart"/>
      <w:r>
        <w:rPr>
          <w:lang w:val="en-US"/>
        </w:rPr>
        <w:t>Durbešić</w:t>
      </w:r>
      <w:proofErr w:type="spellEnd"/>
      <w:r>
        <w:rPr>
          <w:lang w:val="en-US"/>
        </w:rPr>
        <w:t xml:space="preserve">, A. (2011). Environmental changes in the central part of the Dalmatian hinterland since the 18th century. In: Zagora between the livestock-farming tradition and the process of littoralization and globalization. Zadar, </w:t>
      </w:r>
      <w:proofErr w:type="spellStart"/>
      <w:r>
        <w:rPr>
          <w:lang w:val="en-US"/>
        </w:rPr>
        <w:t>Dugopolje</w:t>
      </w:r>
      <w:proofErr w:type="spellEnd"/>
      <w:r>
        <w:rPr>
          <w:lang w:val="en-US"/>
        </w:rPr>
        <w:t xml:space="preserve">: University of Zadar, Cultural Assembly of the Zagora, Branch of the </w:t>
      </w:r>
      <w:proofErr w:type="spellStart"/>
      <w:r>
        <w:rPr>
          <w:lang w:val="en-US"/>
        </w:rPr>
        <w:t>Matica</w:t>
      </w:r>
      <w:proofErr w:type="spellEnd"/>
      <w:r>
        <w:rPr>
          <w:lang w:val="en-US"/>
        </w:rPr>
        <w:t xml:space="preserve"> </w:t>
      </w:r>
      <w:proofErr w:type="spellStart"/>
      <w:r>
        <w:rPr>
          <w:lang w:val="en-US"/>
        </w:rPr>
        <w:t>hrvatska</w:t>
      </w:r>
      <w:proofErr w:type="spellEnd"/>
      <w:r>
        <w:rPr>
          <w:lang w:val="en-US"/>
        </w:rPr>
        <w:t xml:space="preserve"> in Split, 117-129.</w:t>
      </w:r>
    </w:p>
    <w:p w14:paraId="41F86E1A" w14:textId="77777777" w:rsidR="004B7528" w:rsidRDefault="004B7528">
      <w:pPr>
        <w:jc w:val="both"/>
        <w:rPr>
          <w:lang w:val="en-US"/>
        </w:rPr>
      </w:pPr>
    </w:p>
    <w:p w14:paraId="72A4B9ED" w14:textId="77777777" w:rsidR="004B7528" w:rsidRDefault="00000000">
      <w:pPr>
        <w:jc w:val="both"/>
        <w:rPr>
          <w:lang w:val="en-US"/>
        </w:rPr>
      </w:pPr>
      <w:r>
        <w:rPr>
          <w:lang w:val="en-US"/>
        </w:rPr>
        <w:t>When citing multiple works at once:</w:t>
      </w:r>
    </w:p>
    <w:p w14:paraId="347DBB2D" w14:textId="77777777" w:rsidR="004B7528" w:rsidRDefault="00000000">
      <w:pPr>
        <w:jc w:val="both"/>
        <w:rPr>
          <w:lang w:val="en-US"/>
        </w:rPr>
      </w:pPr>
      <w:r>
        <w:rPr>
          <w:lang w:val="en-US"/>
        </w:rPr>
        <w:t>Note: Several authors have written about rightism as a Croatian national ideology (Gross, 1962, 1964, 1973; Matković, 2001; Turkalj, 2009). If two or more works by the same author are cited, only the first one needs to be accompanied by the surname.</w:t>
      </w:r>
    </w:p>
    <w:p w14:paraId="56826D69" w14:textId="77777777" w:rsidR="004B7528" w:rsidRDefault="004B7528">
      <w:pPr>
        <w:jc w:val="both"/>
        <w:rPr>
          <w:lang w:val="en-US"/>
        </w:rPr>
      </w:pPr>
    </w:p>
    <w:p w14:paraId="64AC3A98" w14:textId="77777777" w:rsidR="004B7528" w:rsidRDefault="00000000">
      <w:pPr>
        <w:jc w:val="both"/>
        <w:rPr>
          <w:lang w:val="en-US"/>
        </w:rPr>
      </w:pPr>
      <w:r>
        <w:rPr>
          <w:lang w:val="en-US"/>
        </w:rPr>
        <w:t>When using works by the same author published in the same year:</w:t>
      </w:r>
    </w:p>
    <w:p w14:paraId="3E50D72C" w14:textId="77777777" w:rsidR="004B7528" w:rsidRDefault="00000000">
      <w:pPr>
        <w:jc w:val="both"/>
        <w:rPr>
          <w:lang w:val="en-US"/>
        </w:rPr>
      </w:pPr>
      <w:r>
        <w:rPr>
          <w:lang w:val="en-US"/>
        </w:rPr>
        <w:t>The year of publication is followed by a lowercase letter a, b, c…, which is explained in the bibliography:</w:t>
      </w:r>
    </w:p>
    <w:p w14:paraId="3E5B99C9" w14:textId="77777777" w:rsidR="004B7528" w:rsidRDefault="00000000">
      <w:pPr>
        <w:jc w:val="both"/>
        <w:rPr>
          <w:lang w:val="en-US"/>
        </w:rPr>
      </w:pPr>
      <w:r>
        <w:rPr>
          <w:lang w:val="en-US"/>
        </w:rPr>
        <w:t>Note: In the years when it grew into a national movement (Turkalj, 2009a), the Right Movement also gained supporters among Croatian women (Turkalj, 2009b).</w:t>
      </w:r>
    </w:p>
    <w:p w14:paraId="5B2795F3" w14:textId="77777777" w:rsidR="004B7528" w:rsidRDefault="00000000">
      <w:pPr>
        <w:jc w:val="both"/>
        <w:rPr>
          <w:lang w:val="en-US"/>
        </w:rPr>
      </w:pPr>
      <w:r>
        <w:rPr>
          <w:lang w:val="en-US"/>
        </w:rPr>
        <w:t>Bibliography:</w:t>
      </w:r>
    </w:p>
    <w:p w14:paraId="18B074A1" w14:textId="77777777" w:rsidR="004B7528" w:rsidRDefault="00000000">
      <w:pPr>
        <w:jc w:val="both"/>
        <w:rPr>
          <w:lang w:val="en-US"/>
        </w:rPr>
      </w:pPr>
      <w:r>
        <w:rPr>
          <w:lang w:val="en-US"/>
        </w:rPr>
        <w:t>Turkalj, J. (2009a). The Right Movement 1878-1887. Zagreb: Croatian Institute of History</w:t>
      </w:r>
    </w:p>
    <w:p w14:paraId="447706CD" w14:textId="77777777" w:rsidR="004B7528" w:rsidRDefault="00000000">
      <w:pPr>
        <w:jc w:val="both"/>
        <w:rPr>
          <w:lang w:val="en-US"/>
        </w:rPr>
      </w:pPr>
      <w:r>
        <w:rPr>
          <w:lang w:val="en-US"/>
        </w:rPr>
        <w:t>Turkalj, J. (2009b). Praise and punishment of the “fair sex” for supporting the Party of Rights in Ban Croatia in the 1880s. Journal of Contemporary History 41 (1), 171-193.</w:t>
      </w:r>
    </w:p>
    <w:p w14:paraId="254CB6CC" w14:textId="77777777" w:rsidR="004B7528" w:rsidRDefault="004B7528">
      <w:pPr>
        <w:jc w:val="both"/>
        <w:rPr>
          <w:lang w:val="en-US"/>
        </w:rPr>
      </w:pPr>
    </w:p>
    <w:sectPr w:rsidR="004B752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28"/>
    <w:rsid w:val="001F1BA3"/>
    <w:rsid w:val="00327DCE"/>
    <w:rsid w:val="004B7528"/>
    <w:rsid w:val="004D561C"/>
    <w:rsid w:val="004E6368"/>
    <w:rsid w:val="004F7E1E"/>
    <w:rsid w:val="005A6E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A50D"/>
  <w15:docId w15:val="{E30B6243-94D6-4F18-A903-0844D0EE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2"/>
        <w:sz w:val="24"/>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paragraph" w:customStyle="1" w:styleId="Heading">
    <w:name w:val="Heading"/>
    <w:basedOn w:val="Normal"/>
    <w:next w:val="Tijeloteksta"/>
    <w:qFormat/>
    <w:pPr>
      <w:keepNext/>
      <w:spacing w:before="240" w:after="120"/>
    </w:pPr>
    <w:rPr>
      <w:rFonts w:ascii="Liberation Sans" w:eastAsia="Noto Sans CJK SC"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o.turk@pilar.hr" TargetMode="External"/><Relationship Id="rId4" Type="http://schemas.openxmlformats.org/officeDocument/2006/relationships/hyperlink" Target="mailto:mislav.gabelica@pila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Milak</dc:creator>
  <dc:description/>
  <cp:lastModifiedBy>Matea Milak</cp:lastModifiedBy>
  <cp:revision>2</cp:revision>
  <dcterms:created xsi:type="dcterms:W3CDTF">2024-12-23T10:43:00Z</dcterms:created>
  <dcterms:modified xsi:type="dcterms:W3CDTF">2024-12-23T10:43:00Z</dcterms:modified>
  <dc:language>hr-HR</dc:language>
</cp:coreProperties>
</file>