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A1C7F" w14:textId="77777777" w:rsidR="00510333" w:rsidRPr="001C3B9D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  <w:lang w:val="en-GB"/>
        </w:rPr>
      </w:pPr>
      <w:r w:rsidRPr="001C3B9D">
        <w:rPr>
          <w:rFonts w:ascii="Cambria" w:hAnsi="Cambria"/>
          <w:b/>
          <w:bCs/>
          <w:noProof/>
          <w:color w:val="004DC0"/>
          <w:sz w:val="23"/>
          <w:szCs w:val="23"/>
          <w:lang w:val="en-GB"/>
        </w:rPr>
        <w:drawing>
          <wp:anchor distT="0" distB="0" distL="114300" distR="114300" simplePos="0" relativeHeight="251658240" behindDoc="0" locked="0" layoutInCell="1" allowOverlap="1" wp14:anchorId="33DC86F8" wp14:editId="2E329636">
            <wp:simplePos x="0" y="0"/>
            <wp:positionH relativeFrom="margin">
              <wp:align>left</wp:align>
            </wp:positionH>
            <wp:positionV relativeFrom="paragraph">
              <wp:posOffset>-469265</wp:posOffset>
            </wp:positionV>
            <wp:extent cx="5346192" cy="1403604"/>
            <wp:effectExtent l="0" t="0" r="0" b="0"/>
            <wp:wrapNone/>
            <wp:docPr id="56414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4827" name="Picture 564148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192" cy="1403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3E55E" w14:textId="77777777" w:rsidR="00510333" w:rsidRPr="001C3B9D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  <w:lang w:val="en-GB"/>
        </w:rPr>
      </w:pPr>
    </w:p>
    <w:p w14:paraId="1DD30797" w14:textId="77777777" w:rsidR="00510333" w:rsidRPr="001C3B9D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  <w:lang w:val="en-GB"/>
        </w:rPr>
      </w:pPr>
    </w:p>
    <w:p w14:paraId="43D6E76C" w14:textId="77777777" w:rsidR="00510333" w:rsidRPr="001C3B9D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  <w:lang w:val="en-GB"/>
        </w:rPr>
      </w:pPr>
    </w:p>
    <w:p w14:paraId="26790396" w14:textId="77777777" w:rsidR="00510333" w:rsidRPr="001C3B9D" w:rsidRDefault="00510333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  <w:lang w:val="en-GB"/>
        </w:rPr>
      </w:pPr>
    </w:p>
    <w:p w14:paraId="0B8B53CF" w14:textId="77777777" w:rsidR="00510333" w:rsidRPr="001C3B9D" w:rsidRDefault="00F609DE" w:rsidP="0061451F">
      <w:pPr>
        <w:tabs>
          <w:tab w:val="left" w:pos="2520"/>
        </w:tabs>
        <w:jc w:val="center"/>
        <w:rPr>
          <w:rFonts w:ascii="Cambria" w:hAnsi="Cambria"/>
          <w:b/>
          <w:bCs/>
          <w:color w:val="004DC0"/>
          <w:sz w:val="23"/>
          <w:szCs w:val="23"/>
          <w:lang w:val="en-GB"/>
        </w:rPr>
      </w:pPr>
      <w:r w:rsidRPr="001C3B9D">
        <w:rPr>
          <w:rFonts w:ascii="Cambria" w:hAnsi="Cambria" w:cs="Cambria"/>
          <w:noProof/>
          <w:color w:val="003FCB"/>
          <w:sz w:val="15"/>
          <w:szCs w:val="1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95F58" wp14:editId="138BA8F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67705" cy="0"/>
                <wp:effectExtent l="0" t="0" r="0" b="0"/>
                <wp:wrapNone/>
                <wp:docPr id="1359313257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77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08703DF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pt" to="454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+bTwQEAAMMDAAAOAAAAZHJzL2Uyb0RvYy54bWysU8tu2zAQvBfoPxC815JsOG4EyzkkaC9F&#10;a6TtBzDU0iLCF0hWkvv1XVK2EjRBEAS5UNzHzO4sV9urUSvSgw/SmoZWi5ISMNy20hwa+vvXl0+f&#10;KQmRmZYpa6ChRwj0avfxw3ZwNSxtZ1ULniCJCfXgGtrF6OqiCLwDzcLCOjAYFNZrFtH0h6L1bEB2&#10;rYplWV4Ug/Wt85ZDCOi9mYJ0l/mFAB5/CBEgEtVQ7C3m0+fzLp3Fbsvqg2euk/zUBntDF5pJg0Vn&#10;qhsWGfnj5RMqLbm3wYq44FYXVgjJIWtANVX5n5qfHXOQteBwgpvHFN6Pln/v957IFt9utb5cVavl&#10;ekOJYRrf6pb1RhJne/hr5D1ZpmENLtSIuTZ7f7KC2/ukfBRepy9qImMe8HEeMIyRcHSuNxebTbmm&#10;hJ9jxQPQ+RC/gtUkXRqqpEnaWc36byFiMUw9pyS3MsmX+pk6yLd4VDAFb0GgLKxZZZK8UHCtPOkZ&#10;rkJ7XyU1SKkMZiaIkErNoPJl0Ck3wSAv2WuBc3auaE2cgVoa65+rGsdzq2LKP6uetCbZd7Y95vfI&#10;48BNycpOW51W8bGd4Q//3u4fAAAA//8DAFBLAwQUAAYACAAAACEAY+2kL9oAAAAEAQAADwAAAGRy&#10;cy9kb3ducmV2LnhtbEyPwU7DMBBE70j8g7VI3KjTIlVtiFNVlRDigmgKdzfeOqH2OoqdNPw9Cxd6&#10;Go1mNfO22EzeiRH72AZSMJ9lIJDqYFqyCj4Ozw8rEDFpMtoFQgXfGGFT3t4UOjfhQnscq2QFl1DM&#10;tYImpS6XMtYNeh1noUPi7BR6rxPb3krT6wuXeycXWbaUXrfEC43ucNdgfa4Gr8C99uOn3dltHF72&#10;y+rr/bR4O4xK3d9N2ycQCaf0fwy/+IwOJTMdw0AmCqeAH0kK1iwcrrPVI4jjn5dlIa/hyx8AAAD/&#10;/wMAUEsBAi0AFAAGAAgAAAAhALaDOJL+AAAA4QEAABMAAAAAAAAAAAAAAAAAAAAAAFtDb250ZW50&#10;X1R5cGVzXS54bWxQSwECLQAUAAYACAAAACEAOP0h/9YAAACUAQAACwAAAAAAAAAAAAAAAAAvAQAA&#10;X3JlbHMvLnJlbHNQSwECLQAUAAYACAAAACEAdn/m08EBAADDAwAADgAAAAAAAAAAAAAAAAAuAgAA&#10;ZHJzL2Uyb0RvYy54bWxQSwECLQAUAAYACAAAACEAY+2kL9oAAAAE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7B1AD628" w14:textId="0225E4AA" w:rsidR="001B5CE3" w:rsidRPr="001C3B9D" w:rsidRDefault="00690FE9" w:rsidP="001B5CE3">
      <w:pPr>
        <w:jc w:val="center"/>
        <w:rPr>
          <w:rFonts w:ascii="Cambria" w:hAnsi="Cambria"/>
          <w:b/>
          <w:sz w:val="24"/>
          <w:szCs w:val="24"/>
          <w:lang w:val="en-GB"/>
        </w:rPr>
      </w:pPr>
      <w:r w:rsidRPr="001C3B9D">
        <w:rPr>
          <w:rFonts w:ascii="Cambria" w:hAnsi="Cambria"/>
          <w:b/>
          <w:sz w:val="24"/>
          <w:szCs w:val="24"/>
          <w:lang w:val="en-GB"/>
        </w:rPr>
        <w:t>MANUSCRIPT REVIEW FORM</w:t>
      </w:r>
    </w:p>
    <w:p w14:paraId="4F96B1F1" w14:textId="77777777" w:rsidR="001B5CE3" w:rsidRPr="001C3B9D" w:rsidRDefault="001B5CE3" w:rsidP="001B5CE3">
      <w:pPr>
        <w:rPr>
          <w:rFonts w:ascii="Cambria" w:hAnsi="Cambria"/>
          <w:sz w:val="24"/>
          <w:szCs w:val="24"/>
          <w:lang w:val="en-GB"/>
        </w:rPr>
      </w:pPr>
    </w:p>
    <w:p w14:paraId="63355CAA" w14:textId="12FB9506" w:rsidR="001B5CE3" w:rsidRPr="001C3B9D" w:rsidRDefault="00690FE9" w:rsidP="008D4AA7">
      <w:pPr>
        <w:jc w:val="both"/>
        <w:rPr>
          <w:rFonts w:ascii="Cambria" w:hAnsi="Cambria"/>
          <w:sz w:val="24"/>
          <w:szCs w:val="24"/>
          <w:lang w:val="en-GB"/>
        </w:rPr>
      </w:pPr>
      <w:r w:rsidRPr="001C3B9D">
        <w:rPr>
          <w:rFonts w:ascii="Cambria" w:hAnsi="Cambria"/>
          <w:sz w:val="24"/>
          <w:szCs w:val="24"/>
          <w:lang w:val="en-GB"/>
        </w:rPr>
        <w:t>Before accepting a peer review assignment, please consider whether the article aligns with your area of expertise and assess any potential conflicts of interest. As a general rule, it is not acceptable for a reviewer to be a participant in the same project,</w:t>
      </w:r>
      <w:r w:rsidR="00AF29A9">
        <w:rPr>
          <w:rFonts w:ascii="Cambria" w:hAnsi="Cambria"/>
          <w:sz w:val="24"/>
          <w:szCs w:val="24"/>
          <w:lang w:val="en-GB"/>
        </w:rPr>
        <w:t xml:space="preserve"> a doctoral supervisor</w:t>
      </w:r>
      <w:r w:rsidRPr="001C3B9D">
        <w:rPr>
          <w:rFonts w:ascii="Cambria" w:hAnsi="Cambria"/>
          <w:sz w:val="24"/>
          <w:szCs w:val="24"/>
          <w:lang w:val="en-GB"/>
        </w:rPr>
        <w:t xml:space="preserve">, or otherwise involved in the creation of the manuscript </w:t>
      </w:r>
      <w:r w:rsidR="00D43CDC" w:rsidRPr="001C3B9D">
        <w:rPr>
          <w:rFonts w:ascii="Cambria" w:hAnsi="Cambria"/>
          <w:sz w:val="24"/>
          <w:szCs w:val="24"/>
          <w:lang w:val="en-GB"/>
        </w:rPr>
        <w:t>under review</w:t>
      </w:r>
      <w:r w:rsidRPr="001C3B9D">
        <w:rPr>
          <w:rFonts w:ascii="Cambria" w:hAnsi="Cambria"/>
          <w:sz w:val="24"/>
          <w:szCs w:val="24"/>
          <w:lang w:val="en-GB"/>
        </w:rPr>
        <w:t xml:space="preserve">. By agreeing to the review, the reviewer </w:t>
      </w:r>
      <w:r w:rsidR="00D43CDC" w:rsidRPr="001C3B9D">
        <w:rPr>
          <w:rFonts w:ascii="Cambria" w:hAnsi="Cambria"/>
          <w:sz w:val="24"/>
          <w:szCs w:val="24"/>
          <w:lang w:val="en-GB"/>
        </w:rPr>
        <w:t>confirms</w:t>
      </w:r>
      <w:r w:rsidRPr="001C3B9D">
        <w:rPr>
          <w:rFonts w:ascii="Cambria" w:hAnsi="Cambria"/>
          <w:sz w:val="24"/>
          <w:szCs w:val="24"/>
          <w:lang w:val="en-GB"/>
        </w:rPr>
        <w:t xml:space="preserve"> that no conflicts of interest exist between their reviewing duties and any other professional or personal obligations</w:t>
      </w:r>
      <w:r w:rsidR="00D43CDC" w:rsidRPr="001C3B9D">
        <w:rPr>
          <w:rFonts w:ascii="Cambria" w:hAnsi="Cambria"/>
          <w:sz w:val="24"/>
          <w:szCs w:val="24"/>
          <w:lang w:val="en-GB"/>
        </w:rPr>
        <w:t xml:space="preserve">. </w:t>
      </w:r>
    </w:p>
    <w:p w14:paraId="1130D81A" w14:textId="77777777" w:rsidR="001B5CE3" w:rsidRPr="001C3B9D" w:rsidRDefault="001B5CE3" w:rsidP="008D4AA7">
      <w:pPr>
        <w:rPr>
          <w:rFonts w:ascii="Cambria" w:hAnsi="Cambria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B0E78" w:rsidRPr="001C3B9D" w14:paraId="0F65F3E5" w14:textId="77777777" w:rsidTr="008D4AA7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14:paraId="19DF17F8" w14:textId="61F872F1" w:rsidR="001B5CE3" w:rsidRPr="001C3B9D" w:rsidRDefault="00690FE9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REVIEWER'S INFORMATION</w:t>
            </w:r>
          </w:p>
          <w:p w14:paraId="1EA73340" w14:textId="77777777" w:rsidR="001B5CE3" w:rsidRPr="001C3B9D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1B5CE3" w:rsidRPr="001C3B9D" w14:paraId="2136E38A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6345" w14:textId="1EB2040F" w:rsidR="001B5CE3" w:rsidRPr="001C3B9D" w:rsidRDefault="00D43CDC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Name and surname</w:t>
            </w:r>
          </w:p>
          <w:p w14:paraId="21CF280F" w14:textId="77777777" w:rsidR="00CB0E78" w:rsidRPr="001C3B9D" w:rsidRDefault="00CB0E78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234080B2" w14:textId="77777777" w:rsidR="00CB0E78" w:rsidRPr="001C3B9D" w:rsidRDefault="00CB0E78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FDCF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B5CE3" w:rsidRPr="001C3B9D" w14:paraId="30A217AA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8C57" w14:textId="234D1549" w:rsidR="00CB0E78" w:rsidRPr="001C3B9D" w:rsidRDefault="00D43CDC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Academic title</w:t>
            </w:r>
          </w:p>
          <w:p w14:paraId="37B8C1FE" w14:textId="77777777" w:rsidR="00CB0E78" w:rsidRPr="001C3B9D" w:rsidRDefault="00CB0E78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05B0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B5CE3" w:rsidRPr="001C3B9D" w14:paraId="62410724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351" w14:textId="7B21AE76" w:rsidR="001B5CE3" w:rsidRPr="001C3B9D" w:rsidRDefault="00690FE9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Affiliation (</w:t>
            </w:r>
            <w:r w:rsidR="001C3B9D"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n</w:t>
            </w: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ame and place of the institution)</w:t>
            </w:r>
          </w:p>
          <w:p w14:paraId="4F0DCC5D" w14:textId="77777777" w:rsidR="001B5CE3" w:rsidRPr="001C3B9D" w:rsidRDefault="001B5CE3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FA1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B5CE3" w:rsidRPr="001C3B9D" w14:paraId="1CFC68AB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E03E" w14:textId="7370D9E8" w:rsidR="001B5CE3" w:rsidRPr="001C3B9D" w:rsidRDefault="00D43CDC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Job title</w:t>
            </w:r>
          </w:p>
          <w:p w14:paraId="0996A782" w14:textId="77777777" w:rsidR="00CB0E78" w:rsidRPr="001C3B9D" w:rsidRDefault="00CB0E78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73A4D8CD" w14:textId="77777777" w:rsidR="00CB0E78" w:rsidRPr="001C3B9D" w:rsidRDefault="00CB0E78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9E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816453" w:rsidRPr="001C3B9D" w14:paraId="3A9B37B5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196D" w14:textId="6A1A57C6" w:rsidR="00816453" w:rsidRPr="001C3B9D" w:rsidRDefault="00816453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E-mail ad</w:t>
            </w:r>
            <w:r w:rsidR="00690FE9"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dress</w:t>
            </w:r>
          </w:p>
          <w:p w14:paraId="5B043201" w14:textId="77777777" w:rsidR="00CB0E78" w:rsidRPr="001C3B9D" w:rsidRDefault="00CB0E78" w:rsidP="0081645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E2C" w14:textId="77777777" w:rsidR="00816453" w:rsidRPr="001C3B9D" w:rsidRDefault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B5CE3" w:rsidRPr="001C3B9D" w14:paraId="0F1AF110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4726" w14:textId="77777777" w:rsidR="00CB0E78" w:rsidRDefault="00D43CDC" w:rsidP="00D43CDC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Researcher identification number</w:t>
            </w:r>
          </w:p>
          <w:p w14:paraId="0DCA495E" w14:textId="2EBF3769" w:rsidR="004E366C" w:rsidRPr="004E366C" w:rsidRDefault="004E366C" w:rsidP="00D43CDC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4E366C">
              <w:rPr>
                <w:rFonts w:ascii="Cambria" w:hAnsi="Cambria"/>
                <w:sz w:val="24"/>
                <w:szCs w:val="24"/>
                <w:lang w:val="en-GB"/>
              </w:rPr>
              <w:t>(if applicable)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45C9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B5CE3" w:rsidRPr="001C3B9D" w14:paraId="6E1099C7" w14:textId="77777777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14:paraId="179E9967" w14:textId="7A3E53CE" w:rsidR="001B5CE3" w:rsidRPr="001C3B9D" w:rsidRDefault="00690FE9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MANUSCRIPT TITLE AND SUBTITLE</w:t>
            </w:r>
          </w:p>
          <w:p w14:paraId="3A6FCCCD" w14:textId="77777777" w:rsidR="001B5CE3" w:rsidRPr="001C3B9D" w:rsidRDefault="001B5CE3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1B5CE3" w:rsidRPr="001C3B9D" w14:paraId="0C6F63BE" w14:textId="77777777" w:rsidTr="001B5CE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82C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27F123A5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68F14B9A" w14:textId="77777777" w:rsidR="001B5CE3" w:rsidRPr="001C3B9D" w:rsidRDefault="001B5CE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0BEE4AE9" w14:textId="77777777" w:rsidR="008D4AA7" w:rsidRPr="001C3B9D" w:rsidRDefault="008D4AA7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4FBC78B4" w14:textId="77777777" w:rsidR="001B5CE3" w:rsidRPr="001C3B9D" w:rsidRDefault="001B5CE3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1B5CE3" w:rsidRPr="001C3B9D" w14:paraId="7BF21779" w14:textId="77777777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14:paraId="6FFDF021" w14:textId="03EF66C2" w:rsidR="001B5CE3" w:rsidRPr="001C3B9D" w:rsidRDefault="00690FE9" w:rsidP="00690FE9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MANUSCRIPT EVALUATION REPORT</w:t>
            </w:r>
          </w:p>
        </w:tc>
      </w:tr>
      <w:tr w:rsidR="001B5CE3" w:rsidRPr="001C3B9D" w14:paraId="0F63416F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5F8" w14:textId="13352E4F" w:rsidR="001B5CE3" w:rsidRPr="001C3B9D" w:rsidRDefault="00351353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title (and subtitle) corresponds to the content.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6C0E" w14:textId="5FFABA14" w:rsidR="001B5CE3" w:rsidRPr="001C3B9D" w:rsidRDefault="00AC53F6">
            <w:pPr>
              <w:ind w:left="29"/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41373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CE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YES</w:t>
            </w:r>
            <w:r w:rsidR="00CB0E78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85244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E78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B5CE3" w:rsidRPr="001C3B9D">
              <w:rPr>
                <w:rFonts w:ascii="Cambria" w:hAnsi="Cambria"/>
                <w:sz w:val="24"/>
                <w:szCs w:val="24"/>
                <w:lang w:val="en-GB"/>
              </w:rPr>
              <w:t>N</w:t>
            </w:r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O</w:t>
            </w:r>
          </w:p>
        </w:tc>
      </w:tr>
      <w:tr w:rsidR="001B5CE3" w:rsidRPr="001C3B9D" w14:paraId="17BEB051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BD3" w14:textId="5580D6A5" w:rsidR="001B5CE3" w:rsidRPr="001C3B9D" w:rsidRDefault="00351353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abstract and keywords are consistent with the content.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88F3" w14:textId="199057FD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8072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64081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40C9938B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C555" w14:textId="50643E42" w:rsidR="001B5CE3" w:rsidRPr="001C3B9D" w:rsidRDefault="00351353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The manuscript requires revision and condensing.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004E" w14:textId="32CE9C21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41737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78661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296A3FD4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01DB" w14:textId="070F5D73" w:rsidR="001B5CE3" w:rsidRPr="001C3B9D" w:rsidRDefault="00351353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Suitable language, style and terminology are used.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F78A" w14:textId="7EE7B828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1260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82268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7E48EA05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618F" w14:textId="2300C26B" w:rsidR="001B5CE3" w:rsidRPr="001C3B9D" w:rsidRDefault="007024BF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context of the topic is clearly presented.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97F9" w14:textId="0EDCD23B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83858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16073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080796" w:rsidRPr="001C3B9D" w14:paraId="7A6DCF35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55B" w14:textId="6E104C3D" w:rsidR="00080796" w:rsidRPr="001C3B9D" w:rsidRDefault="007024BF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lastRenderedPageBreak/>
              <w:t xml:space="preserve">The aim of the article is clearly defined. </w:t>
            </w:r>
          </w:p>
          <w:p w14:paraId="09A8417F" w14:textId="77777777" w:rsidR="008D4AA7" w:rsidRPr="001C3B9D" w:rsidRDefault="008D4AA7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C06" w14:textId="0FF3E797" w:rsidR="00080796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3042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21244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6712B671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2AD3" w14:textId="29A398FE" w:rsidR="001B5CE3" w:rsidRPr="001C3B9D" w:rsidRDefault="007024BF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structure of the article is logical and methodologically consistent.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32F" w14:textId="472C59E5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80237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68312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6574D85E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FB1F" w14:textId="3492683F" w:rsidR="001B5CE3" w:rsidRPr="001C3B9D" w:rsidRDefault="007024BF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arguments presented are compelling and well-grounded.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A794" w14:textId="4D8269AB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81059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213258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634320B6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74E0" w14:textId="6E02AD2F" w:rsidR="001B5CE3" w:rsidRPr="001C3B9D" w:rsidRDefault="007024BF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article contains relevant and suitable references (both domestic and international).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9057" w14:textId="5F75028A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90167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3024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51F8F6EF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B2B7" w14:textId="15952D17" w:rsidR="00CB0E78" w:rsidRPr="001C3B9D" w:rsidRDefault="001C3B9D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sz w:val="24"/>
                <w:szCs w:val="24"/>
                <w:lang w:val="en-GB"/>
              </w:rPr>
              <w:t>C</w:t>
            </w:r>
            <w:r w:rsidR="007024BF" w:rsidRPr="001C3B9D">
              <w:rPr>
                <w:rFonts w:ascii="Cambria" w:hAnsi="Cambria"/>
                <w:sz w:val="24"/>
                <w:szCs w:val="24"/>
                <w:lang w:val="en-GB"/>
              </w:rPr>
              <w:t>itations and references are accurate.</w:t>
            </w:r>
          </w:p>
          <w:p w14:paraId="4D1DFA22" w14:textId="77777777" w:rsidR="008D4AA7" w:rsidRPr="001C3B9D" w:rsidRDefault="008D4AA7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DA86" w14:textId="4C8EBF53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70355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08394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749FE5A9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7C3" w14:textId="216E2A1A" w:rsidR="001B5CE3" w:rsidRPr="001C3B9D" w:rsidRDefault="007024BF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The conclusion is consistent with the arguments presented in the manuscript.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B4FB" w14:textId="0863B4C3" w:rsidR="001B5CE3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89497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YES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4230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353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NO</w:t>
            </w:r>
          </w:p>
        </w:tc>
      </w:tr>
      <w:tr w:rsidR="001B5CE3" w:rsidRPr="001C3B9D" w14:paraId="48ECFEFE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61B9" w14:textId="6C14B9FC" w:rsidR="007024BF" w:rsidRPr="001C3B9D" w:rsidRDefault="007024BF" w:rsidP="007024BF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Originality (including the Croatian-speaking area).</w:t>
            </w:r>
          </w:p>
          <w:p w14:paraId="353A747D" w14:textId="39197F2E" w:rsidR="001B5CE3" w:rsidRPr="001C3B9D" w:rsidRDefault="001B5CE3" w:rsidP="00816453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AF10" w14:textId="017D8471" w:rsidR="008D4AA7" w:rsidRPr="001C3B9D" w:rsidRDefault="00AC53F6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en-GB"/>
                </w:rPr>
                <w:id w:val="179178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1C3B9D">
                  <w:rPr>
                    <w:rFonts w:ascii="MS Gothic" w:eastAsia="MS Gothic" w:hAnsi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EXCELLENT</w:t>
            </w:r>
            <w:r w:rsidR="000C720C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  </w:t>
            </w:r>
            <w:r w:rsidR="008D4AA7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0266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ACCEPTABLE</w:t>
            </w:r>
            <w:r w:rsidR="000C720C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   </w:t>
            </w:r>
            <w:r w:rsidR="008D4AA7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308101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20C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UNACCEPTABLE</w:t>
            </w:r>
          </w:p>
          <w:p w14:paraId="22AFAF83" w14:textId="77777777" w:rsidR="001B5CE3" w:rsidRPr="001C3B9D" w:rsidRDefault="001B5CE3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09FE0A7E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3E46" w14:textId="5B8EAEE6" w:rsidR="00967850" w:rsidRPr="001C3B9D" w:rsidRDefault="007024BF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Contribution to the field.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BD7B" w14:textId="77777777" w:rsidR="00967850" w:rsidRPr="001C3B9D" w:rsidRDefault="00AC53F6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en-GB"/>
                </w:rPr>
                <w:id w:val="125154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EXCELLENT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5372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ACCEPTABLE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54814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UNACCEPTABLE</w:t>
            </w:r>
          </w:p>
          <w:p w14:paraId="5B55E9FA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0D11A76D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421C" w14:textId="007F1969" w:rsidR="00967850" w:rsidRPr="001C3B9D" w:rsidRDefault="001C3B9D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Clarity</w:t>
            </w:r>
            <w:r w:rsidR="007024BF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of presentation.</w:t>
            </w:r>
          </w:p>
          <w:p w14:paraId="0326312C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7F9" w14:textId="77777777" w:rsidR="00967850" w:rsidRPr="001C3B9D" w:rsidRDefault="00AC53F6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en-GB"/>
                </w:rPr>
                <w:id w:val="207305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EXCELLENT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30638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ACCEPTABLE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20773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UNACCEPTABLE</w:t>
            </w:r>
          </w:p>
          <w:p w14:paraId="0ACD9D21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1775B5DC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90E" w14:textId="2C2AC9AB" w:rsidR="00967850" w:rsidRPr="001C3B9D" w:rsidRDefault="007024BF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General evaluation.</w:t>
            </w:r>
          </w:p>
          <w:p w14:paraId="26728196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4859" w14:textId="77777777" w:rsidR="00967850" w:rsidRPr="001C3B9D" w:rsidRDefault="00AC53F6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  <w:lang w:val="en-GB"/>
                </w:rPr>
                <w:id w:val="15648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EXCELLENT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48860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ACCEPTABLE     </w:t>
            </w: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331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UNACCEPTABLE</w:t>
            </w:r>
          </w:p>
          <w:p w14:paraId="2C496A09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7806C72C" w14:textId="77777777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  <w:hideMark/>
          </w:tcPr>
          <w:p w14:paraId="19CE838E" w14:textId="6D6C42B9" w:rsidR="00967850" w:rsidRPr="001C3B9D" w:rsidRDefault="00351353" w:rsidP="00967850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FINAL RECOMMENDATION AND </w:t>
            </w:r>
            <w:r w:rsidR="004910BA">
              <w:rPr>
                <w:rFonts w:ascii="Cambria" w:hAnsi="Cambria"/>
                <w:b/>
                <w:sz w:val="24"/>
                <w:szCs w:val="24"/>
                <w:lang w:val="en-GB"/>
              </w:rPr>
              <w:t>CLASSIFICATION</w:t>
            </w:r>
          </w:p>
          <w:p w14:paraId="22998EC4" w14:textId="77777777" w:rsidR="00967850" w:rsidRPr="001C3B9D" w:rsidRDefault="00967850" w:rsidP="00967850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967850" w:rsidRPr="001C3B9D" w14:paraId="4A2C59B1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D83F" w14:textId="0605DF33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Reviewer’s recommendation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CD12" w14:textId="60B7B143" w:rsidR="00967850" w:rsidRPr="001C3B9D" w:rsidRDefault="00AC53F6" w:rsidP="00967850">
            <w:pPr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  <w:lang w:val="en-GB"/>
                </w:rPr>
                <w:id w:val="9041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9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C3B9D"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>Accept the manuscript as is</w:t>
            </w:r>
          </w:p>
          <w:p w14:paraId="005ED7D4" w14:textId="0D8540B0" w:rsidR="00967850" w:rsidRPr="001C3B9D" w:rsidRDefault="00AC53F6" w:rsidP="00DC2429">
            <w:pPr>
              <w:ind w:left="454" w:hanging="283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  <w:lang w:val="en-GB"/>
                </w:rPr>
                <w:id w:val="-210455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Accept manuscript with corrections outlined in the General Comments and </w:t>
            </w:r>
            <w:r w:rsidR="004910BA">
              <w:rPr>
                <w:rFonts w:ascii="Cambria" w:hAnsi="Cambria"/>
                <w:sz w:val="24"/>
                <w:szCs w:val="24"/>
                <w:lang w:val="en-GB"/>
              </w:rPr>
              <w:t>Remarks</w:t>
            </w:r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for</w:t>
            </w:r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Authors</w:t>
            </w:r>
          </w:p>
          <w:p w14:paraId="441907E9" w14:textId="5D9BC479" w:rsidR="00AF29A9" w:rsidRDefault="00AC53F6" w:rsidP="00351353">
            <w:pPr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  <w:lang w:val="en-GB"/>
                </w:rPr>
                <w:id w:val="-5533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 w:rsidR="00AF29A9">
              <w:rPr>
                <w:rFonts w:ascii="Cambria" w:hAnsi="Cambria"/>
                <w:sz w:val="24"/>
                <w:szCs w:val="24"/>
                <w:lang w:val="en-GB"/>
              </w:rPr>
              <w:t>After major revisions review is needed</w:t>
            </w:r>
          </w:p>
          <w:p w14:paraId="4E4CE1A1" w14:textId="361A673D" w:rsidR="00AF29A9" w:rsidRDefault="00AC53F6" w:rsidP="00351353">
            <w:pPr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  <w:lang w:val="en-GB"/>
                </w:rPr>
                <w:id w:val="-210163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 w:rsidR="00AF29A9">
              <w:rPr>
                <w:rFonts w:ascii="Cambria" w:hAnsi="Cambria"/>
                <w:sz w:val="24"/>
                <w:szCs w:val="24"/>
                <w:lang w:val="en-GB"/>
              </w:rPr>
              <w:t>Resubmit elsewhere</w:t>
            </w:r>
          </w:p>
          <w:p w14:paraId="3FD12F0F" w14:textId="642376B9" w:rsidR="00967850" w:rsidRPr="001C3B9D" w:rsidRDefault="00AC53F6" w:rsidP="00967850">
            <w:pPr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eastAsia="MS Gothic" w:hAnsi="Cambria"/>
                  <w:sz w:val="24"/>
                  <w:szCs w:val="24"/>
                  <w:lang w:val="en-GB"/>
                </w:rPr>
                <w:id w:val="16721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</w:t>
            </w:r>
            <w:r w:rsidR="004E366C">
              <w:rPr>
                <w:rFonts w:ascii="Cambria" w:hAnsi="Cambria"/>
                <w:sz w:val="24"/>
                <w:szCs w:val="24"/>
                <w:lang w:val="en-GB"/>
              </w:rPr>
              <w:t>R</w:t>
            </w:r>
            <w:r w:rsidR="00351353" w:rsidRPr="001C3B9D">
              <w:rPr>
                <w:rFonts w:ascii="Cambria" w:hAnsi="Cambria"/>
                <w:sz w:val="24"/>
                <w:szCs w:val="24"/>
                <w:lang w:val="en-GB"/>
              </w:rPr>
              <w:t>eject</w:t>
            </w:r>
          </w:p>
          <w:p w14:paraId="57073295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54566304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B3CB" w14:textId="687F2728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sz w:val="24"/>
                <w:szCs w:val="24"/>
                <w:lang w:val="en-GB"/>
              </w:rPr>
              <w:t>C</w:t>
            </w:r>
            <w:r w:rsidR="004910BA">
              <w:rPr>
                <w:rFonts w:ascii="Cambria" w:hAnsi="Cambria"/>
                <w:sz w:val="24"/>
                <w:szCs w:val="24"/>
                <w:lang w:val="en-GB"/>
              </w:rPr>
              <w:t>lassification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3A14" w14:textId="6A2D9925" w:rsidR="00967850" w:rsidRPr="001C3B9D" w:rsidRDefault="00AC53F6" w:rsidP="00967850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056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Original scientific paper</w:t>
            </w:r>
          </w:p>
          <w:p w14:paraId="5B07E81B" w14:textId="2706C81E" w:rsidR="00967850" w:rsidRPr="001C3B9D" w:rsidRDefault="00AC53F6" w:rsidP="00967850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35599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Preliminary communication</w:t>
            </w:r>
          </w:p>
          <w:p w14:paraId="596041A7" w14:textId="6C50201C" w:rsidR="00967850" w:rsidRPr="001C3B9D" w:rsidRDefault="00AC53F6" w:rsidP="00967850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-177130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Review article</w:t>
            </w:r>
          </w:p>
          <w:p w14:paraId="5CC38872" w14:textId="44BF1572" w:rsidR="00967850" w:rsidRPr="001C3B9D" w:rsidRDefault="00AC53F6" w:rsidP="00967850">
            <w:pPr>
              <w:spacing w:line="360" w:lineRule="auto"/>
              <w:ind w:left="171"/>
              <w:rPr>
                <w:rFonts w:ascii="Cambria" w:hAnsi="Cambria"/>
                <w:sz w:val="24"/>
                <w:szCs w:val="24"/>
                <w:lang w:val="en-GB"/>
              </w:rPr>
            </w:pPr>
            <w:sdt>
              <w:sdtPr>
                <w:rPr>
                  <w:rFonts w:ascii="Cambria" w:hAnsi="Cambria"/>
                  <w:sz w:val="24"/>
                  <w:szCs w:val="24"/>
                  <w:lang w:val="en-GB"/>
                </w:rPr>
                <w:id w:val="192536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850" w:rsidRPr="001C3B9D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67850" w:rsidRPr="001C3B9D">
              <w:rPr>
                <w:rFonts w:ascii="Cambria" w:hAnsi="Cambria"/>
                <w:sz w:val="24"/>
                <w:szCs w:val="24"/>
                <w:lang w:val="en-GB"/>
              </w:rPr>
              <w:t xml:space="preserve"> Professional paper</w:t>
            </w:r>
          </w:p>
        </w:tc>
      </w:tr>
      <w:tr w:rsidR="00967850" w:rsidRPr="001C3B9D" w14:paraId="6C67E7B4" w14:textId="77777777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14:paraId="112175FC" w14:textId="1058E5B9" w:rsidR="00967850" w:rsidRPr="001C3B9D" w:rsidRDefault="00967850" w:rsidP="00967850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GENERAL COMMENTS AND </w:t>
            </w:r>
            <w:r w:rsidR="004910BA">
              <w:rPr>
                <w:rFonts w:ascii="Cambria" w:hAnsi="Cambria"/>
                <w:b/>
                <w:sz w:val="24"/>
                <w:szCs w:val="24"/>
                <w:lang w:val="en-GB"/>
              </w:rPr>
              <w:t>REMARKS</w:t>
            </w: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FOR AUTHOR</w:t>
            </w:r>
            <w:r w:rsidR="00351353"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S</w:t>
            </w:r>
          </w:p>
          <w:p w14:paraId="4BB7FCBE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967850" w:rsidRPr="001C3B9D" w14:paraId="442A1172" w14:textId="77777777" w:rsidTr="001B5CE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C6B2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0F43807F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2BA535D8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7C0F71A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77886A8F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476CEE0E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38F55D8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3812316E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2CFF0894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4EF8D168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3A86731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52FA6AA3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6BD9BFE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1BA43F8A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1D1F721D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5A697C61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1BD577C6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676094EF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7F3E82E4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1C305E84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06A6A0D5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4174CBAB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38B6331E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40D3D120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190AA08E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47BE1897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62C22AC0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4DEEF60B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6361EC38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3EB01395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03EC22E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1503E7B7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51DD0B41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2805AA2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7C5DAFCC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312E1B33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  <w:p w14:paraId="50D63131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967850" w:rsidRPr="001C3B9D" w14:paraId="46EDF7B3" w14:textId="77777777" w:rsidTr="00CB0E78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</w:tcPr>
          <w:p w14:paraId="1CEC2ACB" w14:textId="69D1FA9F" w:rsidR="00967850" w:rsidRPr="001C3B9D" w:rsidRDefault="00967850" w:rsidP="00967850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lastRenderedPageBreak/>
              <w:t>C</w:t>
            </w:r>
            <w:r w:rsidR="004910BA">
              <w:rPr>
                <w:rFonts w:ascii="Cambria" w:hAnsi="Cambria"/>
                <w:b/>
                <w:sz w:val="24"/>
                <w:szCs w:val="24"/>
                <w:lang w:val="en-GB"/>
              </w:rPr>
              <w:t>LASSIFICATION</w:t>
            </w: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COMMENTS AND </w:t>
            </w:r>
            <w:r w:rsidR="004910BA">
              <w:rPr>
                <w:rFonts w:ascii="Cambria" w:hAnsi="Cambria"/>
                <w:b/>
                <w:sz w:val="24"/>
                <w:szCs w:val="24"/>
                <w:lang w:val="en-GB"/>
              </w:rPr>
              <w:t>REMARKS</w:t>
            </w: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FOR THE EDITORIAL BOARD</w:t>
            </w:r>
          </w:p>
          <w:p w14:paraId="2B326233" w14:textId="77777777" w:rsidR="00967850" w:rsidRPr="001C3B9D" w:rsidRDefault="00967850" w:rsidP="00967850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</w:tr>
      <w:tr w:rsidR="00967850" w:rsidRPr="001C3B9D" w14:paraId="1F6F047B" w14:textId="77777777" w:rsidTr="001B5CE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835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02F8BC5A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1B5E8D08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15553890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0167AFD4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49BBA914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3F524170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51A536C2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4A329ED8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1304B3AA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366D4984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19AA0EBE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2C0454EF" w14:textId="77777777" w:rsidR="00967850" w:rsidRPr="001C3B9D" w:rsidRDefault="00967850" w:rsidP="00967850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  <w:p w14:paraId="3D3B1A5C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40B6383E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9FC" w14:textId="05D4443A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Date and place</w:t>
            </w:r>
          </w:p>
          <w:p w14:paraId="351F0DF9" w14:textId="77777777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07F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967850" w:rsidRPr="001C3B9D" w14:paraId="5F27870B" w14:textId="77777777" w:rsidTr="001B5CE3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E75E" w14:textId="7A4E1115" w:rsidR="00967850" w:rsidRPr="001C3B9D" w:rsidRDefault="00967850" w:rsidP="0096785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1C3B9D">
              <w:rPr>
                <w:rFonts w:ascii="Cambria" w:hAnsi="Cambria"/>
                <w:b/>
                <w:sz w:val="24"/>
                <w:szCs w:val="24"/>
                <w:lang w:val="en-GB"/>
              </w:rPr>
              <w:t>Reviewer’s signature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152" w14:textId="77777777" w:rsidR="00967850" w:rsidRPr="001C3B9D" w:rsidRDefault="00967850" w:rsidP="00967850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0A7489F1" w14:textId="77777777" w:rsidR="001B5CE3" w:rsidRPr="001C3B9D" w:rsidRDefault="001B5CE3" w:rsidP="003C3FCA">
      <w:pPr>
        <w:rPr>
          <w:rFonts w:ascii="Cambria" w:hAnsi="Cambria" w:cstheme="minorBidi"/>
          <w:szCs w:val="22"/>
          <w:lang w:val="en-GB" w:eastAsia="en-US"/>
        </w:rPr>
      </w:pPr>
      <w:bookmarkStart w:id="0" w:name="_GoBack"/>
      <w:bookmarkEnd w:id="0"/>
    </w:p>
    <w:sectPr w:rsidR="001B5CE3" w:rsidRPr="001C3B9D" w:rsidSect="001E6C66">
      <w:headerReference w:type="default" r:id="rId9"/>
      <w:footerReference w:type="default" r:id="rId10"/>
      <w:type w:val="continuous"/>
      <w:pgSz w:w="11907" w:h="16839" w:code="9"/>
      <w:pgMar w:top="851" w:right="1417" w:bottom="1417" w:left="1417" w:header="142" w:footer="567" w:gutter="0"/>
      <w:paperSrc w:first="1" w:other="1"/>
      <w:cols w:space="708"/>
      <w:formProt w:val="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CD12C0" w16cex:dateUtc="2024-11-02T10:01:00Z"/>
  <w16cex:commentExtensible w16cex:durableId="593DFDB5" w16cex:dateUtc="2024-11-02T10:24:00Z"/>
  <w16cex:commentExtensible w16cex:durableId="25E3B991" w16cex:dateUtc="2024-11-02T1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60A2" w14:textId="77777777" w:rsidR="00AC53F6" w:rsidRDefault="00AC53F6" w:rsidP="00DF3E43">
      <w:r>
        <w:separator/>
      </w:r>
    </w:p>
  </w:endnote>
  <w:endnote w:type="continuationSeparator" w:id="0">
    <w:p w14:paraId="40A12B6E" w14:textId="77777777" w:rsidR="00AC53F6" w:rsidRDefault="00AC53F6" w:rsidP="00DF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Zg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FC26" w14:textId="77777777" w:rsidR="00103FC2" w:rsidRPr="00CB0E78" w:rsidRDefault="003A56D4" w:rsidP="00103FC2">
    <w:pPr>
      <w:pStyle w:val="BasicParagraph"/>
      <w:jc w:val="center"/>
      <w:rPr>
        <w:rFonts w:ascii="Cambria" w:hAnsi="Cambria" w:cs="Cambria"/>
        <w:color w:val="2DC8FF"/>
        <w:sz w:val="15"/>
        <w:szCs w:val="16"/>
      </w:rPr>
    </w:pPr>
    <w:r w:rsidRPr="00CB0E78">
      <w:rPr>
        <w:rFonts w:ascii="Cambria" w:hAnsi="Cambria" w:cs="Cambria"/>
        <w:noProof/>
        <w:color w:val="2DC8FF"/>
        <w:sz w:val="15"/>
        <w:szCs w:val="16"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1140CA" wp14:editId="10EF79D3">
              <wp:simplePos x="0" y="0"/>
              <wp:positionH relativeFrom="column">
                <wp:posOffset>-30145</wp:posOffset>
              </wp:positionH>
              <wp:positionV relativeFrom="paragraph">
                <wp:posOffset>-130622</wp:posOffset>
              </wp:positionV>
              <wp:extent cx="5767705" cy="0"/>
              <wp:effectExtent l="0" t="0" r="0" b="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77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DBB5D97" id="Ravni poveznik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0.3pt" to="451.8pt,-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SfuQEAALoDAAAOAAAAZHJzL2Uyb0RvYy54bWysU01v1DAQvSPxHyzf2WRXahdFm+2hFVwQ&#10;rAr8ANcZb6zaHss2SZZfz9jZTStACFW9OJ6P92beeLK7maxhA4So0bV8vao5Ayex0+7Y8u/fPrx7&#10;z1lMwnXCoIOWnyDym/3bN7vRN7DBHk0HgRGJi83oW96n5JuqirIHK+IKPTgKKgxWJDLDseqCGInd&#10;mmpT19fViKHzASXESN67Ocj3hV8pkOmLUhESMy2n3lI5Qzkf8lntd6I5BuF7Lc9tiBd0YYV2VHSh&#10;uhNJsB9B/0FltQwYUaWVRFuhUlpC0UBq1vVvar72wkPRQsOJfhlTfD1a+Xk4BKa7lm84c8LSE92L&#10;wWnmcYCfTj+yTZ7R6GNDqbfuEM5W9IeQBU8q2PwlKWwqcz0tc4UpMUnOq+31dltfcSYvseoJ6ENM&#10;HwEty5eWG+2yZNGI4VNMVIxSLynZbVz25X7mDsotnQzMwXtQpIZqrgtJ2SO4NYENgjage1xnNURp&#10;HGVmiNLGLKD636BzboZB2a3/BS7ZpSK6tACtdhj+VjVNl1bVnH9RPWvNsh+wO5X3KOOgBSnKzsuc&#10;N/C5XeBPv9z+FwAAAP//AwBQSwMEFAAGAAgAAAAhAK4OT2LdAAAACgEAAA8AAABkcnMvZG93bnJl&#10;di54bWxMj19LwzAUxd8Fv0O4gm9bYpXquqZjDER8Edfpe9ZkaTW5KU3a1W/vFQR9uv8O5/xuuZm9&#10;Y5MZYhdQws1SADPYBN2hlfB2eFw8AItJoVYuoJHwZSJsqsuLUhU6nHFvpjpZRiYYCyWhTakvOI9N&#10;a7yKy9AbpNspDF4lGgfL9aDOZO4dz4TIuVcdUkKrerNrTfNZj16Cex6md7uz2zg+7fP64/WUvRwm&#10;Ka+v5u0aWDJz+hPDDz6hQ0VMxzCijsxJWNzdk5JqJnJgJFiJW2qOvxtelfz/C9U3AAAA//8DAFBL&#10;AQItABQABgAIAAAAIQC2gziS/gAAAOEBAAATAAAAAAAAAAAAAAAAAAAAAABbQ29udGVudF9UeXBl&#10;c10ueG1sUEsBAi0AFAAGAAgAAAAhADj9If/WAAAAlAEAAAsAAAAAAAAAAAAAAAAALwEAAF9yZWxz&#10;Ly5yZWxzUEsBAi0AFAAGAAgAAAAhANkcJJ+5AQAAugMAAA4AAAAAAAAAAAAAAAAALgIAAGRycy9l&#10;Mm9Eb2MueG1sUEsBAi0AFAAGAAgAAAAhAK4OT2LdAAAACgEAAA8AAAAAAAAAAAAAAAAAEwQAAGRy&#10;cy9kb3ducmV2LnhtbFBLBQYAAAAABAAEAPMAAAAdBQAAAAA=&#10;" strokecolor="black [3200]" strokeweight=".5pt">
              <v:stroke joinstyle="miter"/>
            </v:line>
          </w:pict>
        </mc:Fallback>
      </mc:AlternateContent>
    </w:r>
    <w:r w:rsidR="00DF3E43" w:rsidRPr="00CB0E78">
      <w:rPr>
        <w:rFonts w:ascii="Cambria" w:hAnsi="Cambria" w:cs="Cambria"/>
        <w:color w:val="2DC8FF"/>
        <w:sz w:val="15"/>
        <w:szCs w:val="16"/>
        <w:lang w:val="pl-PL"/>
      </w:rPr>
      <w:t>Vlaška</w:t>
    </w:r>
    <w:r w:rsidR="00103FC2" w:rsidRPr="00CB0E78">
      <w:rPr>
        <w:rFonts w:ascii="Cambria" w:hAnsi="Cambria" w:cs="Cambria"/>
        <w:color w:val="2DC8FF"/>
        <w:sz w:val="15"/>
        <w:szCs w:val="16"/>
        <w:lang w:val="pl-PL"/>
      </w:rPr>
      <w:t xml:space="preserve"> ulica</w:t>
    </w:r>
    <w:r w:rsidR="00DF3E43" w:rsidRPr="00CB0E78">
      <w:rPr>
        <w:rFonts w:ascii="Cambria" w:hAnsi="Cambria" w:cs="Cambria"/>
        <w:color w:val="2DC8FF"/>
        <w:sz w:val="15"/>
        <w:szCs w:val="16"/>
        <w:lang w:val="pl-PL"/>
      </w:rPr>
      <w:t xml:space="preserve"> 38, p.p. </w:t>
    </w:r>
    <w:r w:rsidR="00D1539A" w:rsidRPr="00CB0E78">
      <w:rPr>
        <w:rFonts w:ascii="Cambria" w:hAnsi="Cambria" w:cs="Cambria"/>
        <w:color w:val="2DC8FF"/>
        <w:sz w:val="15"/>
        <w:szCs w:val="16"/>
        <w:lang w:val="pl-PL"/>
      </w:rPr>
      <w:t>5</w:t>
    </w:r>
    <w:r w:rsidR="00DF3E43" w:rsidRPr="00CB0E78">
      <w:rPr>
        <w:rFonts w:ascii="Cambria" w:hAnsi="Cambria" w:cs="Cambria"/>
        <w:color w:val="2DC8FF"/>
        <w:sz w:val="15"/>
        <w:szCs w:val="16"/>
        <w:lang w:val="pl-PL"/>
      </w:rPr>
      <w:t xml:space="preserve">; </w:t>
    </w:r>
    <w:r w:rsidR="007E6EFD" w:rsidRPr="00CB0E78">
      <w:rPr>
        <w:rFonts w:ascii="Cambria" w:hAnsi="Cambria" w:cs="Cambria"/>
        <w:color w:val="2DC8FF"/>
        <w:sz w:val="15"/>
        <w:szCs w:val="16"/>
        <w:lang w:val="pl-PL"/>
      </w:rPr>
      <w:t>HR-1000</w:t>
    </w:r>
    <w:r w:rsidR="00634802" w:rsidRPr="00CB0E78">
      <w:rPr>
        <w:rFonts w:ascii="Cambria" w:hAnsi="Cambria" w:cs="Cambria"/>
        <w:color w:val="2DC8FF"/>
        <w:sz w:val="15"/>
        <w:szCs w:val="16"/>
        <w:lang w:val="pl-PL"/>
      </w:rPr>
      <w:t>0</w:t>
    </w:r>
    <w:r w:rsidR="007E6EFD" w:rsidRPr="00CB0E78">
      <w:rPr>
        <w:rFonts w:ascii="Cambria" w:hAnsi="Cambria" w:cs="Cambria"/>
        <w:color w:val="2DC8FF"/>
        <w:sz w:val="15"/>
        <w:szCs w:val="16"/>
        <w:lang w:val="pl-PL"/>
      </w:rPr>
      <w:t xml:space="preserve"> ZAGREB</w:t>
    </w:r>
    <w:r w:rsidR="00103FC2" w:rsidRPr="00CB0E78">
      <w:rPr>
        <w:rFonts w:ascii="Cambria" w:hAnsi="Cambria"/>
        <w:color w:val="2DC8FF"/>
        <w:sz w:val="22"/>
      </w:rPr>
      <w:br/>
    </w:r>
    <w:r w:rsidR="00103FC2" w:rsidRPr="00CB0E78">
      <w:rPr>
        <w:rFonts w:ascii="Cambria" w:hAnsi="Cambria" w:cs="Cambria"/>
        <w:color w:val="2DC8FF"/>
        <w:sz w:val="15"/>
        <w:szCs w:val="16"/>
      </w:rPr>
      <w:t xml:space="preserve">e-mail: </w:t>
    </w:r>
    <w:r w:rsidR="00EA190E" w:rsidRPr="00CB0E78">
      <w:rPr>
        <w:rFonts w:ascii="Cambria" w:hAnsi="Cambria" w:cs="Cambria"/>
        <w:color w:val="2DC8FF"/>
        <w:sz w:val="15"/>
        <w:szCs w:val="16"/>
      </w:rPr>
      <w:t>smotra</w:t>
    </w:r>
    <w:r w:rsidR="0001779D" w:rsidRPr="00CB0E78">
      <w:rPr>
        <w:rFonts w:ascii="Cambria" w:hAnsi="Cambria" w:cs="Cambria"/>
        <w:color w:val="2DC8FF"/>
        <w:sz w:val="15"/>
        <w:szCs w:val="16"/>
      </w:rPr>
      <w:t>@kbf.</w:t>
    </w:r>
    <w:r w:rsidR="007E6EFD" w:rsidRPr="00CB0E78">
      <w:rPr>
        <w:rFonts w:ascii="Cambria" w:hAnsi="Cambria" w:cs="Cambria"/>
        <w:color w:val="2DC8FF"/>
        <w:sz w:val="15"/>
        <w:szCs w:val="16"/>
      </w:rPr>
      <w:t xml:space="preserve">unizg.hr • </w:t>
    </w:r>
    <w:r w:rsidR="00EA190E" w:rsidRPr="00CB0E78">
      <w:rPr>
        <w:rFonts w:ascii="Cambria" w:hAnsi="Cambria" w:cs="Cambria"/>
        <w:color w:val="2DC8FF"/>
        <w:sz w:val="15"/>
        <w:szCs w:val="16"/>
      </w:rPr>
      <w:t>https://hrcak.srce.hr/bogoslovska-smotra</w:t>
    </w:r>
  </w:p>
  <w:p w14:paraId="14751A32" w14:textId="77777777" w:rsidR="00EA190E" w:rsidRPr="00EA190E" w:rsidRDefault="00EA190E" w:rsidP="00EA190E">
    <w:pPr>
      <w:pStyle w:val="BasicParagraph"/>
      <w:jc w:val="right"/>
      <w:rPr>
        <w:rFonts w:ascii="Cambria" w:hAnsi="Cambria" w:cs="Cambria"/>
        <w:color w:val="auto"/>
        <w:sz w:val="15"/>
        <w:szCs w:val="16"/>
      </w:rPr>
    </w:pPr>
    <w:r w:rsidRPr="00EA190E">
      <w:rPr>
        <w:rFonts w:ascii="Cambria" w:hAnsi="Cambria" w:cs="Cambria"/>
        <w:color w:val="auto"/>
        <w:sz w:val="15"/>
        <w:szCs w:val="16"/>
      </w:rPr>
      <w:fldChar w:fldCharType="begin"/>
    </w:r>
    <w:r w:rsidRPr="00EA190E">
      <w:rPr>
        <w:rFonts w:ascii="Cambria" w:hAnsi="Cambria" w:cs="Cambria"/>
        <w:color w:val="auto"/>
        <w:sz w:val="15"/>
        <w:szCs w:val="16"/>
      </w:rPr>
      <w:instrText>PAGE   \* MERGEFORMAT</w:instrText>
    </w:r>
    <w:r w:rsidRPr="00EA190E">
      <w:rPr>
        <w:rFonts w:ascii="Cambria" w:hAnsi="Cambria" w:cs="Cambria"/>
        <w:color w:val="auto"/>
        <w:sz w:val="15"/>
        <w:szCs w:val="16"/>
      </w:rPr>
      <w:fldChar w:fldCharType="separate"/>
    </w:r>
    <w:r w:rsidRPr="00EA190E">
      <w:rPr>
        <w:rFonts w:ascii="Cambria" w:hAnsi="Cambria" w:cs="Cambria"/>
        <w:color w:val="auto"/>
        <w:sz w:val="15"/>
        <w:szCs w:val="16"/>
        <w:lang w:val="hr-HR"/>
      </w:rPr>
      <w:t>1</w:t>
    </w:r>
    <w:r w:rsidRPr="00EA190E">
      <w:rPr>
        <w:rFonts w:ascii="Cambria" w:hAnsi="Cambria" w:cs="Cambria"/>
        <w:color w:val="auto"/>
        <w:sz w:val="15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AE177" w14:textId="77777777" w:rsidR="00AC53F6" w:rsidRDefault="00AC53F6" w:rsidP="00DF3E43">
      <w:r>
        <w:separator/>
      </w:r>
    </w:p>
  </w:footnote>
  <w:footnote w:type="continuationSeparator" w:id="0">
    <w:p w14:paraId="0FAC2F16" w14:textId="77777777" w:rsidR="00AC53F6" w:rsidRDefault="00AC53F6" w:rsidP="00DF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9060" w14:textId="77777777" w:rsidR="00220A80" w:rsidRDefault="00220A80" w:rsidP="00D73FAA">
    <w:pPr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018D6"/>
    <w:multiLevelType w:val="hybridMultilevel"/>
    <w:tmpl w:val="E03CFC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BA2"/>
    <w:multiLevelType w:val="hybridMultilevel"/>
    <w:tmpl w:val="A20C3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yMzUyNrYwMzY3NjRX0lEKTi0uzszPAykwqwUANjHLYywAAAA="/>
  </w:docVars>
  <w:rsids>
    <w:rsidRoot w:val="00B9621E"/>
    <w:rsid w:val="00007325"/>
    <w:rsid w:val="0001779D"/>
    <w:rsid w:val="00034B36"/>
    <w:rsid w:val="00045116"/>
    <w:rsid w:val="00050CF3"/>
    <w:rsid w:val="00065CB4"/>
    <w:rsid w:val="00073657"/>
    <w:rsid w:val="00080796"/>
    <w:rsid w:val="00081639"/>
    <w:rsid w:val="00091093"/>
    <w:rsid w:val="0009530E"/>
    <w:rsid w:val="000C19B5"/>
    <w:rsid w:val="000C720C"/>
    <w:rsid w:val="000E3B29"/>
    <w:rsid w:val="000F5790"/>
    <w:rsid w:val="00103FC2"/>
    <w:rsid w:val="001254AC"/>
    <w:rsid w:val="00143A10"/>
    <w:rsid w:val="00143D39"/>
    <w:rsid w:val="001447D8"/>
    <w:rsid w:val="00170092"/>
    <w:rsid w:val="0017036B"/>
    <w:rsid w:val="001817C6"/>
    <w:rsid w:val="00184681"/>
    <w:rsid w:val="001859AD"/>
    <w:rsid w:val="00194691"/>
    <w:rsid w:val="001B5CE3"/>
    <w:rsid w:val="001C0D34"/>
    <w:rsid w:val="001C3B9D"/>
    <w:rsid w:val="001E67F3"/>
    <w:rsid w:val="001E6C66"/>
    <w:rsid w:val="00200170"/>
    <w:rsid w:val="00206987"/>
    <w:rsid w:val="00220A80"/>
    <w:rsid w:val="00224BFD"/>
    <w:rsid w:val="00231667"/>
    <w:rsid w:val="002456F7"/>
    <w:rsid w:val="00251EB3"/>
    <w:rsid w:val="00254914"/>
    <w:rsid w:val="00254AAA"/>
    <w:rsid w:val="002768E2"/>
    <w:rsid w:val="0028285E"/>
    <w:rsid w:val="0028450D"/>
    <w:rsid w:val="00297F7C"/>
    <w:rsid w:val="002A214F"/>
    <w:rsid w:val="002D2EDE"/>
    <w:rsid w:val="002D5731"/>
    <w:rsid w:val="002E6771"/>
    <w:rsid w:val="002F2ADF"/>
    <w:rsid w:val="002F6347"/>
    <w:rsid w:val="00310848"/>
    <w:rsid w:val="00323877"/>
    <w:rsid w:val="00346E28"/>
    <w:rsid w:val="00351353"/>
    <w:rsid w:val="00353D16"/>
    <w:rsid w:val="00365D71"/>
    <w:rsid w:val="00373C98"/>
    <w:rsid w:val="003923D5"/>
    <w:rsid w:val="00397D20"/>
    <w:rsid w:val="003A11DF"/>
    <w:rsid w:val="003A23FA"/>
    <w:rsid w:val="003A56D4"/>
    <w:rsid w:val="003B35D9"/>
    <w:rsid w:val="003B4558"/>
    <w:rsid w:val="003B5772"/>
    <w:rsid w:val="003C21A5"/>
    <w:rsid w:val="003C3FCA"/>
    <w:rsid w:val="003D01B3"/>
    <w:rsid w:val="003D7D6C"/>
    <w:rsid w:val="003F2391"/>
    <w:rsid w:val="00417380"/>
    <w:rsid w:val="00467906"/>
    <w:rsid w:val="00476EEB"/>
    <w:rsid w:val="004910BA"/>
    <w:rsid w:val="004918BB"/>
    <w:rsid w:val="004A4FB6"/>
    <w:rsid w:val="004A61DD"/>
    <w:rsid w:val="004B7938"/>
    <w:rsid w:val="004C36C0"/>
    <w:rsid w:val="004C5579"/>
    <w:rsid w:val="004E366C"/>
    <w:rsid w:val="004F0115"/>
    <w:rsid w:val="00510333"/>
    <w:rsid w:val="00524CA7"/>
    <w:rsid w:val="0052610B"/>
    <w:rsid w:val="00555461"/>
    <w:rsid w:val="005672A7"/>
    <w:rsid w:val="00572E8F"/>
    <w:rsid w:val="00575DB9"/>
    <w:rsid w:val="00582B5D"/>
    <w:rsid w:val="005A22FE"/>
    <w:rsid w:val="005C4E5C"/>
    <w:rsid w:val="005D562F"/>
    <w:rsid w:val="005D5DD8"/>
    <w:rsid w:val="005E37C1"/>
    <w:rsid w:val="005F7EC9"/>
    <w:rsid w:val="0061451F"/>
    <w:rsid w:val="00634802"/>
    <w:rsid w:val="00637883"/>
    <w:rsid w:val="00654106"/>
    <w:rsid w:val="006776A1"/>
    <w:rsid w:val="00690FE9"/>
    <w:rsid w:val="00691F77"/>
    <w:rsid w:val="006A4F71"/>
    <w:rsid w:val="006B6F4D"/>
    <w:rsid w:val="006C1787"/>
    <w:rsid w:val="006D2289"/>
    <w:rsid w:val="006D783D"/>
    <w:rsid w:val="007024BF"/>
    <w:rsid w:val="00711801"/>
    <w:rsid w:val="0072337E"/>
    <w:rsid w:val="00725FCF"/>
    <w:rsid w:val="00762F57"/>
    <w:rsid w:val="00766531"/>
    <w:rsid w:val="007670D8"/>
    <w:rsid w:val="00791C5D"/>
    <w:rsid w:val="00795CD8"/>
    <w:rsid w:val="007A3E4A"/>
    <w:rsid w:val="007A75D1"/>
    <w:rsid w:val="007C14E9"/>
    <w:rsid w:val="007C7DA0"/>
    <w:rsid w:val="007D6A5A"/>
    <w:rsid w:val="007E6EFD"/>
    <w:rsid w:val="008062E0"/>
    <w:rsid w:val="00815DC6"/>
    <w:rsid w:val="00816453"/>
    <w:rsid w:val="00854BCC"/>
    <w:rsid w:val="00855233"/>
    <w:rsid w:val="00897A86"/>
    <w:rsid w:val="008A2D0A"/>
    <w:rsid w:val="008C0314"/>
    <w:rsid w:val="008D3ED6"/>
    <w:rsid w:val="008D4AA7"/>
    <w:rsid w:val="008D4FB6"/>
    <w:rsid w:val="008D70CE"/>
    <w:rsid w:val="008F783E"/>
    <w:rsid w:val="00917653"/>
    <w:rsid w:val="00922C2D"/>
    <w:rsid w:val="00932A98"/>
    <w:rsid w:val="0093374B"/>
    <w:rsid w:val="00956207"/>
    <w:rsid w:val="00957C57"/>
    <w:rsid w:val="009631F8"/>
    <w:rsid w:val="00967850"/>
    <w:rsid w:val="00970856"/>
    <w:rsid w:val="00971C85"/>
    <w:rsid w:val="00974E79"/>
    <w:rsid w:val="00980460"/>
    <w:rsid w:val="009A0F14"/>
    <w:rsid w:val="009A41A1"/>
    <w:rsid w:val="009B60F5"/>
    <w:rsid w:val="009C5C04"/>
    <w:rsid w:val="009E0170"/>
    <w:rsid w:val="009E1938"/>
    <w:rsid w:val="00A153BA"/>
    <w:rsid w:val="00A20AC8"/>
    <w:rsid w:val="00A231DB"/>
    <w:rsid w:val="00A61C3B"/>
    <w:rsid w:val="00A63C68"/>
    <w:rsid w:val="00A74AB7"/>
    <w:rsid w:val="00A76370"/>
    <w:rsid w:val="00A93137"/>
    <w:rsid w:val="00AA0619"/>
    <w:rsid w:val="00AC53F6"/>
    <w:rsid w:val="00AF29A9"/>
    <w:rsid w:val="00AF422F"/>
    <w:rsid w:val="00B0233E"/>
    <w:rsid w:val="00B048A5"/>
    <w:rsid w:val="00B50D1D"/>
    <w:rsid w:val="00B72A9A"/>
    <w:rsid w:val="00B77633"/>
    <w:rsid w:val="00B87024"/>
    <w:rsid w:val="00B9621E"/>
    <w:rsid w:val="00BA39ED"/>
    <w:rsid w:val="00BB7079"/>
    <w:rsid w:val="00BC20E0"/>
    <w:rsid w:val="00BD047E"/>
    <w:rsid w:val="00BF3444"/>
    <w:rsid w:val="00C058C3"/>
    <w:rsid w:val="00C165F7"/>
    <w:rsid w:val="00C209ED"/>
    <w:rsid w:val="00C74D06"/>
    <w:rsid w:val="00C83440"/>
    <w:rsid w:val="00CA02C4"/>
    <w:rsid w:val="00CA3D9F"/>
    <w:rsid w:val="00CB0190"/>
    <w:rsid w:val="00CB0E78"/>
    <w:rsid w:val="00CD6642"/>
    <w:rsid w:val="00CD7227"/>
    <w:rsid w:val="00CF48F2"/>
    <w:rsid w:val="00D07364"/>
    <w:rsid w:val="00D1539A"/>
    <w:rsid w:val="00D36BC4"/>
    <w:rsid w:val="00D43CDC"/>
    <w:rsid w:val="00D523B3"/>
    <w:rsid w:val="00D6444B"/>
    <w:rsid w:val="00D73FAA"/>
    <w:rsid w:val="00D8443E"/>
    <w:rsid w:val="00D85A16"/>
    <w:rsid w:val="00D965AB"/>
    <w:rsid w:val="00D96AC1"/>
    <w:rsid w:val="00DA1AE6"/>
    <w:rsid w:val="00DC2429"/>
    <w:rsid w:val="00DC3D92"/>
    <w:rsid w:val="00DC52AE"/>
    <w:rsid w:val="00DD60CF"/>
    <w:rsid w:val="00DD6190"/>
    <w:rsid w:val="00DF3E43"/>
    <w:rsid w:val="00E104BC"/>
    <w:rsid w:val="00E212F2"/>
    <w:rsid w:val="00E24F6C"/>
    <w:rsid w:val="00E43A95"/>
    <w:rsid w:val="00E579A7"/>
    <w:rsid w:val="00E736CC"/>
    <w:rsid w:val="00E81689"/>
    <w:rsid w:val="00E92AE6"/>
    <w:rsid w:val="00E93C65"/>
    <w:rsid w:val="00EA190E"/>
    <w:rsid w:val="00EA1E11"/>
    <w:rsid w:val="00EA76B8"/>
    <w:rsid w:val="00EB1A5E"/>
    <w:rsid w:val="00EB60ED"/>
    <w:rsid w:val="00EC2C3D"/>
    <w:rsid w:val="00EE699A"/>
    <w:rsid w:val="00F02BB8"/>
    <w:rsid w:val="00F16AD4"/>
    <w:rsid w:val="00F37214"/>
    <w:rsid w:val="00F37624"/>
    <w:rsid w:val="00F44025"/>
    <w:rsid w:val="00F47CB4"/>
    <w:rsid w:val="00F5322A"/>
    <w:rsid w:val="00F576E7"/>
    <w:rsid w:val="00F609DE"/>
    <w:rsid w:val="00F8531E"/>
    <w:rsid w:val="00F9179B"/>
    <w:rsid w:val="00FB0E21"/>
    <w:rsid w:val="00FE588A"/>
    <w:rsid w:val="00FE68E8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3F3CD0"/>
  <w15:docId w15:val="{C46E8E3D-4092-4567-8C30-137EA2A6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C8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next w:val="Normal"/>
    <w:link w:val="Heading1Char"/>
    <w:uiPriority w:val="9"/>
    <w:qFormat/>
    <w:locked/>
    <w:rsid w:val="00220A80"/>
    <w:pPr>
      <w:keepNext/>
      <w:keepLines/>
      <w:spacing w:before="144" w:after="0"/>
      <w:jc w:val="right"/>
      <w:outlineLvl w:val="0"/>
    </w:pPr>
    <w:rPr>
      <w:rFonts w:ascii="Calibri" w:eastAsia="Calibri" w:hAnsi="Calibri" w:cs="Calibri"/>
      <w:color w:val="000000"/>
      <w:kern w:val="2"/>
      <w:sz w:val="34"/>
      <w:lang w:eastAsia="hr-HR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locked/>
    <w:rsid w:val="003B5772"/>
    <w:rPr>
      <w:rFonts w:ascii="Cambria" w:eastAsiaTheme="majorEastAsia" w:hAnsi="Cambria" w:cstheme="majorBidi"/>
      <w:lang w:eastAsia="en-US"/>
    </w:rPr>
  </w:style>
  <w:style w:type="paragraph" w:customStyle="1" w:styleId="Pa0">
    <w:name w:val="Pa0"/>
    <w:basedOn w:val="Normal"/>
    <w:next w:val="Normal"/>
    <w:uiPriority w:val="99"/>
    <w:locked/>
    <w:rsid w:val="003B4558"/>
    <w:pPr>
      <w:autoSpaceDE w:val="0"/>
      <w:autoSpaceDN w:val="0"/>
      <w:adjustRightInd w:val="0"/>
      <w:spacing w:line="241" w:lineRule="atLeast"/>
    </w:pPr>
    <w:rPr>
      <w:rFonts w:ascii="UniZgLight" w:eastAsiaTheme="minorHAnsi" w:hAnsi="UniZgLight" w:cstheme="minorBidi"/>
      <w:sz w:val="24"/>
      <w:szCs w:val="24"/>
      <w:lang w:eastAsia="en-US"/>
    </w:rPr>
  </w:style>
  <w:style w:type="character" w:customStyle="1" w:styleId="A23">
    <w:name w:val="A23"/>
    <w:uiPriority w:val="99"/>
    <w:locked/>
    <w:rsid w:val="003B4558"/>
    <w:rPr>
      <w:rFonts w:cs="UniZgLight"/>
      <w:i/>
      <w:iCs/>
      <w:color w:val="000000"/>
      <w:sz w:val="36"/>
      <w:szCs w:val="36"/>
    </w:rPr>
  </w:style>
  <w:style w:type="character" w:styleId="Hyperlink">
    <w:name w:val="Hyperlink"/>
    <w:locked/>
    <w:rsid w:val="002A21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DF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3E43"/>
  </w:style>
  <w:style w:type="paragraph" w:styleId="Footer">
    <w:name w:val="footer"/>
    <w:basedOn w:val="Normal"/>
    <w:link w:val="FooterChar"/>
    <w:uiPriority w:val="99"/>
    <w:unhideWhenUsed/>
    <w:locked/>
    <w:rsid w:val="00DF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3E43"/>
  </w:style>
  <w:style w:type="character" w:styleId="FollowedHyperlink">
    <w:name w:val="FollowedHyperlink"/>
    <w:basedOn w:val="DefaultParagraphFont"/>
    <w:uiPriority w:val="99"/>
    <w:semiHidden/>
    <w:unhideWhenUsed/>
    <w:locked/>
    <w:rsid w:val="00AF42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85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16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103FC2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locked/>
    <w:rsid w:val="00F5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moOsnovniTekst11ptL13">
    <w:name w:val="MemoOsnovniTekst 11pt L13"/>
    <w:uiPriority w:val="99"/>
    <w:rsid w:val="007A75D1"/>
    <w:rPr>
      <w:rFonts w:ascii="UniZgLight" w:hAnsi="UniZgLight" w:cs="UniZgLight" w:hint="default"/>
      <w:color w:val="000000"/>
      <w:spacing w:val="0"/>
      <w:sz w:val="22"/>
      <w:szCs w:val="22"/>
      <w:vertAlign w:val="baseline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2F634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20A80"/>
    <w:rPr>
      <w:rFonts w:ascii="Calibri" w:eastAsia="Calibri" w:hAnsi="Calibri" w:cs="Calibri"/>
      <w:color w:val="000000"/>
      <w:kern w:val="2"/>
      <w:sz w:val="34"/>
      <w:lang w:eastAsia="hr-HR" w:bidi="he-IL"/>
      <w14:ligatures w14:val="standardContextual"/>
    </w:rPr>
  </w:style>
  <w:style w:type="paragraph" w:styleId="ListParagraph">
    <w:name w:val="List Paragraph"/>
    <w:basedOn w:val="Normal"/>
    <w:uiPriority w:val="34"/>
    <w:qFormat/>
    <w:locked/>
    <w:rsid w:val="001B5CE3"/>
    <w:pPr>
      <w:spacing w:before="120" w:after="120" w:line="23" w:lineRule="atLeast"/>
      <w:ind w:left="720" w:firstLine="567"/>
      <w:contextualSpacing/>
      <w:jc w:val="both"/>
    </w:pPr>
    <w:rPr>
      <w:rFonts w:eastAsiaTheme="minorHAnsi" w:cstheme="minorBidi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B7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B7079"/>
  </w:style>
  <w:style w:type="character" w:customStyle="1" w:styleId="CommentTextChar">
    <w:name w:val="Comment Text Char"/>
    <w:basedOn w:val="DefaultParagraphFont"/>
    <w:link w:val="CommentText"/>
    <w:uiPriority w:val="99"/>
    <w:rsid w:val="00BB707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B7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07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A%20DELO\activitas%20scientifica\Clanstva_povjerenstva_funkcije\BS%20urednistvo\Hrcak_impressum_upute_autorima_reference\202405_recenzija_obrazac\2024\BS_recenzentski_obrazac_H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31A5-57DE-4042-B3A4-A2FA19AC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BS_recenzentski_obrazac_HR</Template>
  <TotalTime>12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6</cp:revision>
  <cp:lastPrinted>2024-06-01T19:01:00Z</cp:lastPrinted>
  <dcterms:created xsi:type="dcterms:W3CDTF">2024-11-02T10:24:00Z</dcterms:created>
  <dcterms:modified xsi:type="dcterms:W3CDTF">2024-11-02T18:12:00Z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a322c3ba18c1373a32ff40b02fecc2d8089a9463f658b37f49f29dfe2a2959b6</vt:lpwstr>
  </property>
</Properties>
</file>