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102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2"/>
        <w:gridCol w:w="7135"/>
      </w:tblGrid>
      <w:tr w:rsidR="00126665" w:rsidRPr="005C1ED6" w:rsidTr="002F403C">
        <w:trPr>
          <w:jc w:val="center"/>
        </w:trPr>
        <w:tc>
          <w:tcPr>
            <w:tcW w:w="3122" w:type="dxa"/>
            <w:tcMar>
              <w:top w:w="0" w:type="dxa"/>
              <w:left w:w="0" w:type="dxa"/>
              <w:bottom w:w="0" w:type="dxa"/>
              <w:right w:w="0" w:type="dxa"/>
            </w:tcMar>
            <w:vAlign w:val="center"/>
            <w:hideMark/>
          </w:tcPr>
          <w:p w:rsidR="00126665" w:rsidRPr="005C1ED6" w:rsidRDefault="00126665" w:rsidP="002F403C">
            <w:pPr>
              <w:pStyle w:val="StylePaperTitle8ptNotLatinBoldRightBefore5pt"/>
              <w:spacing w:before="0"/>
              <w:jc w:val="left"/>
              <w:rPr>
                <w:lang w:val="en-GB"/>
              </w:rPr>
            </w:pPr>
            <w:r w:rsidRPr="005C1ED6">
              <w:rPr>
                <w:lang w:val="en-GB"/>
              </w:rPr>
              <w:t>ISSN 1846-6168 (Print), ISSN 1848-5588 (Online)</w:t>
            </w:r>
          </w:p>
        </w:tc>
        <w:tc>
          <w:tcPr>
            <w:tcW w:w="7135" w:type="dxa"/>
            <w:tcMar>
              <w:top w:w="0" w:type="dxa"/>
              <w:left w:w="0" w:type="dxa"/>
              <w:bottom w:w="0" w:type="dxa"/>
              <w:right w:w="0" w:type="dxa"/>
            </w:tcMar>
            <w:vAlign w:val="center"/>
            <w:hideMark/>
          </w:tcPr>
          <w:p w:rsidR="00126665" w:rsidRPr="005C1ED6" w:rsidRDefault="00126665" w:rsidP="002F403C">
            <w:pPr>
              <w:pStyle w:val="StylePaperTitle8ptNotLatinBoldRightBefore5pt"/>
              <w:spacing w:before="0"/>
              <w:rPr>
                <w:lang w:val="en-GB"/>
              </w:rPr>
            </w:pPr>
            <w:r w:rsidRPr="00583AF0">
              <w:rPr>
                <w:lang w:val="en-GB"/>
              </w:rPr>
              <w:t>Categorization of paper</w:t>
            </w:r>
          </w:p>
        </w:tc>
      </w:tr>
      <w:tr w:rsidR="00126665" w:rsidRPr="005C1ED6" w:rsidTr="002F403C">
        <w:trPr>
          <w:jc w:val="center"/>
        </w:trPr>
        <w:tc>
          <w:tcPr>
            <w:tcW w:w="3122" w:type="dxa"/>
            <w:tcMar>
              <w:top w:w="0" w:type="dxa"/>
              <w:left w:w="0" w:type="dxa"/>
              <w:bottom w:w="0" w:type="dxa"/>
              <w:right w:w="0" w:type="dxa"/>
            </w:tcMar>
            <w:vAlign w:val="center"/>
            <w:hideMark/>
          </w:tcPr>
          <w:p w:rsidR="00126665" w:rsidRPr="005C1ED6" w:rsidRDefault="00126665" w:rsidP="002F403C">
            <w:pPr>
              <w:pStyle w:val="StylePaperTitle8ptNotLatinBoldRightBefore5pt"/>
              <w:spacing w:before="0"/>
              <w:jc w:val="left"/>
              <w:rPr>
                <w:lang w:val="en-GB"/>
              </w:rPr>
            </w:pPr>
            <w:r w:rsidRPr="005C1ED6">
              <w:rPr>
                <w:bCs/>
                <w:lang w:val="en-GB"/>
              </w:rPr>
              <w:t>https://doi.org/</w:t>
            </w:r>
            <w:r w:rsidRPr="005C1ED6">
              <w:t>10.31803/tg-</w:t>
            </w:r>
            <w:r w:rsidRPr="00AA0E98">
              <w:t>20</w:t>
            </w:r>
            <w:r>
              <w:t>............</w:t>
            </w:r>
          </w:p>
        </w:tc>
        <w:tc>
          <w:tcPr>
            <w:tcW w:w="7135" w:type="dxa"/>
            <w:tcMar>
              <w:top w:w="0" w:type="dxa"/>
              <w:left w:w="0" w:type="dxa"/>
              <w:bottom w:w="0" w:type="dxa"/>
              <w:right w:w="0" w:type="dxa"/>
            </w:tcMar>
            <w:vAlign w:val="center"/>
            <w:hideMark/>
          </w:tcPr>
          <w:p w:rsidR="00126665" w:rsidRPr="005C1ED6" w:rsidRDefault="00126665" w:rsidP="00126665">
            <w:pPr>
              <w:pStyle w:val="StylePaperTitle8ptNotLatinBoldRightBefore5pt"/>
              <w:spacing w:before="0"/>
              <w:rPr>
                <w:lang w:val="en-GB"/>
              </w:rPr>
            </w:pPr>
            <w:r w:rsidRPr="005C1ED6">
              <w:t xml:space="preserve">Received: </w:t>
            </w:r>
            <w:r w:rsidRPr="00126665">
              <w:rPr>
                <w:rStyle w:val="Naglaeno"/>
                <w:b w:val="0"/>
                <w:shd w:val="clear" w:color="auto" w:fill="FFFFFF"/>
              </w:rPr>
              <w:t>y</w:t>
            </w:r>
            <w:r w:rsidRPr="005C1ED6">
              <w:rPr>
                <w:rStyle w:val="Naglaeno"/>
                <w:b w:val="0"/>
                <w:shd w:val="clear" w:color="auto" w:fill="FFFFFF"/>
              </w:rPr>
              <w:t>-</w:t>
            </w:r>
            <w:r>
              <w:rPr>
                <w:rStyle w:val="Naglaeno"/>
                <w:b w:val="0"/>
                <w:shd w:val="clear" w:color="auto" w:fill="FFFFFF"/>
              </w:rPr>
              <w:t>m</w:t>
            </w:r>
            <w:r w:rsidRPr="005C1ED6">
              <w:rPr>
                <w:rStyle w:val="Naglaeno"/>
                <w:b w:val="0"/>
                <w:shd w:val="clear" w:color="auto" w:fill="FFFFFF"/>
              </w:rPr>
              <w:t>-</w:t>
            </w:r>
            <w:r>
              <w:rPr>
                <w:rStyle w:val="Naglaeno"/>
                <w:b w:val="0"/>
                <w:shd w:val="clear" w:color="auto" w:fill="FFFFFF"/>
              </w:rPr>
              <w:t>d</w:t>
            </w:r>
            <w:r w:rsidRPr="005C1ED6">
              <w:t xml:space="preserve">, Accepted: </w:t>
            </w:r>
            <w:r w:rsidRPr="00126665">
              <w:rPr>
                <w:rStyle w:val="Naglaeno"/>
                <w:b w:val="0"/>
                <w:shd w:val="clear" w:color="auto" w:fill="FFFFFF"/>
              </w:rPr>
              <w:t>y</w:t>
            </w:r>
            <w:r>
              <w:rPr>
                <w:rStyle w:val="Naglaeno"/>
                <w:b w:val="0"/>
                <w:shd w:val="clear" w:color="auto" w:fill="FFFFFF"/>
              </w:rPr>
              <w:t>1</w:t>
            </w:r>
            <w:r w:rsidRPr="005C1ED6">
              <w:rPr>
                <w:rStyle w:val="Naglaeno"/>
                <w:b w:val="0"/>
                <w:shd w:val="clear" w:color="auto" w:fill="FFFFFF"/>
              </w:rPr>
              <w:t>-</w:t>
            </w:r>
            <w:r>
              <w:rPr>
                <w:rStyle w:val="Naglaeno"/>
                <w:b w:val="0"/>
                <w:shd w:val="clear" w:color="auto" w:fill="FFFFFF"/>
              </w:rPr>
              <w:t>m1</w:t>
            </w:r>
            <w:r w:rsidRPr="005C1ED6">
              <w:rPr>
                <w:rStyle w:val="Naglaeno"/>
                <w:b w:val="0"/>
                <w:shd w:val="clear" w:color="auto" w:fill="FFFFFF"/>
              </w:rPr>
              <w:t>-</w:t>
            </w:r>
            <w:r>
              <w:rPr>
                <w:rStyle w:val="Naglaeno"/>
                <w:b w:val="0"/>
                <w:shd w:val="clear" w:color="auto" w:fill="FFFFFF"/>
              </w:rPr>
              <w:t>d1</w:t>
            </w:r>
          </w:p>
        </w:tc>
      </w:tr>
    </w:tbl>
    <w:p w:rsidR="00236944" w:rsidRPr="00AB33F9" w:rsidRDefault="00B92A84" w:rsidP="00824A28">
      <w:pPr>
        <w:pStyle w:val="Tijeloteksta"/>
        <w:jc w:val="center"/>
        <w:rPr>
          <w:rFonts w:ascii="Arial Narrow" w:hAnsi="Arial Narrow"/>
          <w:color w:val="808080" w:themeColor="background1" w:themeShade="80"/>
          <w:sz w:val="28"/>
          <w:szCs w:val="28"/>
          <w:lang w:val="en-GB"/>
        </w:rPr>
      </w:pPr>
      <w:r w:rsidRPr="00AB33F9">
        <w:rPr>
          <w:rFonts w:ascii="Arial Narrow" w:hAnsi="Arial Narrow"/>
          <w:color w:val="808080" w:themeColor="background1" w:themeShade="80"/>
          <w:sz w:val="28"/>
          <w:szCs w:val="28"/>
          <w:lang w:val="en-GB"/>
        </w:rPr>
        <w:t>1</w:t>
      </w:r>
      <w:r w:rsidR="009560C4" w:rsidRPr="00AB33F9">
        <w:rPr>
          <w:rFonts w:ascii="Arial Narrow" w:hAnsi="Arial Narrow"/>
          <w:color w:val="808080" w:themeColor="background1" w:themeShade="80"/>
          <w:sz w:val="28"/>
          <w:szCs w:val="28"/>
          <w:lang w:val="en-GB"/>
        </w:rPr>
        <w:t>4</w:t>
      </w:r>
      <w:r w:rsidRPr="00AB33F9">
        <w:rPr>
          <w:rFonts w:ascii="Arial Narrow" w:hAnsi="Arial Narrow"/>
          <w:color w:val="808080" w:themeColor="background1" w:themeShade="80"/>
          <w:sz w:val="28"/>
          <w:szCs w:val="28"/>
          <w:lang w:val="en-GB"/>
        </w:rPr>
        <w:t>pt</w:t>
      </w:r>
    </w:p>
    <w:p w:rsidR="003703A8" w:rsidRPr="00AB33F9" w:rsidRDefault="003703A8" w:rsidP="00824A28">
      <w:pPr>
        <w:pStyle w:val="Tijeloteksta"/>
        <w:jc w:val="center"/>
        <w:rPr>
          <w:rFonts w:ascii="Arial Narrow" w:hAnsi="Arial Narrow"/>
          <w:color w:val="808080" w:themeColor="background1" w:themeShade="80"/>
          <w:sz w:val="28"/>
          <w:szCs w:val="28"/>
          <w:lang w:val="en-GB"/>
        </w:rPr>
      </w:pPr>
      <w:r w:rsidRPr="00AB33F9">
        <w:rPr>
          <w:rFonts w:ascii="Arial Narrow" w:hAnsi="Arial Narrow"/>
          <w:color w:val="808080" w:themeColor="background1" w:themeShade="80"/>
          <w:sz w:val="28"/>
          <w:szCs w:val="28"/>
          <w:lang w:val="en-GB"/>
        </w:rPr>
        <w:t>14pt</w:t>
      </w:r>
    </w:p>
    <w:p w:rsidR="00ED79F1" w:rsidRPr="00583AF0" w:rsidRDefault="009060E5" w:rsidP="00824A28">
      <w:pPr>
        <w:pStyle w:val="Tijeloteksta"/>
        <w:jc w:val="center"/>
        <w:rPr>
          <w:rFonts w:ascii="Arial Narrow" w:hAnsi="Arial Narrow"/>
          <w:b/>
          <w:sz w:val="28"/>
          <w:szCs w:val="28"/>
          <w:lang w:val="en-GB"/>
        </w:rPr>
      </w:pPr>
      <w:r w:rsidRPr="00583AF0">
        <w:rPr>
          <w:rFonts w:ascii="Arial Narrow" w:hAnsi="Arial Narrow"/>
          <w:b/>
          <w:sz w:val="28"/>
          <w:szCs w:val="28"/>
          <w:lang w:val="en-GB"/>
        </w:rPr>
        <w:t>Article Title Only in English</w:t>
      </w:r>
      <w:r w:rsidR="00ED79F1" w:rsidRPr="00583AF0">
        <w:rPr>
          <w:rFonts w:ascii="Arial Narrow" w:hAnsi="Arial Narrow"/>
          <w:b/>
          <w:sz w:val="28"/>
          <w:szCs w:val="28"/>
          <w:lang w:val="en-GB"/>
        </w:rPr>
        <w:t xml:space="preserve"> (Style: Arial Narrow, </w:t>
      </w:r>
      <w:r w:rsidR="008A7CFD" w:rsidRPr="00583AF0">
        <w:rPr>
          <w:rFonts w:ascii="Arial Narrow" w:hAnsi="Arial Narrow"/>
          <w:b/>
          <w:sz w:val="28"/>
          <w:szCs w:val="28"/>
          <w:lang w:val="en-GB"/>
        </w:rPr>
        <w:t xml:space="preserve">Bold, </w:t>
      </w:r>
      <w:r w:rsidR="00ED79F1" w:rsidRPr="00583AF0">
        <w:rPr>
          <w:rFonts w:ascii="Arial Narrow" w:hAnsi="Arial Narrow"/>
          <w:b/>
          <w:sz w:val="28"/>
          <w:szCs w:val="28"/>
          <w:lang w:val="en-GB"/>
        </w:rPr>
        <w:t>14pt)</w:t>
      </w:r>
    </w:p>
    <w:p w:rsidR="00B64D69" w:rsidRPr="00AB33F9" w:rsidRDefault="007522E9" w:rsidP="00824A28">
      <w:pPr>
        <w:pStyle w:val="Tijeloteksta"/>
        <w:jc w:val="center"/>
        <w:rPr>
          <w:rFonts w:ascii="Arial Narrow" w:hAnsi="Arial Narrow"/>
          <w:color w:val="808080" w:themeColor="background1" w:themeShade="80"/>
          <w:sz w:val="28"/>
          <w:szCs w:val="28"/>
          <w:lang w:val="en-GB"/>
        </w:rPr>
      </w:pPr>
      <w:r w:rsidRPr="00AB33F9">
        <w:rPr>
          <w:rFonts w:ascii="Arial Narrow" w:hAnsi="Arial Narrow"/>
          <w:color w:val="808080" w:themeColor="background1" w:themeShade="80"/>
          <w:sz w:val="28"/>
          <w:szCs w:val="28"/>
          <w:lang w:val="en-GB"/>
        </w:rPr>
        <w:t>1</w:t>
      </w:r>
      <w:r w:rsidR="008A7CFD" w:rsidRPr="00AB33F9">
        <w:rPr>
          <w:rFonts w:ascii="Arial Narrow" w:hAnsi="Arial Narrow"/>
          <w:color w:val="808080" w:themeColor="background1" w:themeShade="80"/>
          <w:sz w:val="28"/>
          <w:szCs w:val="28"/>
          <w:lang w:val="en-GB"/>
        </w:rPr>
        <w:t>4</w:t>
      </w:r>
      <w:r w:rsidRPr="00AB33F9">
        <w:rPr>
          <w:rFonts w:ascii="Arial Narrow" w:hAnsi="Arial Narrow"/>
          <w:color w:val="808080" w:themeColor="background1" w:themeShade="80"/>
          <w:sz w:val="28"/>
          <w:szCs w:val="28"/>
          <w:lang w:val="en-GB"/>
        </w:rPr>
        <w:t>pt</w:t>
      </w:r>
    </w:p>
    <w:p w:rsidR="00236944" w:rsidRPr="009060E5" w:rsidRDefault="009060E5" w:rsidP="00824A28">
      <w:pPr>
        <w:pStyle w:val="Tijeloteksta"/>
        <w:jc w:val="center"/>
        <w:rPr>
          <w:rFonts w:ascii="Arial Narrow" w:hAnsi="Arial Narrow"/>
          <w:b/>
          <w:sz w:val="20"/>
          <w:szCs w:val="20"/>
          <w:lang w:val="en-GB"/>
        </w:rPr>
      </w:pPr>
      <w:r w:rsidRPr="009060E5">
        <w:rPr>
          <w:rFonts w:ascii="Arial Narrow" w:hAnsi="Arial Narrow"/>
          <w:sz w:val="20"/>
          <w:szCs w:val="20"/>
          <w:lang w:val="en-GB"/>
        </w:rPr>
        <w:t xml:space="preserve">Ivan </w:t>
      </w:r>
      <w:proofErr w:type="spellStart"/>
      <w:r w:rsidRPr="009060E5">
        <w:rPr>
          <w:rFonts w:ascii="Arial Narrow" w:hAnsi="Arial Narrow"/>
          <w:sz w:val="20"/>
          <w:szCs w:val="20"/>
          <w:lang w:val="en-GB"/>
        </w:rPr>
        <w:t>Horvat</w:t>
      </w:r>
      <w:proofErr w:type="spellEnd"/>
      <w:r w:rsidRPr="009060E5">
        <w:rPr>
          <w:rFonts w:ascii="Arial Narrow" w:hAnsi="Arial Narrow"/>
          <w:sz w:val="20"/>
          <w:szCs w:val="20"/>
          <w:lang w:val="en-GB"/>
        </w:rPr>
        <w:t>, Thomas Johnson</w:t>
      </w:r>
      <w:r w:rsidR="008757D6">
        <w:rPr>
          <w:rFonts w:ascii="Arial Narrow" w:hAnsi="Arial Narrow"/>
          <w:sz w:val="20"/>
          <w:szCs w:val="20"/>
          <w:lang w:val="en-GB"/>
        </w:rPr>
        <w:t xml:space="preserve">, </w:t>
      </w:r>
      <w:proofErr w:type="gramStart"/>
      <w:r w:rsidR="008757D6">
        <w:rPr>
          <w:rFonts w:ascii="Arial Narrow" w:hAnsi="Arial Narrow"/>
          <w:sz w:val="20"/>
          <w:szCs w:val="20"/>
          <w:lang w:val="en-GB"/>
        </w:rPr>
        <w:t>Marko</w:t>
      </w:r>
      <w:proofErr w:type="gramEnd"/>
      <w:r w:rsidR="008757D6">
        <w:rPr>
          <w:rFonts w:ascii="Arial Narrow" w:hAnsi="Arial Narrow"/>
          <w:sz w:val="20"/>
          <w:szCs w:val="20"/>
          <w:lang w:val="en-GB"/>
        </w:rPr>
        <w:t xml:space="preserve"> </w:t>
      </w:r>
      <w:proofErr w:type="spellStart"/>
      <w:r w:rsidR="008757D6">
        <w:rPr>
          <w:rFonts w:ascii="Arial Narrow" w:hAnsi="Arial Narrow"/>
          <w:sz w:val="20"/>
          <w:szCs w:val="20"/>
          <w:lang w:val="en-GB"/>
        </w:rPr>
        <w:t>Marić</w:t>
      </w:r>
      <w:proofErr w:type="spellEnd"/>
      <w:r w:rsidR="00236944" w:rsidRPr="009060E5">
        <w:rPr>
          <w:rFonts w:ascii="Arial Narrow" w:hAnsi="Arial Narrow"/>
          <w:b/>
          <w:sz w:val="20"/>
          <w:szCs w:val="20"/>
          <w:lang w:val="en-GB"/>
        </w:rPr>
        <w:t xml:space="preserve"> </w:t>
      </w:r>
      <w:r w:rsidR="00312AFE" w:rsidRPr="009060E5">
        <w:rPr>
          <w:rFonts w:ascii="Arial Narrow" w:hAnsi="Arial Narrow"/>
          <w:sz w:val="20"/>
          <w:szCs w:val="20"/>
          <w:lang w:val="en-GB"/>
        </w:rPr>
        <w:t>(Style</w:t>
      </w:r>
      <w:r w:rsidR="007522E9" w:rsidRPr="009060E5">
        <w:rPr>
          <w:rFonts w:ascii="Arial Narrow" w:hAnsi="Arial Narrow"/>
          <w:sz w:val="20"/>
          <w:szCs w:val="20"/>
          <w:lang w:val="en-GB"/>
        </w:rPr>
        <w:t xml:space="preserve">: </w:t>
      </w:r>
      <w:r w:rsidR="003703A8" w:rsidRPr="009060E5">
        <w:rPr>
          <w:rFonts w:ascii="Arial Narrow" w:hAnsi="Arial Narrow"/>
          <w:sz w:val="20"/>
          <w:szCs w:val="20"/>
          <w:lang w:val="en-GB"/>
        </w:rPr>
        <w:t>Arial Narrow</w:t>
      </w:r>
      <w:r w:rsidR="00FC4132" w:rsidRPr="009060E5">
        <w:rPr>
          <w:rFonts w:ascii="Arial Narrow" w:hAnsi="Arial Narrow"/>
          <w:sz w:val="20"/>
          <w:szCs w:val="20"/>
          <w:lang w:val="en-GB"/>
        </w:rPr>
        <w:t>,</w:t>
      </w:r>
      <w:r>
        <w:rPr>
          <w:rFonts w:ascii="Arial Narrow" w:hAnsi="Arial Narrow"/>
          <w:sz w:val="20"/>
          <w:szCs w:val="20"/>
          <w:lang w:val="en-GB"/>
        </w:rPr>
        <w:t xml:space="preserve"> </w:t>
      </w:r>
      <w:r w:rsidRPr="009060E5">
        <w:rPr>
          <w:rFonts w:ascii="Arial Narrow" w:hAnsi="Arial Narrow"/>
          <w:sz w:val="20"/>
          <w:szCs w:val="20"/>
          <w:lang w:val="en-GB"/>
        </w:rPr>
        <w:t>Normal</w:t>
      </w:r>
      <w:r w:rsidR="003703A8" w:rsidRPr="009060E5">
        <w:rPr>
          <w:rFonts w:ascii="Arial Narrow" w:hAnsi="Arial Narrow"/>
          <w:sz w:val="20"/>
          <w:szCs w:val="20"/>
          <w:lang w:val="en-GB"/>
        </w:rPr>
        <w:t xml:space="preserve">, </w:t>
      </w:r>
      <w:r w:rsidR="008A7CFD" w:rsidRPr="009060E5">
        <w:rPr>
          <w:rFonts w:ascii="Arial Narrow" w:hAnsi="Arial Narrow"/>
          <w:sz w:val="20"/>
          <w:szCs w:val="20"/>
          <w:lang w:val="en-GB"/>
        </w:rPr>
        <w:t>1</w:t>
      </w:r>
      <w:r>
        <w:rPr>
          <w:rFonts w:ascii="Arial Narrow" w:hAnsi="Arial Narrow"/>
          <w:sz w:val="20"/>
          <w:szCs w:val="20"/>
          <w:lang w:val="en-GB"/>
        </w:rPr>
        <w:t>0</w:t>
      </w:r>
      <w:r w:rsidR="008A7CFD" w:rsidRPr="009060E5">
        <w:rPr>
          <w:rFonts w:ascii="Arial Narrow" w:hAnsi="Arial Narrow"/>
          <w:sz w:val="20"/>
          <w:szCs w:val="20"/>
          <w:lang w:val="en-GB"/>
        </w:rPr>
        <w:t>pt</w:t>
      </w:r>
      <w:r w:rsidR="00E53247" w:rsidRPr="009060E5">
        <w:rPr>
          <w:rFonts w:ascii="Arial Narrow" w:hAnsi="Arial Narrow"/>
          <w:sz w:val="20"/>
          <w:szCs w:val="20"/>
          <w:lang w:val="en-GB"/>
        </w:rPr>
        <w:t>)</w:t>
      </w:r>
    </w:p>
    <w:p w:rsidR="009060E5" w:rsidRPr="00AB33F9" w:rsidRDefault="009060E5" w:rsidP="009060E5">
      <w:pPr>
        <w:pStyle w:val="Tijeloteksta"/>
        <w:jc w:val="center"/>
        <w:rPr>
          <w:rFonts w:ascii="Arial Narrow" w:hAnsi="Arial Narrow"/>
          <w:color w:val="808080" w:themeColor="background1" w:themeShade="80"/>
          <w:sz w:val="28"/>
          <w:szCs w:val="28"/>
          <w:lang w:val="en-GB"/>
        </w:rPr>
      </w:pPr>
      <w:r w:rsidRPr="00AB33F9">
        <w:rPr>
          <w:rFonts w:ascii="Arial Narrow" w:hAnsi="Arial Narrow"/>
          <w:color w:val="808080" w:themeColor="background1" w:themeShade="80"/>
          <w:sz w:val="28"/>
          <w:szCs w:val="28"/>
          <w:lang w:val="en-GB"/>
        </w:rPr>
        <w:t>14pt</w:t>
      </w:r>
    </w:p>
    <w:p w:rsidR="00ED79F1" w:rsidRPr="00583AF0" w:rsidRDefault="00ED79F1" w:rsidP="00824A28">
      <w:pPr>
        <w:pStyle w:val="Tijeloteksta"/>
        <w:jc w:val="both"/>
        <w:rPr>
          <w:rFonts w:ascii="Arial Narrow" w:hAnsi="Arial Narrow"/>
          <w:bCs/>
          <w:iCs/>
          <w:sz w:val="16"/>
          <w:szCs w:val="16"/>
          <w:lang w:val="en-GB"/>
        </w:rPr>
      </w:pPr>
      <w:r w:rsidRPr="00583AF0">
        <w:rPr>
          <w:rFonts w:ascii="Arial Narrow" w:hAnsi="Arial Narrow"/>
          <w:b/>
          <w:bCs/>
          <w:iCs/>
          <w:sz w:val="16"/>
          <w:szCs w:val="16"/>
          <w:lang w:val="en-GB"/>
        </w:rPr>
        <w:t xml:space="preserve">Abstract: </w:t>
      </w:r>
      <w:r w:rsidRPr="00583AF0">
        <w:rPr>
          <w:rFonts w:ascii="Arial Narrow" w:hAnsi="Arial Narrow"/>
          <w:bCs/>
          <w:iCs/>
          <w:sz w:val="16"/>
          <w:szCs w:val="16"/>
          <w:lang w:val="en-GB"/>
        </w:rPr>
        <w:t xml:space="preserve">Article abstract contains maximum of 150 words and is written in the language of the article. The abstract should reflect the content of the article as precisely as possible. TECHNICAL JOURNAL is a trade journal that publishes scientific and professional papers from the domain(s) of mechanical engineering, electrical engineering, civil engineering, multimedia, logistics, etc., and their boundary areas. This document must be used as the template for writing articles so that all the articles have the same layout. (Style: </w:t>
      </w:r>
      <w:r w:rsidR="00583AF0" w:rsidRPr="00583AF0">
        <w:rPr>
          <w:rFonts w:ascii="Arial Narrow" w:hAnsi="Arial Narrow"/>
          <w:sz w:val="16"/>
          <w:szCs w:val="16"/>
          <w:lang w:val="en-GB"/>
        </w:rPr>
        <w:t xml:space="preserve">Arial </w:t>
      </w:r>
      <w:proofErr w:type="spellStart"/>
      <w:r w:rsidR="00583AF0" w:rsidRPr="00583AF0">
        <w:rPr>
          <w:rFonts w:ascii="Arial Narrow" w:hAnsi="Arial Narrow"/>
          <w:sz w:val="16"/>
          <w:szCs w:val="16"/>
          <w:lang w:val="en-GB"/>
        </w:rPr>
        <w:t>Narraw</w:t>
      </w:r>
      <w:proofErr w:type="spellEnd"/>
      <w:r w:rsidR="00583AF0" w:rsidRPr="00583AF0">
        <w:rPr>
          <w:rFonts w:ascii="Arial Narrow" w:hAnsi="Arial Narrow"/>
          <w:sz w:val="16"/>
          <w:szCs w:val="16"/>
          <w:lang w:val="en-GB"/>
        </w:rPr>
        <w:t>, 8pt</w:t>
      </w:r>
      <w:r w:rsidRPr="00583AF0">
        <w:rPr>
          <w:rFonts w:ascii="Arial Narrow" w:hAnsi="Arial Narrow"/>
          <w:bCs/>
          <w:iCs/>
          <w:sz w:val="16"/>
          <w:szCs w:val="16"/>
          <w:lang w:val="en-GB"/>
        </w:rPr>
        <w:t>)</w:t>
      </w:r>
    </w:p>
    <w:p w:rsidR="00ED79F1" w:rsidRPr="00AB33F9" w:rsidRDefault="00857B0C" w:rsidP="00824A28">
      <w:pPr>
        <w:pStyle w:val="Tijeloteksta"/>
        <w:jc w:val="both"/>
        <w:rPr>
          <w:rFonts w:ascii="Arial Narrow" w:hAnsi="Arial Narrow"/>
          <w:bCs/>
          <w:iCs/>
          <w:color w:val="808080" w:themeColor="background1" w:themeShade="80"/>
          <w:sz w:val="16"/>
          <w:szCs w:val="16"/>
          <w:lang w:val="en-GB"/>
        </w:rPr>
      </w:pPr>
      <w:r w:rsidRPr="00AB33F9">
        <w:rPr>
          <w:rFonts w:ascii="Arial Narrow" w:hAnsi="Arial Narrow"/>
          <w:bCs/>
          <w:iCs/>
          <w:color w:val="808080" w:themeColor="background1" w:themeShade="80"/>
          <w:sz w:val="16"/>
          <w:szCs w:val="16"/>
          <w:lang w:val="en-GB"/>
        </w:rPr>
        <w:t>8</w:t>
      </w:r>
      <w:r w:rsidR="00ED79F1" w:rsidRPr="00AB33F9">
        <w:rPr>
          <w:rFonts w:ascii="Arial Narrow" w:hAnsi="Arial Narrow"/>
          <w:bCs/>
          <w:iCs/>
          <w:color w:val="808080" w:themeColor="background1" w:themeShade="80"/>
          <w:sz w:val="16"/>
          <w:szCs w:val="16"/>
          <w:lang w:val="en-GB"/>
        </w:rPr>
        <w:t>pt</w:t>
      </w:r>
    </w:p>
    <w:p w:rsidR="00ED79F1" w:rsidRPr="00583AF0" w:rsidRDefault="00ED79F1" w:rsidP="00824A28">
      <w:pPr>
        <w:pStyle w:val="Tijeloteksta"/>
        <w:jc w:val="both"/>
        <w:rPr>
          <w:rFonts w:ascii="Arial Narrow" w:hAnsi="Arial Narrow"/>
          <w:iCs/>
          <w:sz w:val="16"/>
          <w:szCs w:val="16"/>
          <w:lang w:val="en-GB"/>
        </w:rPr>
      </w:pPr>
      <w:r w:rsidRPr="00583AF0">
        <w:rPr>
          <w:rFonts w:ascii="Arial Narrow" w:hAnsi="Arial Narrow"/>
          <w:b/>
          <w:bCs/>
          <w:iCs/>
          <w:sz w:val="16"/>
          <w:szCs w:val="16"/>
          <w:lang w:val="en-GB"/>
        </w:rPr>
        <w:t>Keywords:</w:t>
      </w:r>
      <w:r w:rsidRPr="00583AF0">
        <w:rPr>
          <w:rFonts w:ascii="Arial Narrow" w:hAnsi="Arial Narrow"/>
          <w:iCs/>
          <w:sz w:val="16"/>
          <w:szCs w:val="16"/>
          <w:lang w:val="en-GB"/>
        </w:rPr>
        <w:t xml:space="preserve"> keywords in alphabetical order (5-6 key words). Keywords are generally taken from the article title and/or from the abstract. </w:t>
      </w:r>
      <w:r w:rsidRPr="00583AF0">
        <w:rPr>
          <w:rFonts w:ascii="Arial Narrow" w:hAnsi="Arial Narrow"/>
          <w:bCs/>
          <w:iCs/>
          <w:sz w:val="16"/>
          <w:szCs w:val="16"/>
          <w:lang w:val="en-GB"/>
        </w:rPr>
        <w:t xml:space="preserve">(Style: </w:t>
      </w:r>
      <w:r w:rsidR="00583AF0" w:rsidRPr="00583AF0">
        <w:rPr>
          <w:rFonts w:ascii="Arial Narrow" w:hAnsi="Arial Narrow"/>
          <w:sz w:val="16"/>
          <w:szCs w:val="16"/>
          <w:lang w:val="en-GB"/>
        </w:rPr>
        <w:t xml:space="preserve">Arial </w:t>
      </w:r>
      <w:proofErr w:type="spellStart"/>
      <w:r w:rsidR="00583AF0" w:rsidRPr="00583AF0">
        <w:rPr>
          <w:rFonts w:ascii="Arial Narrow" w:hAnsi="Arial Narrow"/>
          <w:sz w:val="16"/>
          <w:szCs w:val="16"/>
          <w:lang w:val="en-GB"/>
        </w:rPr>
        <w:t>Narraw</w:t>
      </w:r>
      <w:proofErr w:type="spellEnd"/>
      <w:r w:rsidR="00583AF0" w:rsidRPr="00583AF0">
        <w:rPr>
          <w:rFonts w:ascii="Arial Narrow" w:hAnsi="Arial Narrow"/>
          <w:sz w:val="16"/>
          <w:szCs w:val="16"/>
          <w:lang w:val="en-GB"/>
        </w:rPr>
        <w:t>, 8pt</w:t>
      </w:r>
      <w:r w:rsidRPr="00583AF0">
        <w:rPr>
          <w:rFonts w:ascii="Arial Narrow" w:hAnsi="Arial Narrow"/>
          <w:bCs/>
          <w:iCs/>
          <w:sz w:val="16"/>
          <w:szCs w:val="16"/>
          <w:lang w:val="en-GB"/>
        </w:rPr>
        <w:t>)</w:t>
      </w:r>
    </w:p>
    <w:p w:rsidR="00ED79F1" w:rsidRPr="00AB33F9" w:rsidRDefault="00ED79F1" w:rsidP="00824A28">
      <w:pPr>
        <w:pStyle w:val="Tijeloteksta"/>
        <w:jc w:val="both"/>
        <w:rPr>
          <w:rFonts w:ascii="Times New Roman" w:hAnsi="Times New Roman"/>
          <w:iCs/>
          <w:color w:val="808080" w:themeColor="background1" w:themeShade="80"/>
          <w:sz w:val="20"/>
          <w:szCs w:val="20"/>
          <w:lang w:val="en-GB"/>
        </w:rPr>
      </w:pPr>
      <w:r w:rsidRPr="00AB33F9">
        <w:rPr>
          <w:rFonts w:ascii="Times New Roman" w:hAnsi="Times New Roman"/>
          <w:iCs/>
          <w:color w:val="808080" w:themeColor="background1" w:themeShade="80"/>
          <w:sz w:val="20"/>
          <w:szCs w:val="20"/>
          <w:lang w:val="en-GB"/>
        </w:rPr>
        <w:t>10pt</w:t>
      </w:r>
    </w:p>
    <w:p w:rsidR="00ED79F1" w:rsidRPr="00AB33F9" w:rsidRDefault="00ED79F1" w:rsidP="00824A28">
      <w:pPr>
        <w:pStyle w:val="Tijeloteksta"/>
        <w:jc w:val="both"/>
        <w:rPr>
          <w:rFonts w:ascii="Times New Roman" w:hAnsi="Times New Roman"/>
          <w:iCs/>
          <w:color w:val="808080" w:themeColor="background1" w:themeShade="80"/>
          <w:sz w:val="20"/>
          <w:szCs w:val="20"/>
          <w:lang w:val="en-GB"/>
        </w:rPr>
      </w:pPr>
      <w:r w:rsidRPr="00AB33F9">
        <w:rPr>
          <w:rFonts w:ascii="Times New Roman" w:hAnsi="Times New Roman"/>
          <w:iCs/>
          <w:color w:val="808080" w:themeColor="background1" w:themeShade="80"/>
          <w:sz w:val="20"/>
          <w:szCs w:val="20"/>
          <w:lang w:val="en-GB"/>
        </w:rPr>
        <w:t>10pt</w:t>
      </w:r>
    </w:p>
    <w:p w:rsidR="00B92A84" w:rsidRPr="00AB33F9" w:rsidRDefault="00B92A84" w:rsidP="00824A28">
      <w:pPr>
        <w:pStyle w:val="Tijeloteksta"/>
        <w:rPr>
          <w:rFonts w:ascii="Times New Roman" w:hAnsi="Times New Roman"/>
          <w:color w:val="808080" w:themeColor="background1" w:themeShade="80"/>
          <w:lang w:val="en-GB"/>
        </w:rPr>
        <w:sectPr w:rsidR="00B92A84" w:rsidRPr="00AB33F9" w:rsidSect="00350117">
          <w:headerReference w:type="even" r:id="rId8"/>
          <w:headerReference w:type="default" r:id="rId9"/>
          <w:footerReference w:type="even" r:id="rId10"/>
          <w:footerReference w:type="default" r:id="rId11"/>
          <w:footerReference w:type="first" r:id="rId12"/>
          <w:type w:val="continuous"/>
          <w:pgSz w:w="12242" w:h="15842" w:code="1"/>
          <w:pgMar w:top="1134" w:right="851" w:bottom="1134" w:left="1134" w:header="709" w:footer="709" w:gutter="0"/>
          <w:pgNumType w:fmt="upperRoman" w:start="3"/>
          <w:cols w:space="397"/>
          <w:titlePg/>
        </w:sectPr>
      </w:pPr>
    </w:p>
    <w:p w:rsidR="003703A8" w:rsidRPr="00583AF0" w:rsidRDefault="007B5B59" w:rsidP="00824A28">
      <w:pPr>
        <w:pStyle w:val="Tijeloteksta"/>
        <w:rPr>
          <w:rFonts w:ascii="Arial Narrow" w:hAnsi="Arial Narrow"/>
          <w:b/>
          <w:bCs/>
          <w:sz w:val="20"/>
          <w:szCs w:val="20"/>
          <w:lang w:val="en-GB"/>
        </w:rPr>
      </w:pPr>
      <w:r w:rsidRPr="00583AF0">
        <w:rPr>
          <w:rFonts w:ascii="Arial Narrow" w:hAnsi="Arial Narrow"/>
          <w:b/>
          <w:bCs/>
          <w:sz w:val="20"/>
          <w:szCs w:val="20"/>
          <w:lang w:val="en-GB"/>
        </w:rPr>
        <w:t>1</w:t>
      </w:r>
      <w:r w:rsidR="00FE7366" w:rsidRPr="00583AF0">
        <w:rPr>
          <w:rFonts w:ascii="Arial Narrow" w:hAnsi="Arial Narrow"/>
          <w:b/>
          <w:bCs/>
          <w:sz w:val="20"/>
          <w:szCs w:val="20"/>
          <w:lang w:val="en-GB"/>
        </w:rPr>
        <w:tab/>
      </w:r>
      <w:r w:rsidR="00F82968">
        <w:rPr>
          <w:rFonts w:ascii="Arial Narrow" w:hAnsi="Arial Narrow"/>
          <w:b/>
          <w:bCs/>
          <w:sz w:val="20"/>
          <w:szCs w:val="20"/>
          <w:lang w:val="en-GB"/>
        </w:rPr>
        <w:t>INTRODUCTION (</w:t>
      </w:r>
      <w:r w:rsidR="00F82968" w:rsidRPr="00583AF0">
        <w:rPr>
          <w:rFonts w:ascii="Arial Narrow" w:hAnsi="Arial Narrow"/>
          <w:b/>
          <w:bCs/>
          <w:sz w:val="20"/>
          <w:szCs w:val="20"/>
          <w:lang w:val="en-GB"/>
        </w:rPr>
        <w:t>Article Design</w:t>
      </w:r>
      <w:r w:rsidR="00F82968">
        <w:rPr>
          <w:rFonts w:ascii="Arial Narrow" w:hAnsi="Arial Narrow"/>
          <w:b/>
          <w:bCs/>
          <w:sz w:val="20"/>
          <w:szCs w:val="20"/>
          <w:lang w:val="en-GB"/>
        </w:rPr>
        <w:t>)</w:t>
      </w:r>
    </w:p>
    <w:p w:rsidR="00236944" w:rsidRPr="00AB33F9" w:rsidRDefault="00E66D42" w:rsidP="00824A28">
      <w:pPr>
        <w:pStyle w:val="Tijeloteksta"/>
        <w:ind w:firstLine="340"/>
        <w:rPr>
          <w:rFonts w:ascii="Arial Narrow" w:hAnsi="Arial Narrow"/>
          <w:b/>
          <w:bCs/>
          <w:color w:val="808080" w:themeColor="background1" w:themeShade="80"/>
          <w:sz w:val="20"/>
          <w:szCs w:val="20"/>
          <w:lang w:val="en-GB"/>
        </w:rPr>
      </w:pPr>
      <w:r w:rsidRPr="00AB33F9">
        <w:rPr>
          <w:rFonts w:ascii="Arial Narrow" w:hAnsi="Arial Narrow"/>
          <w:b/>
          <w:bCs/>
          <w:color w:val="808080" w:themeColor="background1" w:themeShade="80"/>
          <w:sz w:val="20"/>
          <w:szCs w:val="20"/>
          <w:lang w:val="en-GB"/>
        </w:rPr>
        <w:t>(Style</w:t>
      </w:r>
      <w:r w:rsidR="007B5B59" w:rsidRPr="00AB33F9">
        <w:rPr>
          <w:rFonts w:ascii="Arial Narrow" w:hAnsi="Arial Narrow"/>
          <w:b/>
          <w:bCs/>
          <w:color w:val="808080" w:themeColor="background1" w:themeShade="80"/>
          <w:sz w:val="20"/>
          <w:szCs w:val="20"/>
          <w:lang w:val="en-GB"/>
        </w:rPr>
        <w:t>: Arial Narrow,</w:t>
      </w:r>
      <w:r w:rsidR="001049F0" w:rsidRPr="00AB33F9">
        <w:rPr>
          <w:rFonts w:ascii="Arial Narrow" w:hAnsi="Arial Narrow"/>
          <w:b/>
          <w:bCs/>
          <w:color w:val="808080" w:themeColor="background1" w:themeShade="80"/>
          <w:sz w:val="20"/>
          <w:szCs w:val="20"/>
          <w:lang w:val="en-GB"/>
        </w:rPr>
        <w:t xml:space="preserve"> </w:t>
      </w:r>
      <w:r w:rsidR="008A7CFD" w:rsidRPr="00AB33F9">
        <w:rPr>
          <w:rFonts w:ascii="Arial Narrow" w:hAnsi="Arial Narrow"/>
          <w:b/>
          <w:bCs/>
          <w:color w:val="808080" w:themeColor="background1" w:themeShade="80"/>
          <w:sz w:val="20"/>
          <w:szCs w:val="20"/>
          <w:lang w:val="en-GB"/>
        </w:rPr>
        <w:t xml:space="preserve">Bold, </w:t>
      </w:r>
      <w:r w:rsidR="007B5B59" w:rsidRPr="00AB33F9">
        <w:rPr>
          <w:rFonts w:ascii="Arial Narrow" w:hAnsi="Arial Narrow"/>
          <w:b/>
          <w:bCs/>
          <w:color w:val="808080" w:themeColor="background1" w:themeShade="80"/>
          <w:sz w:val="20"/>
          <w:szCs w:val="20"/>
          <w:lang w:val="en-GB"/>
        </w:rPr>
        <w:t>1</w:t>
      </w:r>
      <w:r w:rsidR="00FE7366" w:rsidRPr="00AB33F9">
        <w:rPr>
          <w:rFonts w:ascii="Arial Narrow" w:hAnsi="Arial Narrow"/>
          <w:b/>
          <w:bCs/>
          <w:color w:val="808080" w:themeColor="background1" w:themeShade="80"/>
          <w:sz w:val="20"/>
          <w:szCs w:val="20"/>
          <w:lang w:val="en-GB"/>
        </w:rPr>
        <w:t>0</w:t>
      </w:r>
      <w:r w:rsidR="007B5B59" w:rsidRPr="00AB33F9">
        <w:rPr>
          <w:rFonts w:ascii="Arial Narrow" w:hAnsi="Arial Narrow"/>
          <w:b/>
          <w:bCs/>
          <w:color w:val="808080" w:themeColor="background1" w:themeShade="80"/>
          <w:sz w:val="20"/>
          <w:szCs w:val="20"/>
          <w:lang w:val="en-GB"/>
        </w:rPr>
        <w:t>pt</w:t>
      </w:r>
      <w:r w:rsidR="008A7CFD" w:rsidRPr="00AB33F9">
        <w:rPr>
          <w:rFonts w:ascii="Arial Narrow" w:hAnsi="Arial Narrow"/>
          <w:b/>
          <w:bCs/>
          <w:color w:val="808080" w:themeColor="background1" w:themeShade="80"/>
          <w:sz w:val="20"/>
          <w:szCs w:val="20"/>
          <w:lang w:val="en-GB"/>
        </w:rPr>
        <w:t>)</w:t>
      </w:r>
    </w:p>
    <w:p w:rsidR="004D7AD4" w:rsidRPr="00AB33F9" w:rsidRDefault="007B5B59" w:rsidP="00824A28">
      <w:pPr>
        <w:jc w:val="both"/>
        <w:rPr>
          <w:color w:val="808080" w:themeColor="background1" w:themeShade="80"/>
          <w:lang w:val="en-GB"/>
        </w:rPr>
      </w:pPr>
      <w:r w:rsidRPr="00AB33F9">
        <w:rPr>
          <w:color w:val="808080" w:themeColor="background1" w:themeShade="80"/>
          <w:lang w:val="en-GB"/>
        </w:rPr>
        <w:t>10pt</w:t>
      </w:r>
    </w:p>
    <w:p w:rsidR="00492392" w:rsidRPr="00583AF0" w:rsidRDefault="002F0387" w:rsidP="00824A28">
      <w:pPr>
        <w:ind w:firstLine="340"/>
        <w:jc w:val="both"/>
        <w:rPr>
          <w:lang w:val="en-GB"/>
        </w:rPr>
      </w:pPr>
      <w:r w:rsidRPr="00BE5280">
        <w:rPr>
          <w:lang w:val="en-GB"/>
        </w:rPr>
        <w:t xml:space="preserve">(Tab 6 mm) </w:t>
      </w:r>
      <w:r w:rsidR="00E66D42" w:rsidRPr="00583AF0">
        <w:rPr>
          <w:lang w:val="en-GB"/>
        </w:rPr>
        <w:t xml:space="preserve">The article is written in </w:t>
      </w:r>
      <w:r w:rsidR="001049F0" w:rsidRPr="00583AF0">
        <w:rPr>
          <w:lang w:val="en-GB"/>
        </w:rPr>
        <w:t>Latin</w:t>
      </w:r>
      <w:r w:rsidR="00E66D42" w:rsidRPr="00583AF0">
        <w:rPr>
          <w:lang w:val="en-GB"/>
        </w:rPr>
        <w:t xml:space="preserve"> script and </w:t>
      </w:r>
      <w:r w:rsidR="00704D3D" w:rsidRPr="00583AF0">
        <w:rPr>
          <w:lang w:val="en-GB"/>
        </w:rPr>
        <w:t xml:space="preserve">Greek symbols </w:t>
      </w:r>
      <w:r w:rsidR="00E66D42" w:rsidRPr="00583AF0">
        <w:rPr>
          <w:lang w:val="en-GB"/>
        </w:rPr>
        <w:t>can be used</w:t>
      </w:r>
      <w:r w:rsidR="00704D3D" w:rsidRPr="00583AF0">
        <w:rPr>
          <w:lang w:val="en-GB"/>
        </w:rPr>
        <w:t xml:space="preserve"> for labelling</w:t>
      </w:r>
      <w:r w:rsidR="00E66D42" w:rsidRPr="00583AF0">
        <w:rPr>
          <w:lang w:val="en-GB"/>
        </w:rPr>
        <w:t>.</w:t>
      </w:r>
      <w:r w:rsidR="003539AB" w:rsidRPr="00583AF0">
        <w:rPr>
          <w:lang w:val="en-GB"/>
        </w:rPr>
        <w:t xml:space="preserve"> T</w:t>
      </w:r>
      <w:r w:rsidR="001049F0" w:rsidRPr="00583AF0">
        <w:rPr>
          <w:lang w:val="en-GB"/>
        </w:rPr>
        <w:t>he length</w:t>
      </w:r>
      <w:r w:rsidR="00E66D42" w:rsidRPr="00583AF0">
        <w:rPr>
          <w:lang w:val="en-GB"/>
        </w:rPr>
        <w:t xml:space="preserve"> </w:t>
      </w:r>
      <w:r w:rsidR="003539AB" w:rsidRPr="00583AF0">
        <w:rPr>
          <w:lang w:val="en-GB"/>
        </w:rPr>
        <w:t xml:space="preserve">of the article </w:t>
      </w:r>
      <w:r w:rsidR="00E66D42" w:rsidRPr="00583AF0">
        <w:rPr>
          <w:lang w:val="en-GB"/>
        </w:rPr>
        <w:t xml:space="preserve">is limited to eight pages of international paper size of </w:t>
      </w:r>
      <w:r>
        <w:rPr>
          <w:lang w:val="en-GB"/>
        </w:rPr>
        <w:t>Letter</w:t>
      </w:r>
      <w:r w:rsidR="009E5731" w:rsidRPr="00583AF0">
        <w:rPr>
          <w:lang w:val="en-GB"/>
        </w:rPr>
        <w:t xml:space="preserve"> (in accordance with the template with all the tables and figures included)</w:t>
      </w:r>
      <w:r w:rsidR="00E66D42" w:rsidRPr="00583AF0">
        <w:rPr>
          <w:lang w:val="en-GB"/>
        </w:rPr>
        <w:t xml:space="preserve">. </w:t>
      </w:r>
      <w:r w:rsidR="00970C23" w:rsidRPr="00583AF0">
        <w:rPr>
          <w:lang w:val="en-GB"/>
        </w:rPr>
        <w:t xml:space="preserve">When formatting the text the </w:t>
      </w:r>
      <w:r w:rsidR="009E5731" w:rsidRPr="00583AF0">
        <w:rPr>
          <w:lang w:val="en-GB"/>
        </w:rPr>
        <w:t>syllabification</w:t>
      </w:r>
      <w:r w:rsidR="00970C23" w:rsidRPr="00583AF0">
        <w:rPr>
          <w:lang w:val="en-GB"/>
        </w:rPr>
        <w:t xml:space="preserve"> option </w:t>
      </w:r>
      <w:r w:rsidR="009E5731" w:rsidRPr="00583AF0">
        <w:rPr>
          <w:lang w:val="en-GB"/>
        </w:rPr>
        <w:t>is not</w:t>
      </w:r>
      <w:r w:rsidR="00970C23" w:rsidRPr="00583AF0">
        <w:rPr>
          <w:lang w:val="en-GB"/>
        </w:rPr>
        <w:t xml:space="preserve"> </w:t>
      </w:r>
      <w:r w:rsidR="009E5731" w:rsidRPr="00583AF0">
        <w:rPr>
          <w:lang w:val="en-GB"/>
        </w:rPr>
        <w:t xml:space="preserve">to </w:t>
      </w:r>
      <w:r w:rsidR="00970C23" w:rsidRPr="00583AF0">
        <w:rPr>
          <w:lang w:val="en-GB"/>
        </w:rPr>
        <w:t>be used.</w:t>
      </w:r>
    </w:p>
    <w:p w:rsidR="00492392" w:rsidRPr="00AB33F9" w:rsidRDefault="00492392" w:rsidP="00824A28">
      <w:pPr>
        <w:jc w:val="both"/>
        <w:rPr>
          <w:color w:val="808080" w:themeColor="background1" w:themeShade="80"/>
          <w:lang w:val="en-GB"/>
        </w:rPr>
      </w:pPr>
      <w:r w:rsidRPr="00AB33F9">
        <w:rPr>
          <w:color w:val="808080" w:themeColor="background1" w:themeShade="80"/>
          <w:lang w:val="en-GB"/>
        </w:rPr>
        <w:t>10pt</w:t>
      </w:r>
    </w:p>
    <w:p w:rsidR="003703A8" w:rsidRPr="00583AF0" w:rsidRDefault="00032DEB" w:rsidP="00824A28">
      <w:pPr>
        <w:ind w:left="397" w:hanging="397"/>
        <w:rPr>
          <w:rFonts w:ascii="Arial Narrow" w:hAnsi="Arial Narrow"/>
          <w:b/>
          <w:lang w:val="en-GB"/>
        </w:rPr>
      </w:pPr>
      <w:r w:rsidRPr="00583AF0">
        <w:rPr>
          <w:rFonts w:ascii="Arial Narrow" w:hAnsi="Arial Narrow"/>
          <w:b/>
          <w:lang w:val="en-GB"/>
        </w:rPr>
        <w:t>1.1</w:t>
      </w:r>
      <w:r w:rsidR="008A7CFD" w:rsidRPr="00583AF0">
        <w:rPr>
          <w:rFonts w:ascii="Arial Narrow" w:hAnsi="Arial Narrow"/>
          <w:b/>
          <w:lang w:val="en-GB"/>
        </w:rPr>
        <w:tab/>
      </w:r>
      <w:r w:rsidR="00F82968" w:rsidRPr="00B5295C">
        <w:rPr>
          <w:rFonts w:ascii="Arial Narrow" w:hAnsi="Arial Narrow"/>
          <w:b/>
          <w:bCs/>
          <w:lang w:val="en-GB"/>
        </w:rPr>
        <w:t>Subtitle 1 (Writing Instructions)</w:t>
      </w:r>
    </w:p>
    <w:p w:rsidR="00032DEB" w:rsidRPr="00AB33F9" w:rsidRDefault="00A8169D" w:rsidP="00824A28">
      <w:pPr>
        <w:ind w:left="397"/>
        <w:rPr>
          <w:rFonts w:ascii="Arial Narrow" w:hAnsi="Arial Narrow"/>
          <w:b/>
          <w:color w:val="808080" w:themeColor="background1" w:themeShade="80"/>
          <w:lang w:val="en-GB"/>
        </w:rPr>
      </w:pPr>
      <w:r w:rsidRPr="00AB33F9">
        <w:rPr>
          <w:rFonts w:ascii="Arial Narrow" w:hAnsi="Arial Narrow"/>
          <w:b/>
          <w:color w:val="808080" w:themeColor="background1" w:themeShade="80"/>
          <w:lang w:val="en-GB"/>
        </w:rPr>
        <w:t>(Style</w:t>
      </w:r>
      <w:r w:rsidR="00032DEB" w:rsidRPr="00AB33F9">
        <w:rPr>
          <w:rFonts w:ascii="Arial Narrow" w:hAnsi="Arial Narrow"/>
          <w:b/>
          <w:color w:val="808080" w:themeColor="background1" w:themeShade="80"/>
          <w:lang w:val="en-GB"/>
        </w:rPr>
        <w:t>: Arial Narrow,</w:t>
      </w:r>
      <w:r w:rsidR="001049F0" w:rsidRPr="00AB33F9">
        <w:rPr>
          <w:rFonts w:ascii="Arial Narrow" w:hAnsi="Arial Narrow"/>
          <w:b/>
          <w:color w:val="808080" w:themeColor="background1" w:themeShade="80"/>
          <w:lang w:val="en-GB"/>
        </w:rPr>
        <w:t xml:space="preserve"> </w:t>
      </w:r>
      <w:r w:rsidR="00032DEB" w:rsidRPr="00AB33F9">
        <w:rPr>
          <w:rFonts w:ascii="Arial Narrow" w:hAnsi="Arial Narrow"/>
          <w:b/>
          <w:color w:val="808080" w:themeColor="background1" w:themeShade="80"/>
          <w:lang w:val="en-GB"/>
        </w:rPr>
        <w:t>1</w:t>
      </w:r>
      <w:r w:rsidR="003E2D16" w:rsidRPr="00AB33F9">
        <w:rPr>
          <w:rFonts w:ascii="Arial Narrow" w:hAnsi="Arial Narrow"/>
          <w:b/>
          <w:color w:val="808080" w:themeColor="background1" w:themeShade="80"/>
          <w:lang w:val="en-GB"/>
        </w:rPr>
        <w:t>0</w:t>
      </w:r>
      <w:r w:rsidR="00032DEB" w:rsidRPr="00AB33F9">
        <w:rPr>
          <w:rFonts w:ascii="Arial Narrow" w:hAnsi="Arial Narrow"/>
          <w:b/>
          <w:color w:val="808080" w:themeColor="background1" w:themeShade="80"/>
          <w:lang w:val="en-GB"/>
        </w:rPr>
        <w:t>pt, Bold, Align Left)</w:t>
      </w:r>
    </w:p>
    <w:p w:rsidR="00E34617" w:rsidRPr="00AB33F9" w:rsidRDefault="00032DEB" w:rsidP="00824A28">
      <w:pPr>
        <w:jc w:val="both"/>
        <w:rPr>
          <w:color w:val="808080" w:themeColor="background1" w:themeShade="80"/>
          <w:lang w:val="en-GB"/>
        </w:rPr>
      </w:pPr>
      <w:r w:rsidRPr="00AB33F9">
        <w:rPr>
          <w:color w:val="808080" w:themeColor="background1" w:themeShade="80"/>
          <w:lang w:val="en-GB"/>
        </w:rPr>
        <w:t xml:space="preserve"> </w:t>
      </w:r>
      <w:r w:rsidR="00E34617" w:rsidRPr="00AB33F9">
        <w:rPr>
          <w:color w:val="808080" w:themeColor="background1" w:themeShade="80"/>
          <w:lang w:val="en-GB"/>
        </w:rPr>
        <w:t>10pt</w:t>
      </w:r>
    </w:p>
    <w:p w:rsidR="00492392" w:rsidRPr="00583AF0" w:rsidRDefault="00E34617" w:rsidP="00824A28">
      <w:pPr>
        <w:ind w:firstLine="340"/>
        <w:jc w:val="both"/>
        <w:rPr>
          <w:lang w:val="en-GB"/>
        </w:rPr>
      </w:pPr>
      <w:r w:rsidRPr="00583AF0">
        <w:rPr>
          <w:lang w:val="en-GB"/>
        </w:rPr>
        <w:t xml:space="preserve"> </w:t>
      </w:r>
      <w:r w:rsidR="007060E3" w:rsidRPr="00583AF0">
        <w:rPr>
          <w:lang w:val="en-GB"/>
        </w:rPr>
        <w:t xml:space="preserve">The document format is </w:t>
      </w:r>
      <w:r w:rsidR="002F0387">
        <w:rPr>
          <w:lang w:val="en-GB"/>
        </w:rPr>
        <w:t>Letter</w:t>
      </w:r>
      <w:r w:rsidR="007060E3" w:rsidRPr="00583AF0">
        <w:rPr>
          <w:lang w:val="en-GB"/>
        </w:rPr>
        <w:t xml:space="preserve"> with margins </w:t>
      </w:r>
      <w:r w:rsidR="001B39F6" w:rsidRPr="00583AF0">
        <w:rPr>
          <w:lang w:val="en-GB"/>
        </w:rPr>
        <w:t>in accordance with the template</w:t>
      </w:r>
      <w:r w:rsidRPr="00583AF0">
        <w:rPr>
          <w:lang w:val="en-GB"/>
        </w:rPr>
        <w:t>.</w:t>
      </w:r>
      <w:r w:rsidR="007060E3" w:rsidRPr="00583AF0">
        <w:rPr>
          <w:lang w:val="en-GB"/>
        </w:rPr>
        <w:t xml:space="preserve"> A two column layout is used with the column spacing </w:t>
      </w:r>
      <w:r w:rsidR="00A91968" w:rsidRPr="00583AF0">
        <w:rPr>
          <w:lang w:val="en-GB"/>
        </w:rPr>
        <w:t xml:space="preserve">of </w:t>
      </w:r>
      <w:r w:rsidR="002F0387">
        <w:rPr>
          <w:lang w:val="en-GB"/>
        </w:rPr>
        <w:t>10</w:t>
      </w:r>
      <w:r w:rsidR="007060E3" w:rsidRPr="00583AF0">
        <w:rPr>
          <w:lang w:val="en-GB"/>
        </w:rPr>
        <w:t xml:space="preserve"> mm</w:t>
      </w:r>
      <w:r w:rsidRPr="00583AF0">
        <w:rPr>
          <w:lang w:val="en-GB"/>
        </w:rPr>
        <w:t xml:space="preserve">. </w:t>
      </w:r>
      <w:r w:rsidR="009446FF" w:rsidRPr="00583AF0">
        <w:rPr>
          <w:lang w:val="en-GB"/>
        </w:rPr>
        <w:t xml:space="preserve">The running text is written in </w:t>
      </w:r>
      <w:r w:rsidR="00E60028" w:rsidRPr="00583AF0">
        <w:rPr>
          <w:lang w:val="en-GB"/>
        </w:rPr>
        <w:t>Times New Roman</w:t>
      </w:r>
      <w:r w:rsidR="009446FF" w:rsidRPr="00583AF0">
        <w:rPr>
          <w:lang w:val="en-GB"/>
        </w:rPr>
        <w:t xml:space="preserve"> with single line spacing, font size 10 </w:t>
      </w:r>
      <w:proofErr w:type="spellStart"/>
      <w:r w:rsidR="009446FF" w:rsidRPr="00583AF0">
        <w:rPr>
          <w:lang w:val="en-GB"/>
        </w:rPr>
        <w:t>pt</w:t>
      </w:r>
      <w:proofErr w:type="spellEnd"/>
      <w:r w:rsidR="009446FF" w:rsidRPr="00583AF0">
        <w:rPr>
          <w:lang w:val="en-GB"/>
        </w:rPr>
        <w:t>, alignment justified</w:t>
      </w:r>
      <w:r w:rsidR="00AE2417" w:rsidRPr="00583AF0">
        <w:rPr>
          <w:lang w:val="en-GB"/>
        </w:rPr>
        <w:t>.</w:t>
      </w:r>
    </w:p>
    <w:p w:rsidR="00E60028" w:rsidRPr="00583AF0" w:rsidRDefault="009446FF" w:rsidP="00824A28">
      <w:pPr>
        <w:ind w:firstLine="340"/>
        <w:jc w:val="both"/>
        <w:rPr>
          <w:lang w:val="en-GB"/>
        </w:rPr>
      </w:pPr>
      <w:r w:rsidRPr="00583AF0">
        <w:rPr>
          <w:lang w:val="en-GB"/>
        </w:rPr>
        <w:t xml:space="preserve">Article title must clearly reflect the issues covered by the article (it </w:t>
      </w:r>
      <w:r w:rsidR="00A91968" w:rsidRPr="00583AF0">
        <w:rPr>
          <w:lang w:val="en-GB"/>
        </w:rPr>
        <w:t xml:space="preserve">should </w:t>
      </w:r>
      <w:r w:rsidRPr="00583AF0">
        <w:rPr>
          <w:lang w:val="en-GB"/>
        </w:rPr>
        <w:t>n</w:t>
      </w:r>
      <w:r w:rsidR="00A91968" w:rsidRPr="00583AF0">
        <w:rPr>
          <w:lang w:val="en-GB"/>
        </w:rPr>
        <w:t>o</w:t>
      </w:r>
      <w:r w:rsidRPr="00583AF0">
        <w:rPr>
          <w:lang w:val="en-GB"/>
        </w:rPr>
        <w:t>t contain more than 15 words)</w:t>
      </w:r>
      <w:r w:rsidR="001953B6" w:rsidRPr="00583AF0">
        <w:rPr>
          <w:lang w:val="en-GB"/>
        </w:rPr>
        <w:t>.</w:t>
      </w:r>
    </w:p>
    <w:p w:rsidR="00E34617" w:rsidRPr="00583AF0" w:rsidRDefault="009446FF" w:rsidP="00824A28">
      <w:pPr>
        <w:ind w:firstLine="340"/>
        <w:jc w:val="both"/>
        <w:rPr>
          <w:lang w:val="en-GB"/>
        </w:rPr>
      </w:pPr>
      <w:r w:rsidRPr="00583AF0">
        <w:rPr>
          <w:lang w:val="en-GB"/>
        </w:rPr>
        <w:t>Body of the text is divided in</w:t>
      </w:r>
      <w:r w:rsidR="009E5731" w:rsidRPr="00583AF0">
        <w:rPr>
          <w:lang w:val="en-GB"/>
        </w:rPr>
        <w:t>to</w:t>
      </w:r>
      <w:r w:rsidRPr="00583AF0">
        <w:rPr>
          <w:lang w:val="en-GB"/>
        </w:rPr>
        <w:t xml:space="preserve"> chapters and </w:t>
      </w:r>
      <w:r w:rsidR="009E5731" w:rsidRPr="00583AF0">
        <w:rPr>
          <w:lang w:val="en-GB"/>
        </w:rPr>
        <w:t xml:space="preserve">the </w:t>
      </w:r>
      <w:r w:rsidRPr="00583AF0">
        <w:rPr>
          <w:lang w:val="en-GB"/>
        </w:rPr>
        <w:t>chapters are divided in</w:t>
      </w:r>
      <w:r w:rsidR="00A91968" w:rsidRPr="00583AF0">
        <w:rPr>
          <w:lang w:val="en-GB"/>
        </w:rPr>
        <w:t>to</w:t>
      </w:r>
      <w:r w:rsidRPr="00583AF0">
        <w:rPr>
          <w:lang w:val="en-GB"/>
        </w:rPr>
        <w:t xml:space="preserve"> subchapters</w:t>
      </w:r>
      <w:r w:rsidR="009E5731" w:rsidRPr="00583AF0">
        <w:rPr>
          <w:lang w:val="en-GB"/>
        </w:rPr>
        <w:t>, if needed</w:t>
      </w:r>
      <w:r w:rsidRPr="00583AF0">
        <w:rPr>
          <w:lang w:val="en-GB"/>
        </w:rPr>
        <w:t xml:space="preserve">. </w:t>
      </w:r>
      <w:r w:rsidR="00D83054" w:rsidRPr="00583AF0">
        <w:rPr>
          <w:lang w:val="en-GB"/>
        </w:rPr>
        <w:t xml:space="preserve">Chapters are numbered with </w:t>
      </w:r>
      <w:r w:rsidR="00574FC3" w:rsidRPr="00583AF0">
        <w:rPr>
          <w:lang w:val="en-GB"/>
        </w:rPr>
        <w:t>Arabic</w:t>
      </w:r>
      <w:r w:rsidR="00D83054" w:rsidRPr="00583AF0">
        <w:rPr>
          <w:lang w:val="en-GB"/>
        </w:rPr>
        <w:t xml:space="preserve"> num</w:t>
      </w:r>
      <w:r w:rsidR="00574FC3" w:rsidRPr="00583AF0">
        <w:rPr>
          <w:lang w:val="en-GB"/>
        </w:rPr>
        <w:t>erals</w:t>
      </w:r>
      <w:r w:rsidR="008603B1" w:rsidRPr="00583AF0">
        <w:rPr>
          <w:lang w:val="en-GB"/>
        </w:rPr>
        <w:t xml:space="preserve"> </w:t>
      </w:r>
      <w:r w:rsidR="00A91968" w:rsidRPr="00583AF0">
        <w:rPr>
          <w:lang w:val="en-GB"/>
        </w:rPr>
        <w:t>(</w:t>
      </w:r>
      <w:r w:rsidR="008603B1" w:rsidRPr="00583AF0">
        <w:rPr>
          <w:lang w:val="en-GB"/>
        </w:rPr>
        <w:t xml:space="preserve">followed by a </w:t>
      </w:r>
      <w:r w:rsidR="00A91968" w:rsidRPr="00583AF0">
        <w:rPr>
          <w:lang w:val="en-GB"/>
        </w:rPr>
        <w:t>period)</w:t>
      </w:r>
      <w:r w:rsidR="00D83054" w:rsidRPr="00583AF0">
        <w:rPr>
          <w:lang w:val="en-GB"/>
        </w:rPr>
        <w:t>. Subchapters</w:t>
      </w:r>
      <w:r w:rsidR="00574FC3" w:rsidRPr="00583AF0">
        <w:rPr>
          <w:lang w:val="en-GB"/>
        </w:rPr>
        <w:t xml:space="preserve">, as a part of a chapter, are marked with two Arabic </w:t>
      </w:r>
      <w:r w:rsidR="00AF248D" w:rsidRPr="00583AF0">
        <w:rPr>
          <w:lang w:val="en-GB"/>
        </w:rPr>
        <w:t>numerals</w:t>
      </w:r>
      <w:r w:rsidR="00574FC3" w:rsidRPr="00583AF0">
        <w:rPr>
          <w:lang w:val="en-GB"/>
        </w:rPr>
        <w:t xml:space="preserve"> i.e. 1.1, 1.2, 1.3</w:t>
      </w:r>
      <w:r w:rsidR="009E5731" w:rsidRPr="00583AF0">
        <w:rPr>
          <w:lang w:val="en-GB"/>
        </w:rPr>
        <w:t>, etc</w:t>
      </w:r>
      <w:r w:rsidR="00E34617" w:rsidRPr="00583AF0">
        <w:rPr>
          <w:lang w:val="en-GB"/>
        </w:rPr>
        <w:t>.</w:t>
      </w:r>
      <w:r w:rsidR="00574FC3" w:rsidRPr="00583AF0">
        <w:rPr>
          <w:lang w:val="en-GB"/>
        </w:rPr>
        <w:t xml:space="preserve"> Subchapters can be divided into even smaller units that are marked with three Arabic </w:t>
      </w:r>
      <w:r w:rsidR="00AF248D" w:rsidRPr="00583AF0">
        <w:rPr>
          <w:lang w:val="en-GB"/>
        </w:rPr>
        <w:t>numerals</w:t>
      </w:r>
      <w:r w:rsidR="00574FC3" w:rsidRPr="00583AF0">
        <w:rPr>
          <w:lang w:val="en-GB"/>
        </w:rPr>
        <w:t xml:space="preserve"> i.e. 1.1.1, 1.1.2</w:t>
      </w:r>
      <w:r w:rsidR="009E5731" w:rsidRPr="00583AF0">
        <w:rPr>
          <w:lang w:val="en-GB"/>
        </w:rPr>
        <w:t>, etc</w:t>
      </w:r>
      <w:r w:rsidR="00E34617" w:rsidRPr="00583AF0">
        <w:rPr>
          <w:lang w:val="en-GB"/>
        </w:rPr>
        <w:t xml:space="preserve">. </w:t>
      </w:r>
      <w:r w:rsidR="00574FC3" w:rsidRPr="00583AF0">
        <w:rPr>
          <w:lang w:val="en-GB"/>
        </w:rPr>
        <w:t xml:space="preserve">Further divisions </w:t>
      </w:r>
      <w:r w:rsidR="009E5731" w:rsidRPr="00583AF0">
        <w:rPr>
          <w:lang w:val="en-GB"/>
        </w:rPr>
        <w:t>are not</w:t>
      </w:r>
      <w:r w:rsidR="00574FC3" w:rsidRPr="00583AF0">
        <w:rPr>
          <w:lang w:val="en-GB"/>
        </w:rPr>
        <w:t xml:space="preserve"> </w:t>
      </w:r>
      <w:r w:rsidR="00AF248D" w:rsidRPr="00583AF0">
        <w:rPr>
          <w:lang w:val="en-GB"/>
        </w:rPr>
        <w:t xml:space="preserve">to </w:t>
      </w:r>
      <w:r w:rsidR="00574FC3" w:rsidRPr="00583AF0">
        <w:rPr>
          <w:lang w:val="en-GB"/>
        </w:rPr>
        <w:t>be made</w:t>
      </w:r>
      <w:r w:rsidR="00E34617" w:rsidRPr="00583AF0">
        <w:rPr>
          <w:lang w:val="en-GB"/>
        </w:rPr>
        <w:t>.</w:t>
      </w:r>
    </w:p>
    <w:p w:rsidR="001953B6" w:rsidRPr="00583AF0" w:rsidRDefault="00574FC3" w:rsidP="00824A28">
      <w:pPr>
        <w:ind w:firstLine="340"/>
        <w:jc w:val="both"/>
        <w:rPr>
          <w:lang w:val="en-GB"/>
        </w:rPr>
      </w:pPr>
      <w:r w:rsidRPr="00583AF0">
        <w:rPr>
          <w:lang w:val="en-GB"/>
        </w:rPr>
        <w:t>Titles of chapters are written in capital letters (uppercase)</w:t>
      </w:r>
      <w:r w:rsidR="00A26C90" w:rsidRPr="00583AF0">
        <w:rPr>
          <w:lang w:val="en-GB"/>
        </w:rPr>
        <w:t xml:space="preserve"> and are aligned in the </w:t>
      </w:r>
      <w:r w:rsidR="00583AF0" w:rsidRPr="00583AF0">
        <w:rPr>
          <w:lang w:val="en-GB"/>
        </w:rPr>
        <w:t>centre</w:t>
      </w:r>
      <w:r w:rsidR="009E5731" w:rsidRPr="00583AF0">
        <w:rPr>
          <w:lang w:val="en-GB"/>
        </w:rPr>
        <w:t>. T</w:t>
      </w:r>
      <w:r w:rsidR="00A26C90" w:rsidRPr="00583AF0">
        <w:rPr>
          <w:lang w:val="en-GB"/>
        </w:rPr>
        <w:t xml:space="preserve">he titles of subchapters (and smaller units) are written in </w:t>
      </w:r>
      <w:r w:rsidR="00920C39" w:rsidRPr="00583AF0">
        <w:rPr>
          <w:lang w:val="en-GB"/>
        </w:rPr>
        <w:t xml:space="preserve">small letters (lowercase) </w:t>
      </w:r>
      <w:r w:rsidR="00625890" w:rsidRPr="00583AF0">
        <w:rPr>
          <w:lang w:val="en-GB"/>
        </w:rPr>
        <w:t>and are aligned left. If the text in the title of the subchapter is longer tha</w:t>
      </w:r>
      <w:r w:rsidR="00AF248D" w:rsidRPr="00583AF0">
        <w:rPr>
          <w:lang w:val="en-GB"/>
        </w:rPr>
        <w:t xml:space="preserve">n one line, </w:t>
      </w:r>
      <w:r w:rsidR="001B39F6">
        <w:rPr>
          <w:lang w:val="en-GB"/>
        </w:rPr>
        <w:t xml:space="preserve">no </w:t>
      </w:r>
      <w:r w:rsidR="00A8314B" w:rsidRPr="00583AF0">
        <w:rPr>
          <w:lang w:val="en-GB"/>
        </w:rPr>
        <w:t>hanging indents</w:t>
      </w:r>
      <w:r w:rsidR="00625890" w:rsidRPr="00583AF0">
        <w:rPr>
          <w:lang w:val="en-GB"/>
        </w:rPr>
        <w:t>.</w:t>
      </w:r>
      <w:r w:rsidR="001953B6" w:rsidRPr="00583AF0">
        <w:rPr>
          <w:lang w:val="en-GB"/>
        </w:rPr>
        <w:t xml:space="preserve"> </w:t>
      </w:r>
    </w:p>
    <w:p w:rsidR="00C25F5B" w:rsidRPr="00AB33F9" w:rsidRDefault="00C25F5B" w:rsidP="00AB33F9">
      <w:pPr>
        <w:jc w:val="both"/>
        <w:rPr>
          <w:color w:val="808080" w:themeColor="background1" w:themeShade="80"/>
          <w:lang w:val="en-GB"/>
        </w:rPr>
      </w:pPr>
      <w:r w:rsidRPr="00AB33F9">
        <w:rPr>
          <w:color w:val="808080" w:themeColor="background1" w:themeShade="80"/>
          <w:lang w:val="en-GB"/>
        </w:rPr>
        <w:t>10pt</w:t>
      </w:r>
    </w:p>
    <w:p w:rsidR="00C25F5B" w:rsidRPr="00583AF0" w:rsidRDefault="006007F4" w:rsidP="00824A28">
      <w:pPr>
        <w:ind w:firstLine="340"/>
        <w:jc w:val="both"/>
        <w:rPr>
          <w:lang w:val="en-GB"/>
        </w:rPr>
      </w:pPr>
      <w:r w:rsidRPr="00583AF0">
        <w:rPr>
          <w:lang w:val="en-GB"/>
        </w:rPr>
        <w:t xml:space="preserve">Typographical symbols (bullets), which are being used for marking an item in a list or for enumeration, </w:t>
      </w:r>
      <w:r w:rsidR="009E5731" w:rsidRPr="00583AF0">
        <w:rPr>
          <w:lang w:val="en-GB"/>
        </w:rPr>
        <w:t>are placed</w:t>
      </w:r>
      <w:r w:rsidRPr="00583AF0">
        <w:rPr>
          <w:lang w:val="en-GB"/>
        </w:rPr>
        <w:t xml:space="preserve"> at a beginning of a line</w:t>
      </w:r>
      <w:r w:rsidR="009E5731" w:rsidRPr="00583AF0">
        <w:rPr>
          <w:lang w:val="en-GB"/>
        </w:rPr>
        <w:t xml:space="preserve">. </w:t>
      </w:r>
      <w:r w:rsidR="00AF248D" w:rsidRPr="00583AF0">
        <w:rPr>
          <w:lang w:val="en-GB"/>
        </w:rPr>
        <w:t>T</w:t>
      </w:r>
      <w:r w:rsidRPr="00583AF0">
        <w:rPr>
          <w:lang w:val="en-GB"/>
        </w:rPr>
        <w:t xml:space="preserve">here </w:t>
      </w:r>
      <w:r w:rsidR="009E5731" w:rsidRPr="00583AF0">
        <w:rPr>
          <w:lang w:val="en-GB"/>
        </w:rPr>
        <w:t>is</w:t>
      </w:r>
      <w:r w:rsidRPr="00583AF0">
        <w:rPr>
          <w:lang w:val="en-GB"/>
        </w:rPr>
        <w:t xml:space="preserve"> a spacing of 10pt</w:t>
      </w:r>
      <w:r w:rsidR="00AF248D" w:rsidRPr="00583AF0">
        <w:rPr>
          <w:lang w:val="en-GB"/>
        </w:rPr>
        <w:t xml:space="preserve"> following the last item</w:t>
      </w:r>
      <w:r w:rsidRPr="00583AF0">
        <w:rPr>
          <w:lang w:val="en-GB"/>
        </w:rPr>
        <w:t>:</w:t>
      </w:r>
      <w:r w:rsidR="00704D3D" w:rsidRPr="00583AF0">
        <w:rPr>
          <w:lang w:val="en-GB"/>
        </w:rPr>
        <w:t xml:space="preserve"> </w:t>
      </w:r>
    </w:p>
    <w:p w:rsidR="00C25F5B" w:rsidRPr="00583AF0" w:rsidRDefault="006007F4" w:rsidP="00A8314B">
      <w:pPr>
        <w:pStyle w:val="Odlomakpopisa"/>
        <w:numPr>
          <w:ilvl w:val="0"/>
          <w:numId w:val="22"/>
        </w:numPr>
        <w:ind w:left="340" w:hanging="340"/>
        <w:jc w:val="both"/>
        <w:rPr>
          <w:lang w:val="en-GB"/>
        </w:rPr>
      </w:pPr>
      <w:r w:rsidRPr="00583AF0">
        <w:rPr>
          <w:lang w:val="en-GB"/>
        </w:rPr>
        <w:t>Item</w:t>
      </w:r>
      <w:r w:rsidR="00C25F5B" w:rsidRPr="00583AF0">
        <w:rPr>
          <w:lang w:val="en-GB"/>
        </w:rPr>
        <w:t xml:space="preserve"> 1</w:t>
      </w:r>
    </w:p>
    <w:p w:rsidR="00C25F5B" w:rsidRPr="00583AF0" w:rsidRDefault="006007F4" w:rsidP="00A8314B">
      <w:pPr>
        <w:pStyle w:val="Odlomakpopisa"/>
        <w:numPr>
          <w:ilvl w:val="0"/>
          <w:numId w:val="22"/>
        </w:numPr>
        <w:ind w:left="340" w:hanging="340"/>
        <w:jc w:val="both"/>
        <w:rPr>
          <w:lang w:val="en-GB"/>
        </w:rPr>
      </w:pPr>
      <w:r w:rsidRPr="00583AF0">
        <w:rPr>
          <w:lang w:val="en-GB"/>
        </w:rPr>
        <w:t>Item</w:t>
      </w:r>
      <w:r w:rsidR="00C25F5B" w:rsidRPr="00583AF0">
        <w:rPr>
          <w:lang w:val="en-GB"/>
        </w:rPr>
        <w:t xml:space="preserve"> 2</w:t>
      </w:r>
    </w:p>
    <w:p w:rsidR="00E271AE" w:rsidRPr="00583AF0" w:rsidRDefault="006007F4" w:rsidP="00A8314B">
      <w:pPr>
        <w:pStyle w:val="Odlomakpopisa"/>
        <w:numPr>
          <w:ilvl w:val="0"/>
          <w:numId w:val="22"/>
        </w:numPr>
        <w:ind w:left="340" w:hanging="340"/>
        <w:jc w:val="both"/>
        <w:rPr>
          <w:lang w:val="en-GB"/>
        </w:rPr>
      </w:pPr>
      <w:r w:rsidRPr="00583AF0">
        <w:rPr>
          <w:lang w:val="en-GB"/>
        </w:rPr>
        <w:t>Item</w:t>
      </w:r>
      <w:r w:rsidR="00E271AE" w:rsidRPr="00583AF0">
        <w:rPr>
          <w:lang w:val="en-GB"/>
        </w:rPr>
        <w:t xml:space="preserve"> 3</w:t>
      </w:r>
    </w:p>
    <w:p w:rsidR="00E34617" w:rsidRPr="00AB33F9" w:rsidRDefault="00E34617" w:rsidP="00824A28">
      <w:pPr>
        <w:jc w:val="both"/>
        <w:rPr>
          <w:color w:val="808080" w:themeColor="background1" w:themeShade="80"/>
          <w:lang w:val="en-GB"/>
        </w:rPr>
      </w:pPr>
      <w:r w:rsidRPr="00AB33F9">
        <w:rPr>
          <w:color w:val="808080" w:themeColor="background1" w:themeShade="80"/>
          <w:lang w:val="en-GB"/>
        </w:rPr>
        <w:t>10pt</w:t>
      </w:r>
    </w:p>
    <w:p w:rsidR="00C25F5B" w:rsidRPr="00583AF0" w:rsidRDefault="006007F4" w:rsidP="00824A28">
      <w:pPr>
        <w:ind w:firstLine="340"/>
        <w:jc w:val="both"/>
        <w:rPr>
          <w:lang w:val="en-GB"/>
        </w:rPr>
      </w:pPr>
      <w:r w:rsidRPr="00583AF0">
        <w:rPr>
          <w:lang w:val="en-GB"/>
        </w:rPr>
        <w:t>The same rule is valid when items are numbered in a list:</w:t>
      </w:r>
    </w:p>
    <w:p w:rsidR="00C25F5B" w:rsidRPr="00583AF0" w:rsidRDefault="006007F4" w:rsidP="00F82968">
      <w:pPr>
        <w:pStyle w:val="Odlomakpopisa"/>
        <w:numPr>
          <w:ilvl w:val="0"/>
          <w:numId w:val="24"/>
        </w:numPr>
        <w:ind w:left="340" w:hanging="340"/>
        <w:jc w:val="both"/>
        <w:rPr>
          <w:lang w:val="en-GB"/>
        </w:rPr>
      </w:pPr>
      <w:r w:rsidRPr="00583AF0">
        <w:rPr>
          <w:lang w:val="en-GB"/>
        </w:rPr>
        <w:t xml:space="preserve">Item </w:t>
      </w:r>
      <w:r w:rsidR="00C25F5B" w:rsidRPr="00583AF0">
        <w:rPr>
          <w:lang w:val="en-GB"/>
        </w:rPr>
        <w:t>1</w:t>
      </w:r>
    </w:p>
    <w:p w:rsidR="00C25F5B" w:rsidRPr="00583AF0" w:rsidRDefault="006007F4" w:rsidP="00F82968">
      <w:pPr>
        <w:pStyle w:val="Odlomakpopisa"/>
        <w:numPr>
          <w:ilvl w:val="0"/>
          <w:numId w:val="24"/>
        </w:numPr>
        <w:ind w:left="340" w:hanging="340"/>
        <w:jc w:val="both"/>
        <w:rPr>
          <w:lang w:val="en-GB"/>
        </w:rPr>
      </w:pPr>
      <w:r w:rsidRPr="00583AF0">
        <w:rPr>
          <w:lang w:val="en-GB"/>
        </w:rPr>
        <w:t xml:space="preserve">Item </w:t>
      </w:r>
      <w:r w:rsidR="00C25F5B" w:rsidRPr="00583AF0">
        <w:rPr>
          <w:lang w:val="en-GB"/>
        </w:rPr>
        <w:t>2</w:t>
      </w:r>
    </w:p>
    <w:p w:rsidR="00E271AE" w:rsidRPr="00583AF0" w:rsidRDefault="006007F4" w:rsidP="00F82968">
      <w:pPr>
        <w:pStyle w:val="Odlomakpopisa"/>
        <w:numPr>
          <w:ilvl w:val="0"/>
          <w:numId w:val="24"/>
        </w:numPr>
        <w:ind w:left="340" w:hanging="340"/>
        <w:jc w:val="both"/>
        <w:rPr>
          <w:lang w:val="en-GB"/>
        </w:rPr>
      </w:pPr>
      <w:r w:rsidRPr="00583AF0">
        <w:rPr>
          <w:lang w:val="en-GB"/>
        </w:rPr>
        <w:t>Item</w:t>
      </w:r>
      <w:r w:rsidR="00E271AE" w:rsidRPr="00583AF0">
        <w:rPr>
          <w:lang w:val="en-GB"/>
        </w:rPr>
        <w:t xml:space="preserve"> 3</w:t>
      </w:r>
    </w:p>
    <w:p w:rsidR="00C25F5B" w:rsidRPr="00AB33F9" w:rsidRDefault="00C25F5B" w:rsidP="00824A28">
      <w:pPr>
        <w:jc w:val="both"/>
        <w:rPr>
          <w:color w:val="808080" w:themeColor="background1" w:themeShade="80"/>
          <w:lang w:val="en-GB"/>
        </w:rPr>
      </w:pPr>
      <w:r w:rsidRPr="00AB33F9">
        <w:rPr>
          <w:color w:val="808080" w:themeColor="background1" w:themeShade="80"/>
          <w:lang w:val="en-GB"/>
        </w:rPr>
        <w:t>10pt</w:t>
      </w:r>
    </w:p>
    <w:p w:rsidR="003703A8" w:rsidRPr="00583AF0" w:rsidRDefault="001953B6" w:rsidP="00824A28">
      <w:pPr>
        <w:ind w:left="397" w:hanging="397"/>
        <w:rPr>
          <w:rFonts w:ascii="Arial Narrow" w:hAnsi="Arial Narrow"/>
          <w:b/>
          <w:lang w:val="en-GB"/>
        </w:rPr>
      </w:pPr>
      <w:r w:rsidRPr="00583AF0">
        <w:rPr>
          <w:rFonts w:ascii="Arial Narrow" w:hAnsi="Arial Narrow"/>
          <w:b/>
          <w:lang w:val="en-GB"/>
        </w:rPr>
        <w:t>1.2</w:t>
      </w:r>
      <w:r w:rsidR="008A7CFD" w:rsidRPr="00583AF0">
        <w:rPr>
          <w:rFonts w:ascii="Arial Narrow" w:hAnsi="Arial Narrow"/>
          <w:b/>
          <w:lang w:val="en-GB"/>
        </w:rPr>
        <w:tab/>
      </w:r>
      <w:r w:rsidR="00A8169D" w:rsidRPr="00583AF0">
        <w:rPr>
          <w:rFonts w:ascii="Arial Narrow" w:hAnsi="Arial Narrow"/>
          <w:b/>
          <w:lang w:val="en-GB"/>
        </w:rPr>
        <w:t xml:space="preserve">Formatting of </w:t>
      </w:r>
      <w:r w:rsidR="00E2729D" w:rsidRPr="00583AF0">
        <w:rPr>
          <w:rFonts w:ascii="Arial Narrow" w:hAnsi="Arial Narrow"/>
          <w:b/>
          <w:lang w:val="en-GB"/>
        </w:rPr>
        <w:t>Pictures, Tables</w:t>
      </w:r>
      <w:r w:rsidR="00A8169D" w:rsidRPr="00583AF0">
        <w:rPr>
          <w:rFonts w:ascii="Arial Narrow" w:hAnsi="Arial Narrow"/>
          <w:b/>
          <w:lang w:val="en-GB"/>
        </w:rPr>
        <w:t xml:space="preserve"> and </w:t>
      </w:r>
      <w:r w:rsidR="00E2729D" w:rsidRPr="00583AF0">
        <w:rPr>
          <w:rFonts w:ascii="Arial Narrow" w:hAnsi="Arial Narrow"/>
          <w:b/>
          <w:lang w:val="en-GB"/>
        </w:rPr>
        <w:t>Equations</w:t>
      </w:r>
    </w:p>
    <w:p w:rsidR="001953B6" w:rsidRPr="00AB33F9" w:rsidRDefault="00A8169D" w:rsidP="00824A28">
      <w:pPr>
        <w:ind w:left="397" w:hanging="57"/>
        <w:rPr>
          <w:rFonts w:ascii="Arial Narrow" w:hAnsi="Arial Narrow"/>
          <w:b/>
          <w:color w:val="808080" w:themeColor="background1" w:themeShade="80"/>
          <w:lang w:val="en-GB"/>
        </w:rPr>
      </w:pPr>
      <w:r w:rsidRPr="00AB33F9">
        <w:rPr>
          <w:rFonts w:ascii="Arial Narrow" w:hAnsi="Arial Narrow"/>
          <w:b/>
          <w:color w:val="808080" w:themeColor="background1" w:themeShade="80"/>
          <w:lang w:val="en-GB"/>
        </w:rPr>
        <w:t>(Style</w:t>
      </w:r>
      <w:r w:rsidR="001953B6" w:rsidRPr="00AB33F9">
        <w:rPr>
          <w:rFonts w:ascii="Arial Narrow" w:hAnsi="Arial Narrow"/>
          <w:b/>
          <w:color w:val="808080" w:themeColor="background1" w:themeShade="80"/>
          <w:lang w:val="en-GB"/>
        </w:rPr>
        <w:t>: Arial Narrow,</w:t>
      </w:r>
      <w:r w:rsidR="00583AF0" w:rsidRPr="00AB33F9">
        <w:rPr>
          <w:rFonts w:ascii="Arial Narrow" w:hAnsi="Arial Narrow"/>
          <w:b/>
          <w:color w:val="808080" w:themeColor="background1" w:themeShade="80"/>
          <w:lang w:val="en-GB"/>
        </w:rPr>
        <w:t xml:space="preserve"> </w:t>
      </w:r>
      <w:r w:rsidR="001953B6" w:rsidRPr="00AB33F9">
        <w:rPr>
          <w:rFonts w:ascii="Arial Narrow" w:hAnsi="Arial Narrow"/>
          <w:b/>
          <w:color w:val="808080" w:themeColor="background1" w:themeShade="80"/>
          <w:lang w:val="en-GB"/>
        </w:rPr>
        <w:t>1</w:t>
      </w:r>
      <w:r w:rsidR="00B12FB1" w:rsidRPr="00AB33F9">
        <w:rPr>
          <w:rFonts w:ascii="Arial Narrow" w:hAnsi="Arial Narrow"/>
          <w:b/>
          <w:color w:val="808080" w:themeColor="background1" w:themeShade="80"/>
          <w:lang w:val="en-GB"/>
        </w:rPr>
        <w:t>0</w:t>
      </w:r>
      <w:r w:rsidR="001953B6" w:rsidRPr="00AB33F9">
        <w:rPr>
          <w:rFonts w:ascii="Arial Narrow" w:hAnsi="Arial Narrow"/>
          <w:b/>
          <w:color w:val="808080" w:themeColor="background1" w:themeShade="80"/>
          <w:lang w:val="en-GB"/>
        </w:rPr>
        <w:t>pt, Bold, Align Left)</w:t>
      </w:r>
    </w:p>
    <w:p w:rsidR="00C25F5B" w:rsidRPr="00D968CC" w:rsidRDefault="00A10380" w:rsidP="00824A28">
      <w:pPr>
        <w:jc w:val="both"/>
        <w:rPr>
          <w:color w:val="A6A6A6" w:themeColor="background1" w:themeShade="A6"/>
          <w:lang w:val="en-GB"/>
        </w:rPr>
      </w:pPr>
      <w:r w:rsidRPr="00D968CC">
        <w:rPr>
          <w:color w:val="A6A6A6" w:themeColor="background1" w:themeShade="A6"/>
          <w:lang w:val="en-GB"/>
        </w:rPr>
        <w:t>10pt</w:t>
      </w:r>
    </w:p>
    <w:p w:rsidR="001953B6" w:rsidRPr="00583AF0" w:rsidRDefault="002B6485" w:rsidP="00824A28">
      <w:pPr>
        <w:ind w:firstLine="340"/>
        <w:jc w:val="both"/>
        <w:rPr>
          <w:lang w:val="en-GB"/>
        </w:rPr>
      </w:pPr>
      <w:r w:rsidRPr="00583AF0">
        <w:rPr>
          <w:lang w:val="en-GB"/>
        </w:rPr>
        <w:t>Figures</w:t>
      </w:r>
      <w:r w:rsidR="00A8169D" w:rsidRPr="00583AF0">
        <w:rPr>
          <w:lang w:val="en-GB"/>
        </w:rPr>
        <w:t xml:space="preserve"> (drawings, diagrams, photographs) </w:t>
      </w:r>
      <w:r w:rsidR="00B545C6" w:rsidRPr="00583AF0">
        <w:rPr>
          <w:lang w:val="en-GB"/>
        </w:rPr>
        <w:t xml:space="preserve">that are part of the content are </w:t>
      </w:r>
      <w:r w:rsidR="009E5731" w:rsidRPr="00583AF0">
        <w:rPr>
          <w:lang w:val="en-GB"/>
        </w:rPr>
        <w:t>embedded</w:t>
      </w:r>
      <w:r w:rsidR="00B545C6" w:rsidRPr="00583AF0">
        <w:rPr>
          <w:lang w:val="en-GB"/>
        </w:rPr>
        <w:t xml:space="preserve"> in</w:t>
      </w:r>
      <w:r w:rsidR="009E5731" w:rsidRPr="00583AF0">
        <w:rPr>
          <w:lang w:val="en-GB"/>
        </w:rPr>
        <w:t>to</w:t>
      </w:r>
      <w:r w:rsidR="00B545C6" w:rsidRPr="00583AF0">
        <w:rPr>
          <w:lang w:val="en-GB"/>
        </w:rPr>
        <w:t xml:space="preserve"> the article and aligned in the </w:t>
      </w:r>
      <w:r w:rsidR="00583AF0" w:rsidRPr="00583AF0">
        <w:rPr>
          <w:lang w:val="en-GB"/>
        </w:rPr>
        <w:t>centre</w:t>
      </w:r>
      <w:r w:rsidR="00B545C6" w:rsidRPr="00583AF0">
        <w:rPr>
          <w:lang w:val="en-GB"/>
        </w:rPr>
        <w:t xml:space="preserve">. </w:t>
      </w:r>
      <w:r w:rsidR="009E5731" w:rsidRPr="00583AF0">
        <w:rPr>
          <w:lang w:val="en-GB"/>
        </w:rPr>
        <w:t>In order for the</w:t>
      </w:r>
      <w:r w:rsidR="00AC4F6A" w:rsidRPr="00583AF0">
        <w:rPr>
          <w:lang w:val="en-GB"/>
        </w:rPr>
        <w:t xml:space="preserve"> </w:t>
      </w:r>
      <w:r w:rsidR="00C13012" w:rsidRPr="00583AF0">
        <w:rPr>
          <w:lang w:val="en-GB"/>
        </w:rPr>
        <w:t>figure</w:t>
      </w:r>
      <w:r w:rsidR="00AC4F6A" w:rsidRPr="00583AF0">
        <w:rPr>
          <w:lang w:val="en-GB"/>
        </w:rPr>
        <w:t xml:space="preserve"> </w:t>
      </w:r>
      <w:r w:rsidR="009E5731" w:rsidRPr="00583AF0">
        <w:rPr>
          <w:lang w:val="en-GB"/>
        </w:rPr>
        <w:t>to</w:t>
      </w:r>
      <w:r w:rsidR="00AC4F6A" w:rsidRPr="00583AF0">
        <w:rPr>
          <w:lang w:val="en-GB"/>
        </w:rPr>
        <w:t xml:space="preserve"> always be in the same position in relation to the text, </w:t>
      </w:r>
      <w:r w:rsidR="009E5731" w:rsidRPr="00583AF0">
        <w:rPr>
          <w:lang w:val="en-GB"/>
        </w:rPr>
        <w:t xml:space="preserve">the following settings </w:t>
      </w:r>
      <w:r w:rsidR="00C13012" w:rsidRPr="00583AF0">
        <w:rPr>
          <w:lang w:val="en-GB"/>
        </w:rPr>
        <w:t xml:space="preserve">should be </w:t>
      </w:r>
      <w:r w:rsidR="00AC4F6A" w:rsidRPr="00583AF0">
        <w:rPr>
          <w:lang w:val="en-GB"/>
        </w:rPr>
        <w:t>define</w:t>
      </w:r>
      <w:r w:rsidR="00C13012" w:rsidRPr="00583AF0">
        <w:rPr>
          <w:lang w:val="en-GB"/>
        </w:rPr>
        <w:t xml:space="preserve">d when importing it: </w:t>
      </w:r>
      <w:r w:rsidR="00AC4F6A" w:rsidRPr="00583AF0">
        <w:rPr>
          <w:lang w:val="en-GB"/>
        </w:rPr>
        <w:t xml:space="preserve">text wrapping / </w:t>
      </w:r>
      <w:r w:rsidR="00D46982" w:rsidRPr="00583AF0">
        <w:rPr>
          <w:lang w:val="en-GB"/>
        </w:rPr>
        <w:t>in line</w:t>
      </w:r>
      <w:r w:rsidR="00AC4F6A" w:rsidRPr="00583AF0">
        <w:rPr>
          <w:lang w:val="en-GB"/>
        </w:rPr>
        <w:t xml:space="preserve"> with text</w:t>
      </w:r>
      <w:r w:rsidR="001953B6" w:rsidRPr="00583AF0">
        <w:rPr>
          <w:lang w:val="en-GB"/>
        </w:rPr>
        <w:t>.</w:t>
      </w:r>
    </w:p>
    <w:p w:rsidR="001953B6" w:rsidRPr="00583AF0" w:rsidRDefault="00C13012" w:rsidP="00824A28">
      <w:pPr>
        <w:ind w:firstLine="340"/>
        <w:jc w:val="both"/>
        <w:rPr>
          <w:lang w:val="en-GB"/>
        </w:rPr>
      </w:pPr>
      <w:r w:rsidRPr="00583AF0">
        <w:rPr>
          <w:lang w:val="en-GB"/>
        </w:rPr>
        <w:t>Pictures</w:t>
      </w:r>
      <w:r w:rsidR="00AC4F6A" w:rsidRPr="00583AF0">
        <w:rPr>
          <w:lang w:val="en-GB"/>
        </w:rPr>
        <w:t xml:space="preserve"> must be formatted for graphic reproduction with minimal resolution of 300</w:t>
      </w:r>
      <w:r w:rsidR="002F0387">
        <w:rPr>
          <w:lang w:val="en-GB"/>
        </w:rPr>
        <w:t xml:space="preserve"> </w:t>
      </w:r>
      <w:r w:rsidR="00AC4F6A" w:rsidRPr="00583AF0">
        <w:rPr>
          <w:lang w:val="en-GB"/>
        </w:rPr>
        <w:t>dpi. Pictures downloaded from the internet in ratio 1:1 are not suitable for print reproduction because of unsatisfying quality.</w:t>
      </w:r>
    </w:p>
    <w:p w:rsidR="002851B7" w:rsidRPr="00AB33F9" w:rsidRDefault="002851B7" w:rsidP="00824A28">
      <w:pPr>
        <w:jc w:val="both"/>
        <w:rPr>
          <w:color w:val="808080" w:themeColor="background1" w:themeShade="80"/>
          <w:lang w:val="en-GB"/>
        </w:rPr>
      </w:pPr>
      <w:r w:rsidRPr="00AB33F9">
        <w:rPr>
          <w:color w:val="808080" w:themeColor="background1" w:themeShade="80"/>
          <w:lang w:val="en-GB"/>
        </w:rPr>
        <w:t>10pt</w:t>
      </w:r>
    </w:p>
    <w:p w:rsidR="002851B7" w:rsidRPr="00583AF0" w:rsidRDefault="00C67418" w:rsidP="00824A28">
      <w:pPr>
        <w:jc w:val="center"/>
        <w:rPr>
          <w:lang w:val="en-GB"/>
        </w:rPr>
      </w:pPr>
      <w:r w:rsidRPr="00583AF0">
        <w:rPr>
          <w:noProof/>
        </w:rPr>
        <w:drawing>
          <wp:inline distT="0" distB="0" distL="0" distR="0" wp14:anchorId="285A233D" wp14:editId="25069695">
            <wp:extent cx="2700000" cy="1172493"/>
            <wp:effectExtent l="0" t="0" r="57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0000" cy="1172493"/>
                    </a:xfrm>
                    <a:prstGeom prst="rect">
                      <a:avLst/>
                    </a:prstGeom>
                    <a:noFill/>
                    <a:ln>
                      <a:noFill/>
                    </a:ln>
                  </pic:spPr>
                </pic:pic>
              </a:graphicData>
            </a:graphic>
          </wp:inline>
        </w:drawing>
      </w:r>
    </w:p>
    <w:p w:rsidR="002851B7" w:rsidRPr="00583AF0" w:rsidRDefault="002E5881" w:rsidP="00824A28">
      <w:pPr>
        <w:jc w:val="center"/>
        <w:rPr>
          <w:rFonts w:ascii="Arial Narrow" w:hAnsi="Arial Narrow"/>
          <w:sz w:val="16"/>
          <w:szCs w:val="16"/>
          <w:lang w:val="en-GB"/>
        </w:rPr>
      </w:pPr>
      <w:r w:rsidRPr="00583AF0">
        <w:rPr>
          <w:rFonts w:ascii="Arial Narrow" w:hAnsi="Arial Narrow"/>
          <w:b/>
          <w:sz w:val="16"/>
          <w:szCs w:val="16"/>
          <w:lang w:val="en-GB"/>
        </w:rPr>
        <w:t>Figure</w:t>
      </w:r>
      <w:r w:rsidR="002851B7" w:rsidRPr="00583AF0">
        <w:rPr>
          <w:rFonts w:ascii="Arial Narrow" w:hAnsi="Arial Narrow"/>
          <w:b/>
          <w:sz w:val="16"/>
          <w:szCs w:val="16"/>
          <w:lang w:val="en-GB"/>
        </w:rPr>
        <w:t xml:space="preserve"> 1</w:t>
      </w:r>
      <w:r w:rsidR="001B39F6">
        <w:rPr>
          <w:rFonts w:ascii="Arial Narrow" w:hAnsi="Arial Narrow"/>
          <w:b/>
          <w:sz w:val="16"/>
          <w:szCs w:val="16"/>
          <w:lang w:val="en-GB"/>
        </w:rPr>
        <w:t xml:space="preserve"> </w:t>
      </w:r>
      <w:r w:rsidR="00AC4F6A" w:rsidRPr="00583AF0">
        <w:rPr>
          <w:rFonts w:ascii="Arial Narrow" w:hAnsi="Arial Narrow"/>
          <w:sz w:val="16"/>
          <w:szCs w:val="16"/>
          <w:lang w:val="en-GB"/>
        </w:rPr>
        <w:t xml:space="preserve">Text under the </w:t>
      </w:r>
      <w:r w:rsidR="001B39F6">
        <w:rPr>
          <w:rFonts w:ascii="Arial Narrow" w:hAnsi="Arial Narrow"/>
          <w:sz w:val="16"/>
          <w:szCs w:val="16"/>
          <w:lang w:val="en-GB"/>
        </w:rPr>
        <w:t xml:space="preserve">figure </w:t>
      </w:r>
      <w:r w:rsidR="002851B7" w:rsidRPr="00583AF0">
        <w:rPr>
          <w:rFonts w:ascii="Arial Narrow" w:hAnsi="Arial Narrow"/>
          <w:sz w:val="16"/>
          <w:szCs w:val="16"/>
          <w:lang w:val="en-GB"/>
        </w:rPr>
        <w:t>[1]</w:t>
      </w:r>
    </w:p>
    <w:p w:rsidR="002851B7" w:rsidRPr="00AB33F9" w:rsidRDefault="00AC4F6A" w:rsidP="00824A28">
      <w:pPr>
        <w:jc w:val="center"/>
        <w:rPr>
          <w:rFonts w:ascii="Arial Narrow" w:hAnsi="Arial Narrow"/>
          <w:color w:val="808080" w:themeColor="background1" w:themeShade="80"/>
          <w:sz w:val="16"/>
          <w:szCs w:val="16"/>
          <w:lang w:val="en-GB"/>
        </w:rPr>
      </w:pPr>
      <w:r w:rsidRPr="00AB33F9">
        <w:rPr>
          <w:rFonts w:ascii="Arial Narrow" w:hAnsi="Arial Narrow"/>
          <w:color w:val="808080" w:themeColor="background1" w:themeShade="80"/>
          <w:sz w:val="16"/>
          <w:szCs w:val="16"/>
          <w:lang w:val="en-GB"/>
        </w:rPr>
        <w:t>(Style</w:t>
      </w:r>
      <w:r w:rsidR="002851B7" w:rsidRPr="00AB33F9">
        <w:rPr>
          <w:rFonts w:ascii="Arial Narrow" w:hAnsi="Arial Narrow"/>
          <w:color w:val="808080" w:themeColor="background1" w:themeShade="80"/>
          <w:sz w:val="16"/>
          <w:szCs w:val="16"/>
          <w:lang w:val="en-GB"/>
        </w:rPr>
        <w:t>:</w:t>
      </w:r>
      <w:r w:rsidR="00583AF0" w:rsidRPr="00AB33F9">
        <w:rPr>
          <w:rFonts w:ascii="Arial Narrow" w:hAnsi="Arial Narrow"/>
          <w:color w:val="808080" w:themeColor="background1" w:themeShade="80"/>
          <w:sz w:val="16"/>
          <w:szCs w:val="16"/>
          <w:lang w:val="en-GB"/>
        </w:rPr>
        <w:t xml:space="preserve"> </w:t>
      </w:r>
      <w:r w:rsidR="003703A8" w:rsidRPr="00AB33F9">
        <w:rPr>
          <w:rFonts w:ascii="Arial Narrow" w:hAnsi="Arial Narrow"/>
          <w:color w:val="808080" w:themeColor="background1" w:themeShade="80"/>
          <w:sz w:val="16"/>
          <w:szCs w:val="16"/>
          <w:lang w:val="en-GB"/>
        </w:rPr>
        <w:t xml:space="preserve">Arial </w:t>
      </w:r>
      <w:proofErr w:type="spellStart"/>
      <w:r w:rsidR="003703A8" w:rsidRPr="00AB33F9">
        <w:rPr>
          <w:rFonts w:ascii="Arial Narrow" w:hAnsi="Arial Narrow"/>
          <w:color w:val="808080" w:themeColor="background1" w:themeShade="80"/>
          <w:sz w:val="16"/>
          <w:szCs w:val="16"/>
          <w:lang w:val="en-GB"/>
        </w:rPr>
        <w:t>Narraw</w:t>
      </w:r>
      <w:proofErr w:type="spellEnd"/>
      <w:r w:rsidR="002851B7" w:rsidRPr="00AB33F9">
        <w:rPr>
          <w:rFonts w:ascii="Arial Narrow" w:hAnsi="Arial Narrow"/>
          <w:color w:val="808080" w:themeColor="background1" w:themeShade="80"/>
          <w:sz w:val="16"/>
          <w:szCs w:val="16"/>
          <w:lang w:val="en-GB"/>
        </w:rPr>
        <w:t xml:space="preserve">, </w:t>
      </w:r>
      <w:r w:rsidR="008A7CFD" w:rsidRPr="00AB33F9">
        <w:rPr>
          <w:rFonts w:ascii="Arial Narrow" w:hAnsi="Arial Narrow"/>
          <w:color w:val="808080" w:themeColor="background1" w:themeShade="80"/>
          <w:sz w:val="16"/>
          <w:szCs w:val="16"/>
          <w:lang w:val="en-GB"/>
        </w:rPr>
        <w:t>8</w:t>
      </w:r>
      <w:r w:rsidR="002851B7" w:rsidRPr="00AB33F9">
        <w:rPr>
          <w:rFonts w:ascii="Arial Narrow" w:hAnsi="Arial Narrow"/>
          <w:color w:val="808080" w:themeColor="background1" w:themeShade="80"/>
          <w:sz w:val="16"/>
          <w:szCs w:val="16"/>
          <w:lang w:val="en-GB"/>
        </w:rPr>
        <w:t xml:space="preserve">pt, Align </w:t>
      </w:r>
      <w:r w:rsidR="00583AF0" w:rsidRPr="00AB33F9">
        <w:rPr>
          <w:rFonts w:ascii="Arial Narrow" w:hAnsi="Arial Narrow"/>
          <w:color w:val="808080" w:themeColor="background1" w:themeShade="80"/>
          <w:sz w:val="16"/>
          <w:szCs w:val="16"/>
          <w:lang w:val="en-GB"/>
        </w:rPr>
        <w:t>Centre</w:t>
      </w:r>
      <w:r w:rsidR="002851B7" w:rsidRPr="00AB33F9">
        <w:rPr>
          <w:rFonts w:ascii="Arial Narrow" w:hAnsi="Arial Narrow"/>
          <w:color w:val="808080" w:themeColor="background1" w:themeShade="80"/>
          <w:sz w:val="16"/>
          <w:szCs w:val="16"/>
          <w:lang w:val="en-GB"/>
        </w:rPr>
        <w:t>)</w:t>
      </w:r>
    </w:p>
    <w:p w:rsidR="002851B7" w:rsidRPr="00AB33F9" w:rsidRDefault="002851B7" w:rsidP="00824A28">
      <w:pPr>
        <w:jc w:val="both"/>
        <w:rPr>
          <w:color w:val="808080" w:themeColor="background1" w:themeShade="80"/>
          <w:lang w:val="en-GB"/>
        </w:rPr>
      </w:pPr>
      <w:r w:rsidRPr="00AB33F9">
        <w:rPr>
          <w:color w:val="808080" w:themeColor="background1" w:themeShade="80"/>
          <w:lang w:val="en-GB"/>
        </w:rPr>
        <w:t>10pt</w:t>
      </w:r>
    </w:p>
    <w:p w:rsidR="000E54F2" w:rsidRPr="00583AF0" w:rsidRDefault="0006551F" w:rsidP="00824A28">
      <w:pPr>
        <w:ind w:firstLine="340"/>
        <w:jc w:val="both"/>
        <w:rPr>
          <w:lang w:val="en-GB"/>
        </w:rPr>
      </w:pPr>
      <w:r w:rsidRPr="00583AF0">
        <w:rPr>
          <w:lang w:val="en-GB"/>
        </w:rPr>
        <w:t xml:space="preserve">The journal is printed in black ink </w:t>
      </w:r>
      <w:r w:rsidR="00C13012" w:rsidRPr="00583AF0">
        <w:rPr>
          <w:lang w:val="en-GB"/>
        </w:rPr>
        <w:t>and</w:t>
      </w:r>
      <w:r w:rsidRPr="00583AF0">
        <w:rPr>
          <w:lang w:val="en-GB"/>
        </w:rPr>
        <w:t xml:space="preserve"> the </w:t>
      </w:r>
      <w:r w:rsidR="00AF248D" w:rsidRPr="00583AF0">
        <w:rPr>
          <w:lang w:val="en-GB"/>
        </w:rPr>
        <w:t>figures</w:t>
      </w:r>
      <w:r w:rsidRPr="00583AF0">
        <w:rPr>
          <w:lang w:val="en-GB"/>
        </w:rPr>
        <w:t xml:space="preserve"> have to be prepared accordingly so that bright tones are pr</w:t>
      </w:r>
      <w:r w:rsidR="00004F74" w:rsidRPr="00583AF0">
        <w:rPr>
          <w:lang w:val="en-GB"/>
        </w:rPr>
        <w:t xml:space="preserve">inted </w:t>
      </w:r>
      <w:r w:rsidR="008603B1" w:rsidRPr="00583AF0">
        <w:rPr>
          <w:lang w:val="en-GB"/>
        </w:rPr>
        <w:t xml:space="preserve">in a </w:t>
      </w:r>
      <w:r w:rsidR="00004F74" w:rsidRPr="00583AF0">
        <w:rPr>
          <w:lang w:val="en-GB"/>
        </w:rPr>
        <w:t>satisfactory</w:t>
      </w:r>
      <w:r w:rsidR="008603B1" w:rsidRPr="00583AF0">
        <w:rPr>
          <w:lang w:val="en-GB"/>
        </w:rPr>
        <w:t xml:space="preserve"> manner</w:t>
      </w:r>
      <w:r w:rsidR="00004F74" w:rsidRPr="00583AF0">
        <w:rPr>
          <w:lang w:val="en-GB"/>
        </w:rPr>
        <w:t xml:space="preserve"> and are read</w:t>
      </w:r>
      <w:r w:rsidRPr="00583AF0">
        <w:rPr>
          <w:lang w:val="en-GB"/>
        </w:rPr>
        <w:t>able.</w:t>
      </w:r>
      <w:r w:rsidR="00F26E30" w:rsidRPr="00583AF0">
        <w:rPr>
          <w:lang w:val="en-GB"/>
        </w:rPr>
        <w:t xml:space="preserve"> Figures are to be in </w:t>
      </w:r>
      <w:r w:rsidR="00583AF0" w:rsidRPr="00583AF0">
        <w:rPr>
          <w:lang w:val="en-GB"/>
        </w:rPr>
        <w:t>colour</w:t>
      </w:r>
      <w:r w:rsidR="00F26E30" w:rsidRPr="00583AF0">
        <w:rPr>
          <w:lang w:val="en-GB"/>
        </w:rPr>
        <w:t xml:space="preserve"> for the purpose of digital format publishing.</w:t>
      </w:r>
      <w:r w:rsidRPr="00583AF0">
        <w:rPr>
          <w:lang w:val="en-GB"/>
        </w:rPr>
        <w:t xml:space="preserve"> </w:t>
      </w:r>
      <w:r w:rsidR="00AF248D" w:rsidRPr="00583AF0">
        <w:rPr>
          <w:lang w:val="en-GB"/>
        </w:rPr>
        <w:t>Figures</w:t>
      </w:r>
      <w:r w:rsidRPr="00583AF0">
        <w:rPr>
          <w:lang w:val="en-GB"/>
        </w:rPr>
        <w:t xml:space="preserve"> in the article are numbered with Arabic </w:t>
      </w:r>
      <w:r w:rsidR="008603B1" w:rsidRPr="00583AF0">
        <w:rPr>
          <w:lang w:val="en-GB"/>
        </w:rPr>
        <w:t xml:space="preserve">numerals </w:t>
      </w:r>
      <w:r w:rsidR="00AF248D" w:rsidRPr="00583AF0">
        <w:rPr>
          <w:lang w:val="en-GB"/>
        </w:rPr>
        <w:t>(</w:t>
      </w:r>
      <w:r w:rsidR="008603B1" w:rsidRPr="00583AF0">
        <w:rPr>
          <w:lang w:val="en-GB"/>
        </w:rPr>
        <w:t xml:space="preserve">followed by a </w:t>
      </w:r>
      <w:r w:rsidR="00AF248D" w:rsidRPr="00583AF0">
        <w:rPr>
          <w:lang w:val="en-GB"/>
        </w:rPr>
        <w:t>period)</w:t>
      </w:r>
      <w:r w:rsidRPr="00583AF0">
        <w:rPr>
          <w:lang w:val="en-GB"/>
        </w:rPr>
        <w:t xml:space="preserve">. </w:t>
      </w:r>
    </w:p>
    <w:p w:rsidR="000E54F2" w:rsidRPr="00583AF0" w:rsidRDefault="000E54F2" w:rsidP="00824A28">
      <w:pPr>
        <w:ind w:firstLine="340"/>
        <w:jc w:val="both"/>
        <w:rPr>
          <w:lang w:val="en-GB"/>
        </w:rPr>
      </w:pPr>
      <w:r w:rsidRPr="00583AF0">
        <w:rPr>
          <w:lang w:val="en-GB"/>
        </w:rPr>
        <w:t xml:space="preserve">Text and other data in tables </w:t>
      </w:r>
      <w:r w:rsidR="00A8314B" w:rsidRPr="00583AF0">
        <w:rPr>
          <w:lang w:val="en-GB"/>
        </w:rPr>
        <w:t>are</w:t>
      </w:r>
      <w:r w:rsidRPr="00583AF0">
        <w:rPr>
          <w:lang w:val="en-GB"/>
        </w:rPr>
        <w:t xml:space="preserve"> formatted - Times New Roman, 8pt, Normal, Align </w:t>
      </w:r>
      <w:proofErr w:type="spellStart"/>
      <w:r w:rsidRPr="00583AF0">
        <w:rPr>
          <w:lang w:val="en-GB"/>
        </w:rPr>
        <w:t>Center</w:t>
      </w:r>
      <w:proofErr w:type="spellEnd"/>
      <w:r w:rsidRPr="00583AF0">
        <w:rPr>
          <w:lang w:val="en-GB"/>
        </w:rPr>
        <w:t>.</w:t>
      </w:r>
    </w:p>
    <w:p w:rsidR="000E54F2" w:rsidRPr="00583AF0" w:rsidRDefault="000E54F2" w:rsidP="00824A28">
      <w:pPr>
        <w:ind w:firstLine="340"/>
        <w:jc w:val="both"/>
        <w:rPr>
          <w:lang w:val="en-GB"/>
        </w:rPr>
      </w:pPr>
      <w:r w:rsidRPr="00583AF0">
        <w:rPr>
          <w:lang w:val="en-GB"/>
        </w:rPr>
        <w:t xml:space="preserve">When describing figures and tables, physical units and their factors are written in italics with Latin or Greek letters, while the measuring values and numbers are written upright. </w:t>
      </w:r>
    </w:p>
    <w:p w:rsidR="00D81B77" w:rsidRPr="00AB33F9" w:rsidRDefault="002851B7" w:rsidP="00824A28">
      <w:pPr>
        <w:jc w:val="both"/>
        <w:rPr>
          <w:color w:val="808080" w:themeColor="background1" w:themeShade="80"/>
          <w:lang w:val="en-GB"/>
        </w:rPr>
      </w:pPr>
      <w:r w:rsidRPr="00AB33F9">
        <w:rPr>
          <w:color w:val="808080" w:themeColor="background1" w:themeShade="80"/>
          <w:lang w:val="en-GB"/>
        </w:rPr>
        <w:t>10pt</w:t>
      </w:r>
    </w:p>
    <w:p w:rsidR="002A23DF" w:rsidRDefault="002A23DF" w:rsidP="00824A28">
      <w:pPr>
        <w:jc w:val="center"/>
        <w:rPr>
          <w:rFonts w:ascii="Arial Narrow" w:hAnsi="Arial Narrow"/>
          <w:b/>
          <w:sz w:val="16"/>
          <w:szCs w:val="16"/>
          <w:lang w:val="en-GB"/>
        </w:rPr>
      </w:pPr>
    </w:p>
    <w:p w:rsidR="001953B6" w:rsidRPr="00583AF0" w:rsidRDefault="0006551F" w:rsidP="00824A28">
      <w:pPr>
        <w:jc w:val="center"/>
        <w:rPr>
          <w:rFonts w:ascii="Arial Narrow" w:hAnsi="Arial Narrow"/>
          <w:sz w:val="16"/>
          <w:szCs w:val="16"/>
          <w:lang w:val="en-GB"/>
        </w:rPr>
      </w:pPr>
      <w:r w:rsidRPr="00583AF0">
        <w:rPr>
          <w:rFonts w:ascii="Arial Narrow" w:hAnsi="Arial Narrow"/>
          <w:b/>
          <w:sz w:val="16"/>
          <w:szCs w:val="16"/>
          <w:lang w:val="en-GB"/>
        </w:rPr>
        <w:lastRenderedPageBreak/>
        <w:t>Table</w:t>
      </w:r>
      <w:r w:rsidR="001953B6" w:rsidRPr="00583AF0">
        <w:rPr>
          <w:rFonts w:ascii="Arial Narrow" w:hAnsi="Arial Narrow"/>
          <w:b/>
          <w:sz w:val="16"/>
          <w:szCs w:val="16"/>
          <w:lang w:val="en-GB"/>
        </w:rPr>
        <w:t xml:space="preserve"> 1</w:t>
      </w:r>
      <w:r w:rsidR="008A7CFD" w:rsidRPr="00583AF0">
        <w:rPr>
          <w:rFonts w:ascii="Arial Narrow" w:hAnsi="Arial Narrow"/>
          <w:b/>
          <w:sz w:val="16"/>
          <w:szCs w:val="16"/>
          <w:lang w:val="en-GB"/>
        </w:rPr>
        <w:t xml:space="preserve"> </w:t>
      </w:r>
      <w:r w:rsidRPr="00583AF0">
        <w:rPr>
          <w:rFonts w:ascii="Arial Narrow" w:hAnsi="Arial Narrow"/>
          <w:sz w:val="16"/>
          <w:szCs w:val="16"/>
          <w:lang w:val="en-GB"/>
        </w:rPr>
        <w:t>Table title</w:t>
      </w:r>
      <w:r w:rsidR="001953B6" w:rsidRPr="00583AF0">
        <w:rPr>
          <w:rFonts w:ascii="Arial Narrow" w:hAnsi="Arial Narrow"/>
          <w:sz w:val="16"/>
          <w:szCs w:val="16"/>
          <w:lang w:val="en-GB"/>
        </w:rPr>
        <w:t xml:space="preserve"> </w:t>
      </w:r>
      <w:r w:rsidRPr="00583AF0">
        <w:rPr>
          <w:rFonts w:ascii="Arial Narrow" w:hAnsi="Arial Narrow"/>
          <w:sz w:val="16"/>
          <w:szCs w:val="16"/>
          <w:lang w:val="en-GB"/>
        </w:rPr>
        <w:t xml:space="preserve">aligned </w:t>
      </w:r>
      <w:r w:rsidR="00583AF0" w:rsidRPr="00583AF0">
        <w:rPr>
          <w:rFonts w:ascii="Arial Narrow" w:hAnsi="Arial Narrow"/>
          <w:sz w:val="16"/>
          <w:szCs w:val="16"/>
          <w:lang w:val="en-GB"/>
        </w:rPr>
        <w:t>centre</w:t>
      </w:r>
    </w:p>
    <w:p w:rsidR="003703A8" w:rsidRPr="00AB33F9" w:rsidRDefault="003703A8" w:rsidP="00824A28">
      <w:pPr>
        <w:jc w:val="center"/>
        <w:rPr>
          <w:rFonts w:ascii="Arial Narrow" w:hAnsi="Arial Narrow"/>
          <w:color w:val="808080" w:themeColor="background1" w:themeShade="80"/>
          <w:sz w:val="16"/>
          <w:szCs w:val="16"/>
          <w:lang w:val="en-GB"/>
        </w:rPr>
      </w:pPr>
      <w:r w:rsidRPr="00AB33F9">
        <w:rPr>
          <w:rFonts w:ascii="Arial Narrow" w:hAnsi="Arial Narrow"/>
          <w:color w:val="808080" w:themeColor="background1" w:themeShade="80"/>
          <w:sz w:val="16"/>
          <w:szCs w:val="16"/>
          <w:lang w:val="en-GB"/>
        </w:rPr>
        <w:t>(Style:</w:t>
      </w:r>
      <w:r w:rsidR="00583AF0" w:rsidRPr="00AB33F9">
        <w:rPr>
          <w:rFonts w:ascii="Arial Narrow" w:hAnsi="Arial Narrow"/>
          <w:color w:val="808080" w:themeColor="background1" w:themeShade="80"/>
          <w:sz w:val="16"/>
          <w:szCs w:val="16"/>
          <w:lang w:val="en-GB"/>
        </w:rPr>
        <w:t xml:space="preserve"> </w:t>
      </w:r>
      <w:r w:rsidRPr="00AB33F9">
        <w:rPr>
          <w:rFonts w:ascii="Arial Narrow" w:hAnsi="Arial Narrow"/>
          <w:color w:val="808080" w:themeColor="background1" w:themeShade="80"/>
          <w:sz w:val="16"/>
          <w:szCs w:val="16"/>
          <w:lang w:val="en-GB"/>
        </w:rPr>
        <w:t xml:space="preserve">Arial </w:t>
      </w:r>
      <w:proofErr w:type="spellStart"/>
      <w:r w:rsidRPr="00AB33F9">
        <w:rPr>
          <w:rFonts w:ascii="Arial Narrow" w:hAnsi="Arial Narrow"/>
          <w:color w:val="808080" w:themeColor="background1" w:themeShade="80"/>
          <w:sz w:val="16"/>
          <w:szCs w:val="16"/>
          <w:lang w:val="en-GB"/>
        </w:rPr>
        <w:t>Narraw</w:t>
      </w:r>
      <w:proofErr w:type="spellEnd"/>
      <w:r w:rsidRPr="00AB33F9">
        <w:rPr>
          <w:rFonts w:ascii="Arial Narrow" w:hAnsi="Arial Narrow"/>
          <w:color w:val="808080" w:themeColor="background1" w:themeShade="80"/>
          <w:sz w:val="16"/>
          <w:szCs w:val="16"/>
          <w:lang w:val="en-GB"/>
        </w:rPr>
        <w:t xml:space="preserve">, 8pt, Align </w:t>
      </w:r>
      <w:r w:rsidR="00583AF0" w:rsidRPr="00AB33F9">
        <w:rPr>
          <w:rFonts w:ascii="Arial Narrow" w:hAnsi="Arial Narrow"/>
          <w:color w:val="808080" w:themeColor="background1" w:themeShade="80"/>
          <w:sz w:val="16"/>
          <w:szCs w:val="16"/>
          <w:lang w:val="en-GB"/>
        </w:rPr>
        <w:t>Centre</w:t>
      </w:r>
      <w:r w:rsidRPr="00AB33F9">
        <w:rPr>
          <w:rFonts w:ascii="Arial Narrow" w:hAnsi="Arial Narrow"/>
          <w:color w:val="808080" w:themeColor="background1" w:themeShade="80"/>
          <w:sz w:val="16"/>
          <w:szCs w:val="16"/>
          <w:lang w:val="en-GB"/>
        </w:rPr>
        <w:t>)</w:t>
      </w:r>
    </w:p>
    <w:tbl>
      <w:tblPr>
        <w:tblW w:w="4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692"/>
        <w:gridCol w:w="692"/>
        <w:gridCol w:w="692"/>
        <w:gridCol w:w="692"/>
        <w:gridCol w:w="692"/>
        <w:gridCol w:w="692"/>
      </w:tblGrid>
      <w:tr w:rsidR="001953B6" w:rsidRPr="00583AF0" w:rsidTr="000E54F2">
        <w:trPr>
          <w:jc w:val="center"/>
        </w:trPr>
        <w:tc>
          <w:tcPr>
            <w:tcW w:w="663" w:type="dxa"/>
            <w:tcMar>
              <w:left w:w="57" w:type="dxa"/>
              <w:right w:w="57" w:type="dxa"/>
            </w:tcMar>
            <w:vAlign w:val="center"/>
          </w:tcPr>
          <w:p w:rsidR="001953B6" w:rsidRPr="00583AF0" w:rsidRDefault="001953B6" w:rsidP="00824A28">
            <w:pPr>
              <w:jc w:val="center"/>
              <w:rPr>
                <w:sz w:val="16"/>
                <w:szCs w:val="16"/>
                <w:lang w:val="en-GB"/>
              </w:rPr>
            </w:pPr>
          </w:p>
        </w:tc>
        <w:tc>
          <w:tcPr>
            <w:tcW w:w="664"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1</w:t>
            </w:r>
          </w:p>
        </w:tc>
        <w:tc>
          <w:tcPr>
            <w:tcW w:w="664"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2</w:t>
            </w:r>
          </w:p>
        </w:tc>
        <w:tc>
          <w:tcPr>
            <w:tcW w:w="664"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3</w:t>
            </w:r>
          </w:p>
        </w:tc>
        <w:tc>
          <w:tcPr>
            <w:tcW w:w="664"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4</w:t>
            </w:r>
          </w:p>
        </w:tc>
        <w:tc>
          <w:tcPr>
            <w:tcW w:w="664"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5</w:t>
            </w:r>
          </w:p>
        </w:tc>
        <w:tc>
          <w:tcPr>
            <w:tcW w:w="664"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6</w:t>
            </w:r>
          </w:p>
        </w:tc>
      </w:tr>
      <w:tr w:rsidR="001953B6" w:rsidRPr="00583AF0" w:rsidTr="000E54F2">
        <w:trPr>
          <w:jc w:val="center"/>
        </w:trPr>
        <w:tc>
          <w:tcPr>
            <w:tcW w:w="663"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ABC</w:t>
            </w:r>
          </w:p>
        </w:tc>
        <w:tc>
          <w:tcPr>
            <w:tcW w:w="664"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a</w:t>
            </w:r>
            <w:r w:rsidR="003E3172" w:rsidRPr="00583AF0">
              <w:rPr>
                <w:sz w:val="16"/>
                <w:szCs w:val="16"/>
                <w:lang w:val="en-GB"/>
              </w:rPr>
              <w:t>b</w:t>
            </w:r>
          </w:p>
        </w:tc>
        <w:tc>
          <w:tcPr>
            <w:tcW w:w="664"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a</w:t>
            </w:r>
            <w:r w:rsidR="003E3172" w:rsidRPr="00583AF0">
              <w:rPr>
                <w:sz w:val="16"/>
                <w:szCs w:val="16"/>
                <w:lang w:val="en-GB"/>
              </w:rPr>
              <w:t>b</w:t>
            </w:r>
          </w:p>
        </w:tc>
        <w:tc>
          <w:tcPr>
            <w:tcW w:w="664"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a</w:t>
            </w:r>
            <w:r w:rsidR="003E3172" w:rsidRPr="00583AF0">
              <w:rPr>
                <w:sz w:val="16"/>
                <w:szCs w:val="16"/>
                <w:lang w:val="en-GB"/>
              </w:rPr>
              <w:t>b</w:t>
            </w:r>
          </w:p>
        </w:tc>
        <w:tc>
          <w:tcPr>
            <w:tcW w:w="664"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a</w:t>
            </w:r>
            <w:r w:rsidR="003E3172" w:rsidRPr="00583AF0">
              <w:rPr>
                <w:sz w:val="16"/>
                <w:szCs w:val="16"/>
                <w:lang w:val="en-GB"/>
              </w:rPr>
              <w:t>b</w:t>
            </w:r>
          </w:p>
        </w:tc>
        <w:tc>
          <w:tcPr>
            <w:tcW w:w="664"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a</w:t>
            </w:r>
            <w:r w:rsidR="003E3172" w:rsidRPr="00583AF0">
              <w:rPr>
                <w:sz w:val="16"/>
                <w:szCs w:val="16"/>
                <w:lang w:val="en-GB"/>
              </w:rPr>
              <w:t>b</w:t>
            </w:r>
          </w:p>
        </w:tc>
        <w:tc>
          <w:tcPr>
            <w:tcW w:w="664"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a</w:t>
            </w:r>
            <w:r w:rsidR="003E3172" w:rsidRPr="00583AF0">
              <w:rPr>
                <w:sz w:val="16"/>
                <w:szCs w:val="16"/>
                <w:lang w:val="en-GB"/>
              </w:rPr>
              <w:t>b</w:t>
            </w:r>
          </w:p>
        </w:tc>
      </w:tr>
      <w:tr w:rsidR="001953B6" w:rsidRPr="00583AF0" w:rsidTr="000E54F2">
        <w:trPr>
          <w:jc w:val="center"/>
        </w:trPr>
        <w:tc>
          <w:tcPr>
            <w:tcW w:w="663"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DEF</w:t>
            </w:r>
          </w:p>
        </w:tc>
        <w:tc>
          <w:tcPr>
            <w:tcW w:w="664" w:type="dxa"/>
            <w:tcMar>
              <w:left w:w="57" w:type="dxa"/>
              <w:right w:w="57" w:type="dxa"/>
            </w:tcMar>
            <w:vAlign w:val="center"/>
          </w:tcPr>
          <w:p w:rsidR="001953B6" w:rsidRPr="00583AF0" w:rsidRDefault="003E3172" w:rsidP="00824A28">
            <w:pPr>
              <w:jc w:val="center"/>
              <w:rPr>
                <w:sz w:val="16"/>
                <w:szCs w:val="16"/>
                <w:lang w:val="en-GB"/>
              </w:rPr>
            </w:pPr>
            <w:r w:rsidRPr="00583AF0">
              <w:rPr>
                <w:sz w:val="16"/>
                <w:szCs w:val="16"/>
                <w:lang w:val="en-GB"/>
              </w:rPr>
              <w:t>cd</w:t>
            </w:r>
          </w:p>
        </w:tc>
        <w:tc>
          <w:tcPr>
            <w:tcW w:w="664" w:type="dxa"/>
            <w:tcMar>
              <w:left w:w="57" w:type="dxa"/>
              <w:right w:w="57" w:type="dxa"/>
            </w:tcMar>
            <w:vAlign w:val="center"/>
          </w:tcPr>
          <w:p w:rsidR="001953B6" w:rsidRPr="00583AF0" w:rsidRDefault="003E3172" w:rsidP="00824A28">
            <w:pPr>
              <w:jc w:val="center"/>
              <w:rPr>
                <w:sz w:val="16"/>
                <w:szCs w:val="16"/>
                <w:lang w:val="en-GB"/>
              </w:rPr>
            </w:pPr>
            <w:r w:rsidRPr="00583AF0">
              <w:rPr>
                <w:sz w:val="16"/>
                <w:szCs w:val="16"/>
                <w:lang w:val="en-GB"/>
              </w:rPr>
              <w:t>cd</w:t>
            </w:r>
          </w:p>
        </w:tc>
        <w:tc>
          <w:tcPr>
            <w:tcW w:w="664" w:type="dxa"/>
            <w:tcMar>
              <w:left w:w="57" w:type="dxa"/>
              <w:right w:w="57" w:type="dxa"/>
            </w:tcMar>
            <w:vAlign w:val="center"/>
          </w:tcPr>
          <w:p w:rsidR="001953B6" w:rsidRPr="00583AF0" w:rsidRDefault="003E3172" w:rsidP="00824A28">
            <w:pPr>
              <w:jc w:val="center"/>
              <w:rPr>
                <w:sz w:val="16"/>
                <w:szCs w:val="16"/>
                <w:lang w:val="en-GB"/>
              </w:rPr>
            </w:pPr>
            <w:r w:rsidRPr="00583AF0">
              <w:rPr>
                <w:sz w:val="16"/>
                <w:szCs w:val="16"/>
                <w:lang w:val="en-GB"/>
              </w:rPr>
              <w:t>cd</w:t>
            </w:r>
          </w:p>
        </w:tc>
        <w:tc>
          <w:tcPr>
            <w:tcW w:w="664" w:type="dxa"/>
            <w:tcMar>
              <w:left w:w="57" w:type="dxa"/>
              <w:right w:w="57" w:type="dxa"/>
            </w:tcMar>
            <w:vAlign w:val="center"/>
          </w:tcPr>
          <w:p w:rsidR="001953B6" w:rsidRPr="00583AF0" w:rsidRDefault="003E3172" w:rsidP="00824A28">
            <w:pPr>
              <w:jc w:val="center"/>
              <w:rPr>
                <w:sz w:val="16"/>
                <w:szCs w:val="16"/>
                <w:lang w:val="en-GB"/>
              </w:rPr>
            </w:pPr>
            <w:r w:rsidRPr="00583AF0">
              <w:rPr>
                <w:sz w:val="16"/>
                <w:szCs w:val="16"/>
                <w:lang w:val="en-GB"/>
              </w:rPr>
              <w:t>cd</w:t>
            </w:r>
          </w:p>
        </w:tc>
        <w:tc>
          <w:tcPr>
            <w:tcW w:w="664" w:type="dxa"/>
            <w:tcMar>
              <w:left w:w="57" w:type="dxa"/>
              <w:right w:w="57" w:type="dxa"/>
            </w:tcMar>
            <w:vAlign w:val="center"/>
          </w:tcPr>
          <w:p w:rsidR="001953B6" w:rsidRPr="00583AF0" w:rsidRDefault="003E3172" w:rsidP="00824A28">
            <w:pPr>
              <w:jc w:val="center"/>
              <w:rPr>
                <w:sz w:val="16"/>
                <w:szCs w:val="16"/>
                <w:lang w:val="en-GB"/>
              </w:rPr>
            </w:pPr>
            <w:r w:rsidRPr="00583AF0">
              <w:rPr>
                <w:sz w:val="16"/>
                <w:szCs w:val="16"/>
                <w:lang w:val="en-GB"/>
              </w:rPr>
              <w:t>cd</w:t>
            </w:r>
          </w:p>
        </w:tc>
        <w:tc>
          <w:tcPr>
            <w:tcW w:w="664" w:type="dxa"/>
            <w:tcMar>
              <w:left w:w="57" w:type="dxa"/>
              <w:right w:w="57" w:type="dxa"/>
            </w:tcMar>
            <w:vAlign w:val="center"/>
          </w:tcPr>
          <w:p w:rsidR="001953B6" w:rsidRPr="00583AF0" w:rsidRDefault="003E3172" w:rsidP="00824A28">
            <w:pPr>
              <w:jc w:val="center"/>
              <w:rPr>
                <w:sz w:val="16"/>
                <w:szCs w:val="16"/>
                <w:lang w:val="en-GB"/>
              </w:rPr>
            </w:pPr>
            <w:r w:rsidRPr="00583AF0">
              <w:rPr>
                <w:sz w:val="16"/>
                <w:szCs w:val="16"/>
                <w:lang w:val="en-GB"/>
              </w:rPr>
              <w:t>cd</w:t>
            </w:r>
          </w:p>
        </w:tc>
      </w:tr>
      <w:tr w:rsidR="001953B6" w:rsidRPr="00583AF0" w:rsidTr="000E54F2">
        <w:trPr>
          <w:jc w:val="center"/>
        </w:trPr>
        <w:tc>
          <w:tcPr>
            <w:tcW w:w="663"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GHI</w:t>
            </w:r>
          </w:p>
        </w:tc>
        <w:tc>
          <w:tcPr>
            <w:tcW w:w="664" w:type="dxa"/>
            <w:tcMar>
              <w:left w:w="57" w:type="dxa"/>
              <w:right w:w="57" w:type="dxa"/>
            </w:tcMar>
            <w:vAlign w:val="center"/>
          </w:tcPr>
          <w:p w:rsidR="001953B6" w:rsidRPr="00583AF0" w:rsidRDefault="003E3172" w:rsidP="00824A28">
            <w:pPr>
              <w:jc w:val="center"/>
              <w:rPr>
                <w:sz w:val="16"/>
                <w:szCs w:val="16"/>
                <w:lang w:val="en-GB"/>
              </w:rPr>
            </w:pPr>
            <w:proofErr w:type="spellStart"/>
            <w:r w:rsidRPr="00583AF0">
              <w:rPr>
                <w:sz w:val="16"/>
                <w:szCs w:val="16"/>
                <w:lang w:val="en-GB"/>
              </w:rPr>
              <w:t>ef</w:t>
            </w:r>
            <w:proofErr w:type="spellEnd"/>
          </w:p>
        </w:tc>
        <w:tc>
          <w:tcPr>
            <w:tcW w:w="664" w:type="dxa"/>
            <w:tcMar>
              <w:left w:w="57" w:type="dxa"/>
              <w:right w:w="57" w:type="dxa"/>
            </w:tcMar>
            <w:vAlign w:val="center"/>
          </w:tcPr>
          <w:p w:rsidR="001953B6" w:rsidRPr="00583AF0" w:rsidRDefault="003E3172" w:rsidP="00824A28">
            <w:pPr>
              <w:jc w:val="center"/>
              <w:rPr>
                <w:sz w:val="16"/>
                <w:szCs w:val="16"/>
                <w:lang w:val="en-GB"/>
              </w:rPr>
            </w:pPr>
            <w:proofErr w:type="spellStart"/>
            <w:r w:rsidRPr="00583AF0">
              <w:rPr>
                <w:sz w:val="16"/>
                <w:szCs w:val="16"/>
                <w:lang w:val="en-GB"/>
              </w:rPr>
              <w:t>ef</w:t>
            </w:r>
            <w:proofErr w:type="spellEnd"/>
          </w:p>
        </w:tc>
        <w:tc>
          <w:tcPr>
            <w:tcW w:w="664" w:type="dxa"/>
            <w:tcMar>
              <w:left w:w="57" w:type="dxa"/>
              <w:right w:w="57" w:type="dxa"/>
            </w:tcMar>
            <w:vAlign w:val="center"/>
          </w:tcPr>
          <w:p w:rsidR="001953B6" w:rsidRPr="00583AF0" w:rsidRDefault="003E3172" w:rsidP="00824A28">
            <w:pPr>
              <w:jc w:val="center"/>
              <w:rPr>
                <w:sz w:val="16"/>
                <w:szCs w:val="16"/>
                <w:lang w:val="en-GB"/>
              </w:rPr>
            </w:pPr>
            <w:proofErr w:type="spellStart"/>
            <w:r w:rsidRPr="00583AF0">
              <w:rPr>
                <w:sz w:val="16"/>
                <w:szCs w:val="16"/>
                <w:lang w:val="en-GB"/>
              </w:rPr>
              <w:t>ef</w:t>
            </w:r>
            <w:proofErr w:type="spellEnd"/>
          </w:p>
        </w:tc>
        <w:tc>
          <w:tcPr>
            <w:tcW w:w="664" w:type="dxa"/>
            <w:tcMar>
              <w:left w:w="57" w:type="dxa"/>
              <w:right w:w="57" w:type="dxa"/>
            </w:tcMar>
            <w:vAlign w:val="center"/>
          </w:tcPr>
          <w:p w:rsidR="001953B6" w:rsidRPr="00583AF0" w:rsidRDefault="003E3172" w:rsidP="00824A28">
            <w:pPr>
              <w:jc w:val="center"/>
              <w:rPr>
                <w:sz w:val="16"/>
                <w:szCs w:val="16"/>
                <w:lang w:val="en-GB"/>
              </w:rPr>
            </w:pPr>
            <w:proofErr w:type="spellStart"/>
            <w:r w:rsidRPr="00583AF0">
              <w:rPr>
                <w:sz w:val="16"/>
                <w:szCs w:val="16"/>
                <w:lang w:val="en-GB"/>
              </w:rPr>
              <w:t>ef</w:t>
            </w:r>
            <w:proofErr w:type="spellEnd"/>
          </w:p>
        </w:tc>
        <w:tc>
          <w:tcPr>
            <w:tcW w:w="664" w:type="dxa"/>
            <w:tcMar>
              <w:left w:w="57" w:type="dxa"/>
              <w:right w:w="57" w:type="dxa"/>
            </w:tcMar>
            <w:vAlign w:val="center"/>
          </w:tcPr>
          <w:p w:rsidR="001953B6" w:rsidRPr="00583AF0" w:rsidRDefault="003E3172" w:rsidP="00824A28">
            <w:pPr>
              <w:jc w:val="center"/>
              <w:rPr>
                <w:sz w:val="16"/>
                <w:szCs w:val="16"/>
                <w:lang w:val="en-GB"/>
              </w:rPr>
            </w:pPr>
            <w:proofErr w:type="spellStart"/>
            <w:r w:rsidRPr="00583AF0">
              <w:rPr>
                <w:sz w:val="16"/>
                <w:szCs w:val="16"/>
                <w:lang w:val="en-GB"/>
              </w:rPr>
              <w:t>ef</w:t>
            </w:r>
            <w:proofErr w:type="spellEnd"/>
          </w:p>
        </w:tc>
        <w:tc>
          <w:tcPr>
            <w:tcW w:w="664" w:type="dxa"/>
            <w:tcMar>
              <w:left w:w="57" w:type="dxa"/>
              <w:right w:w="57" w:type="dxa"/>
            </w:tcMar>
            <w:vAlign w:val="center"/>
          </w:tcPr>
          <w:p w:rsidR="001953B6" w:rsidRPr="00583AF0" w:rsidRDefault="003E3172" w:rsidP="00824A28">
            <w:pPr>
              <w:jc w:val="center"/>
              <w:rPr>
                <w:sz w:val="16"/>
                <w:szCs w:val="16"/>
                <w:lang w:val="en-GB"/>
              </w:rPr>
            </w:pPr>
            <w:proofErr w:type="spellStart"/>
            <w:r w:rsidRPr="00583AF0">
              <w:rPr>
                <w:sz w:val="16"/>
                <w:szCs w:val="16"/>
                <w:lang w:val="en-GB"/>
              </w:rPr>
              <w:t>ef</w:t>
            </w:r>
            <w:proofErr w:type="spellEnd"/>
          </w:p>
        </w:tc>
      </w:tr>
    </w:tbl>
    <w:p w:rsidR="001953B6" w:rsidRPr="00AB33F9" w:rsidRDefault="001953B6" w:rsidP="00824A28">
      <w:pPr>
        <w:jc w:val="both"/>
        <w:rPr>
          <w:color w:val="808080" w:themeColor="background1" w:themeShade="80"/>
          <w:lang w:val="en-GB"/>
        </w:rPr>
      </w:pPr>
      <w:r w:rsidRPr="00AB33F9">
        <w:rPr>
          <w:color w:val="808080" w:themeColor="background1" w:themeShade="80"/>
          <w:lang w:val="en-GB"/>
        </w:rPr>
        <w:t xml:space="preserve">10 </w:t>
      </w:r>
      <w:proofErr w:type="spellStart"/>
      <w:r w:rsidRPr="00AB33F9">
        <w:rPr>
          <w:color w:val="808080" w:themeColor="background1" w:themeShade="80"/>
          <w:lang w:val="en-GB"/>
        </w:rPr>
        <w:t>pt</w:t>
      </w:r>
      <w:proofErr w:type="spellEnd"/>
    </w:p>
    <w:p w:rsidR="00ED79F1" w:rsidRPr="00583AF0" w:rsidRDefault="009B2D82" w:rsidP="00824A28">
      <w:pPr>
        <w:ind w:firstLine="340"/>
        <w:jc w:val="both"/>
        <w:rPr>
          <w:lang w:val="en-GB"/>
        </w:rPr>
      </w:pPr>
      <w:r w:rsidRPr="00583AF0">
        <w:rPr>
          <w:lang w:val="en-GB"/>
        </w:rPr>
        <w:t xml:space="preserve">Equations in </w:t>
      </w:r>
      <w:r w:rsidR="00F26E30" w:rsidRPr="00583AF0">
        <w:rPr>
          <w:lang w:val="en-GB"/>
        </w:rPr>
        <w:t xml:space="preserve">the </w:t>
      </w:r>
      <w:r w:rsidRPr="00583AF0">
        <w:rPr>
          <w:lang w:val="en-GB"/>
        </w:rPr>
        <w:t xml:space="preserve">text are numbered with Arabic </w:t>
      </w:r>
      <w:r w:rsidR="00AF248D" w:rsidRPr="00583AF0">
        <w:rPr>
          <w:lang w:val="en-GB"/>
        </w:rPr>
        <w:t>numerals</w:t>
      </w:r>
      <w:r w:rsidRPr="00583AF0">
        <w:rPr>
          <w:lang w:val="en-GB"/>
        </w:rPr>
        <w:t xml:space="preserve"> inside </w:t>
      </w:r>
      <w:r w:rsidR="00F26E30" w:rsidRPr="00583AF0">
        <w:rPr>
          <w:lang w:val="en-GB"/>
        </w:rPr>
        <w:t xml:space="preserve">the </w:t>
      </w:r>
      <w:r w:rsidRPr="00583AF0">
        <w:rPr>
          <w:lang w:val="en-GB"/>
        </w:rPr>
        <w:t>round brackets on the right side of the text</w:t>
      </w:r>
      <w:r w:rsidR="00F26E30" w:rsidRPr="00583AF0">
        <w:rPr>
          <w:lang w:val="en-GB"/>
        </w:rPr>
        <w:t>. I</w:t>
      </w:r>
      <w:r w:rsidRPr="00583AF0">
        <w:rPr>
          <w:lang w:val="en-GB"/>
        </w:rPr>
        <w:t xml:space="preserve">nside the text </w:t>
      </w:r>
      <w:r w:rsidR="00F26E30" w:rsidRPr="00583AF0">
        <w:rPr>
          <w:lang w:val="en-GB"/>
        </w:rPr>
        <w:t xml:space="preserve">they </w:t>
      </w:r>
      <w:r w:rsidRPr="00583AF0">
        <w:rPr>
          <w:lang w:val="en-GB"/>
        </w:rPr>
        <w:t xml:space="preserve">are referred to with equation number inside </w:t>
      </w:r>
      <w:r w:rsidR="00F26E30" w:rsidRPr="00583AF0">
        <w:rPr>
          <w:lang w:val="en-GB"/>
        </w:rPr>
        <w:t xml:space="preserve">the </w:t>
      </w:r>
      <w:r w:rsidRPr="00583AF0">
        <w:rPr>
          <w:lang w:val="en-GB"/>
        </w:rPr>
        <w:t xml:space="preserve">round brackets i.e. </w:t>
      </w:r>
      <w:r w:rsidR="004C1BC6">
        <w:rPr>
          <w:lang w:val="en-GB"/>
        </w:rPr>
        <w:t>"</w:t>
      </w:r>
      <w:r w:rsidRPr="00583AF0">
        <w:rPr>
          <w:lang w:val="en-GB"/>
        </w:rPr>
        <w:t xml:space="preserve">.... from </w:t>
      </w:r>
      <w:r w:rsidR="000E54F2" w:rsidRPr="00583AF0">
        <w:rPr>
          <w:lang w:val="en-GB"/>
        </w:rPr>
        <w:t xml:space="preserve">Eq. </w:t>
      </w:r>
      <w:r w:rsidRPr="00583AF0">
        <w:rPr>
          <w:lang w:val="en-GB"/>
        </w:rPr>
        <w:t>(5) follows</w:t>
      </w:r>
      <w:r w:rsidR="002851B7" w:rsidRPr="00583AF0">
        <w:rPr>
          <w:lang w:val="en-GB"/>
        </w:rPr>
        <w:t xml:space="preserve"> ....</w:t>
      </w:r>
      <w:r w:rsidR="004C1BC6">
        <w:rPr>
          <w:lang w:val="en-GB"/>
        </w:rPr>
        <w:t>"</w:t>
      </w:r>
      <w:r w:rsidR="00ED79F1" w:rsidRPr="00583AF0">
        <w:rPr>
          <w:lang w:val="en-GB"/>
        </w:rPr>
        <w:t xml:space="preserve"> (Create equations with </w:t>
      </w:r>
      <w:proofErr w:type="spellStart"/>
      <w:r w:rsidR="00857B0C">
        <w:rPr>
          <w:rStyle w:val="Naglaeno"/>
          <w:b w:val="0"/>
          <w:color w:val="000000"/>
          <w:shd w:val="clear" w:color="auto" w:fill="FFFFFF"/>
          <w:lang w:val="en-GB"/>
        </w:rPr>
        <w:t>MathType</w:t>
      </w:r>
      <w:proofErr w:type="spellEnd"/>
      <w:r w:rsidR="00ED79F1" w:rsidRPr="00583AF0">
        <w:rPr>
          <w:bCs/>
          <w:color w:val="000000"/>
          <w:shd w:val="clear" w:color="auto" w:fill="FFFFFF"/>
          <w:lang w:val="en-GB"/>
        </w:rPr>
        <w:t xml:space="preserve"> Equation Editor</w:t>
      </w:r>
      <w:r w:rsidR="00ED79F1" w:rsidRPr="00583AF0">
        <w:rPr>
          <w:color w:val="222222"/>
          <w:shd w:val="clear" w:color="auto" w:fill="FFFFFF"/>
          <w:lang w:val="en-GB"/>
        </w:rPr>
        <w:t> - some examples are given below).</w:t>
      </w:r>
    </w:p>
    <w:p w:rsidR="002851B7" w:rsidRPr="00AB33F9" w:rsidRDefault="002851B7" w:rsidP="00824A28">
      <w:pPr>
        <w:jc w:val="both"/>
        <w:rPr>
          <w:color w:val="808080" w:themeColor="background1" w:themeShade="80"/>
          <w:lang w:val="en-GB"/>
        </w:rPr>
      </w:pPr>
      <w:r w:rsidRPr="00AB33F9">
        <w:rPr>
          <w:color w:val="808080" w:themeColor="background1" w:themeShade="80"/>
          <w:lang w:val="en-GB"/>
        </w:rPr>
        <w:t>10pt</w:t>
      </w:r>
    </w:p>
    <w:p w:rsidR="00ED79F1" w:rsidRPr="00583AF0" w:rsidRDefault="00652D4B" w:rsidP="001508D3">
      <w:pPr>
        <w:rPr>
          <w:lang w:val="en-GB"/>
        </w:rPr>
      </w:pPr>
      <w:r w:rsidRPr="00583AF0">
        <w:rPr>
          <w:position w:val="-22"/>
          <w:lang w:val="en-GB"/>
        </w:rPr>
        <w:object w:dxaOrig="3019"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28.5pt" o:ole="">
            <v:imagedata r:id="rId14" o:title=""/>
          </v:shape>
          <o:OLEObject Type="Embed" ProgID="Equation.DSMT4" ShapeID="_x0000_i1025" DrawAspect="Content" ObjectID="_1766409136" r:id="rId15"/>
        </w:object>
      </w:r>
      <w:r w:rsidR="00ED79F1" w:rsidRPr="00583AF0">
        <w:rPr>
          <w:lang w:val="en-GB"/>
        </w:rPr>
        <w:t xml:space="preserve">                           </w:t>
      </w:r>
      <w:r w:rsidR="00BE14E6" w:rsidRPr="00583AF0">
        <w:rPr>
          <w:lang w:val="en-GB"/>
        </w:rPr>
        <w:t xml:space="preserve">    </w:t>
      </w:r>
      <w:r w:rsidR="00ED79F1" w:rsidRPr="00583AF0">
        <w:rPr>
          <w:lang w:val="en-GB"/>
        </w:rPr>
        <w:t>(1)</w:t>
      </w:r>
    </w:p>
    <w:p w:rsidR="00ED79F1" w:rsidRDefault="00BD5DF9" w:rsidP="001508D3">
      <w:pPr>
        <w:rPr>
          <w:lang w:val="en-GB"/>
        </w:rPr>
      </w:pPr>
      <w:r w:rsidRPr="00583AF0">
        <w:rPr>
          <w:position w:val="-20"/>
          <w:lang w:val="en-GB"/>
        </w:rPr>
        <w:object w:dxaOrig="3200" w:dyaOrig="540">
          <v:shape id="_x0000_i1026" type="#_x0000_t75" style="width:161.25pt;height:27pt" o:ole="">
            <v:imagedata r:id="rId16" o:title=""/>
          </v:shape>
          <o:OLEObject Type="Embed" ProgID="Equation.DSMT4" ShapeID="_x0000_i1026" DrawAspect="Content" ObjectID="_1766409137" r:id="rId17"/>
        </w:object>
      </w:r>
      <w:r w:rsidR="00ED79F1" w:rsidRPr="00583AF0">
        <w:rPr>
          <w:lang w:val="en-GB"/>
        </w:rPr>
        <w:t xml:space="preserve">                   </w:t>
      </w:r>
      <w:r w:rsidR="00BE14E6" w:rsidRPr="00583AF0">
        <w:rPr>
          <w:lang w:val="en-GB"/>
        </w:rPr>
        <w:t xml:space="preserve">    </w:t>
      </w:r>
      <w:r w:rsidR="00ED79F1" w:rsidRPr="00583AF0">
        <w:rPr>
          <w:lang w:val="en-GB"/>
        </w:rPr>
        <w:t xml:space="preserve"> </w:t>
      </w:r>
      <w:r w:rsidR="001508D3">
        <w:rPr>
          <w:lang w:val="en-GB"/>
        </w:rPr>
        <w:t xml:space="preserve">   </w:t>
      </w:r>
      <w:r w:rsidR="00ED79F1" w:rsidRPr="00583AF0">
        <w:rPr>
          <w:lang w:val="en-GB"/>
        </w:rPr>
        <w:t>(2)</w:t>
      </w:r>
    </w:p>
    <w:p w:rsidR="001508D3" w:rsidRPr="00583AF0" w:rsidRDefault="001508D3" w:rsidP="001508D3">
      <w:pPr>
        <w:rPr>
          <w:lang w:val="en-GB"/>
        </w:rPr>
      </w:pPr>
      <w:r w:rsidRPr="001508D3">
        <w:rPr>
          <w:position w:val="-10"/>
          <w:lang w:val="en-GB"/>
        </w:rPr>
        <w:object w:dxaOrig="1359" w:dyaOrig="340">
          <v:shape id="_x0000_i1027" type="#_x0000_t75" style="width:68.25pt;height:17.25pt" o:ole="">
            <v:imagedata r:id="rId18" o:title=""/>
          </v:shape>
          <o:OLEObject Type="Embed" ProgID="Equation.DSMT4" ShapeID="_x0000_i1027" DrawAspect="Content" ObjectID="_1766409138" r:id="rId19"/>
        </w:object>
      </w:r>
      <w:r w:rsidRPr="00583AF0">
        <w:rPr>
          <w:lang w:val="en-GB"/>
        </w:rPr>
        <w:t xml:space="preserve">                           </w:t>
      </w:r>
      <w:r>
        <w:rPr>
          <w:lang w:val="en-GB"/>
        </w:rPr>
        <w:t xml:space="preserve">                                     </w:t>
      </w:r>
      <w:r w:rsidRPr="00583AF0">
        <w:rPr>
          <w:lang w:val="en-GB"/>
        </w:rPr>
        <w:t>(</w:t>
      </w:r>
      <w:r>
        <w:rPr>
          <w:lang w:val="en-GB"/>
        </w:rPr>
        <w:t>3</w:t>
      </w:r>
      <w:r w:rsidRPr="00583AF0">
        <w:rPr>
          <w:lang w:val="en-GB"/>
        </w:rPr>
        <w:t>)</w:t>
      </w:r>
    </w:p>
    <w:p w:rsidR="001953B6" w:rsidRPr="00AB33F9" w:rsidRDefault="001953B6" w:rsidP="00824A28">
      <w:pPr>
        <w:jc w:val="both"/>
        <w:rPr>
          <w:color w:val="808080" w:themeColor="background1" w:themeShade="80"/>
          <w:lang w:val="en-GB"/>
        </w:rPr>
      </w:pPr>
      <w:r w:rsidRPr="00AB33F9">
        <w:rPr>
          <w:color w:val="808080" w:themeColor="background1" w:themeShade="80"/>
          <w:lang w:val="en-GB"/>
        </w:rPr>
        <w:t xml:space="preserve">10pt </w:t>
      </w:r>
    </w:p>
    <w:p w:rsidR="007A7152" w:rsidRDefault="009B2D82" w:rsidP="00824A28">
      <w:pPr>
        <w:ind w:firstLine="340"/>
        <w:jc w:val="both"/>
        <w:rPr>
          <w:lang w:val="en-GB"/>
        </w:rPr>
      </w:pPr>
      <w:r w:rsidRPr="00583AF0">
        <w:rPr>
          <w:lang w:val="en-GB"/>
        </w:rPr>
        <w:t xml:space="preserve">Variables that are used in equations and also in </w:t>
      </w:r>
      <w:r w:rsidR="00F26E30" w:rsidRPr="00583AF0">
        <w:rPr>
          <w:lang w:val="en-GB"/>
        </w:rPr>
        <w:t xml:space="preserve">the </w:t>
      </w:r>
      <w:r w:rsidR="00AF248D" w:rsidRPr="00583AF0">
        <w:rPr>
          <w:lang w:val="en-GB"/>
        </w:rPr>
        <w:t xml:space="preserve">text or tables of the </w:t>
      </w:r>
      <w:r w:rsidRPr="00583AF0">
        <w:rPr>
          <w:lang w:val="en-GB"/>
        </w:rPr>
        <w:t xml:space="preserve">article are formatted </w:t>
      </w:r>
      <w:r w:rsidR="00164972" w:rsidRPr="00583AF0">
        <w:rPr>
          <w:lang w:val="en-GB"/>
        </w:rPr>
        <w:t xml:space="preserve">as </w:t>
      </w:r>
      <w:r w:rsidR="00164972" w:rsidRPr="00583AF0">
        <w:rPr>
          <w:i/>
          <w:lang w:val="en-GB"/>
        </w:rPr>
        <w:t>italics</w:t>
      </w:r>
      <w:r w:rsidR="00164972" w:rsidRPr="00583AF0">
        <w:rPr>
          <w:lang w:val="en-GB"/>
        </w:rPr>
        <w:t xml:space="preserve"> in the same font size as the text.</w:t>
      </w:r>
    </w:p>
    <w:p w:rsidR="00AB33F9" w:rsidRPr="00AB33F9" w:rsidRDefault="00AB33F9" w:rsidP="00AB33F9">
      <w:pPr>
        <w:jc w:val="both"/>
        <w:rPr>
          <w:color w:val="808080" w:themeColor="background1" w:themeShade="80"/>
          <w:lang w:val="en-GB"/>
        </w:rPr>
      </w:pPr>
      <w:r w:rsidRPr="00AB33F9">
        <w:rPr>
          <w:color w:val="808080" w:themeColor="background1" w:themeShade="80"/>
          <w:lang w:val="en-GB"/>
        </w:rPr>
        <w:t>10pt</w:t>
      </w:r>
    </w:p>
    <w:p w:rsidR="001B39F6" w:rsidRPr="00A761E2" w:rsidRDefault="00924618" w:rsidP="001B39F6">
      <w:pPr>
        <w:jc w:val="center"/>
        <w:rPr>
          <w:lang w:val="en-GB"/>
        </w:rPr>
      </w:pPr>
      <w:r>
        <w:rPr>
          <w:noProof/>
        </w:rPr>
        <w:drawing>
          <wp:inline distT="0" distB="0" distL="0" distR="0">
            <wp:extent cx="3075438" cy="1143002"/>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2.bm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75438" cy="1143002"/>
                    </a:xfrm>
                    <a:prstGeom prst="rect">
                      <a:avLst/>
                    </a:prstGeom>
                  </pic:spPr>
                </pic:pic>
              </a:graphicData>
            </a:graphic>
          </wp:inline>
        </w:drawing>
      </w:r>
    </w:p>
    <w:p w:rsidR="001B39F6" w:rsidRPr="001B39F6" w:rsidRDefault="001B39F6" w:rsidP="001B39F6">
      <w:pPr>
        <w:keepNext/>
        <w:jc w:val="center"/>
        <w:rPr>
          <w:rFonts w:ascii="Arial Narrow" w:hAnsi="Arial Narrow"/>
          <w:sz w:val="16"/>
          <w:szCs w:val="16"/>
          <w:lang w:val="en-GB"/>
        </w:rPr>
      </w:pPr>
      <w:r w:rsidRPr="001B39F6">
        <w:rPr>
          <w:rFonts w:ascii="Arial Narrow" w:hAnsi="Arial Narrow"/>
          <w:b/>
          <w:sz w:val="16"/>
          <w:szCs w:val="16"/>
          <w:lang w:val="en-GB"/>
        </w:rPr>
        <w:t xml:space="preserve">Figure 2 </w:t>
      </w:r>
      <w:r w:rsidRPr="001B39F6">
        <w:rPr>
          <w:rFonts w:ascii="Arial Narrow" w:hAnsi="Arial Narrow"/>
          <w:sz w:val="16"/>
          <w:szCs w:val="16"/>
          <w:lang w:val="en-GB"/>
        </w:rPr>
        <w:t>The texts under figures</w:t>
      </w:r>
    </w:p>
    <w:p w:rsidR="001B39F6" w:rsidRPr="00AB33F9" w:rsidRDefault="001B39F6" w:rsidP="001B39F6">
      <w:pPr>
        <w:keepNext/>
        <w:jc w:val="center"/>
        <w:rPr>
          <w:rFonts w:ascii="Arial Narrow" w:hAnsi="Arial Narrow"/>
          <w:iCs/>
          <w:color w:val="808080" w:themeColor="background1" w:themeShade="80"/>
          <w:sz w:val="16"/>
          <w:szCs w:val="16"/>
          <w:lang w:val="en-GB"/>
        </w:rPr>
      </w:pPr>
      <w:r w:rsidRPr="00AB33F9">
        <w:rPr>
          <w:rFonts w:ascii="Arial Narrow" w:hAnsi="Arial Narrow"/>
          <w:iCs/>
          <w:color w:val="808080" w:themeColor="background1" w:themeShade="80"/>
          <w:sz w:val="16"/>
          <w:szCs w:val="16"/>
          <w:lang w:val="en-GB"/>
        </w:rPr>
        <w:t xml:space="preserve">(Style: </w:t>
      </w:r>
      <w:r w:rsidRPr="00AB33F9">
        <w:rPr>
          <w:rFonts w:ascii="Arial Narrow" w:hAnsi="Arial Narrow"/>
          <w:color w:val="808080" w:themeColor="background1" w:themeShade="80"/>
          <w:sz w:val="16"/>
          <w:szCs w:val="16"/>
          <w:lang w:val="en-GB"/>
        </w:rPr>
        <w:t xml:space="preserve">Arial </w:t>
      </w:r>
      <w:proofErr w:type="spellStart"/>
      <w:r w:rsidRPr="00AB33F9">
        <w:rPr>
          <w:rFonts w:ascii="Arial Narrow" w:hAnsi="Arial Narrow"/>
          <w:color w:val="808080" w:themeColor="background1" w:themeShade="80"/>
          <w:sz w:val="16"/>
          <w:szCs w:val="16"/>
          <w:lang w:val="en-GB"/>
        </w:rPr>
        <w:t>Narraw</w:t>
      </w:r>
      <w:proofErr w:type="spellEnd"/>
      <w:r w:rsidRPr="00AB33F9">
        <w:rPr>
          <w:rFonts w:ascii="Arial Narrow" w:hAnsi="Arial Narrow"/>
          <w:color w:val="808080" w:themeColor="background1" w:themeShade="80"/>
          <w:sz w:val="16"/>
          <w:szCs w:val="16"/>
          <w:lang w:val="en-GB"/>
        </w:rPr>
        <w:t>, 8pt, Align Centre</w:t>
      </w:r>
      <w:r w:rsidRPr="00AB33F9">
        <w:rPr>
          <w:rFonts w:ascii="Arial Narrow" w:hAnsi="Arial Narrow"/>
          <w:iCs/>
          <w:color w:val="808080" w:themeColor="background1" w:themeShade="80"/>
          <w:sz w:val="16"/>
          <w:szCs w:val="16"/>
          <w:lang w:val="en-GB"/>
        </w:rPr>
        <w:t>)</w:t>
      </w:r>
    </w:p>
    <w:p w:rsidR="00AB33F9" w:rsidRPr="00AB33F9" w:rsidRDefault="00AB33F9" w:rsidP="00AB33F9">
      <w:pPr>
        <w:jc w:val="both"/>
        <w:rPr>
          <w:color w:val="808080" w:themeColor="background1" w:themeShade="80"/>
          <w:lang w:val="en-GB"/>
        </w:rPr>
      </w:pPr>
      <w:r w:rsidRPr="00AB33F9">
        <w:rPr>
          <w:color w:val="808080" w:themeColor="background1" w:themeShade="80"/>
          <w:lang w:val="en-GB"/>
        </w:rPr>
        <w:t>10pt</w:t>
      </w:r>
    </w:p>
    <w:p w:rsidR="001508D3" w:rsidRDefault="001508D3" w:rsidP="001508D3">
      <w:pPr>
        <w:jc w:val="center"/>
        <w:rPr>
          <w:lang w:val="en-GB"/>
        </w:rPr>
      </w:pPr>
      <w:r>
        <w:rPr>
          <w:noProof/>
        </w:rPr>
        <w:drawing>
          <wp:inline distT="0" distB="0" distL="0" distR="0">
            <wp:extent cx="3075438" cy="2538989"/>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3.b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075438" cy="2538989"/>
                    </a:xfrm>
                    <a:prstGeom prst="rect">
                      <a:avLst/>
                    </a:prstGeom>
                  </pic:spPr>
                </pic:pic>
              </a:graphicData>
            </a:graphic>
          </wp:inline>
        </w:drawing>
      </w:r>
    </w:p>
    <w:p w:rsidR="001508D3" w:rsidRPr="001B39F6" w:rsidRDefault="001508D3" w:rsidP="001508D3">
      <w:pPr>
        <w:keepNext/>
        <w:jc w:val="center"/>
        <w:rPr>
          <w:rFonts w:ascii="Arial Narrow" w:hAnsi="Arial Narrow"/>
          <w:sz w:val="16"/>
          <w:szCs w:val="16"/>
          <w:lang w:val="en-GB"/>
        </w:rPr>
      </w:pPr>
      <w:r w:rsidRPr="001B39F6">
        <w:rPr>
          <w:rFonts w:ascii="Arial Narrow" w:hAnsi="Arial Narrow"/>
          <w:b/>
          <w:sz w:val="16"/>
          <w:szCs w:val="16"/>
          <w:lang w:val="en-GB"/>
        </w:rPr>
        <w:t xml:space="preserve">Figure </w:t>
      </w:r>
      <w:r>
        <w:rPr>
          <w:rFonts w:ascii="Arial Narrow" w:hAnsi="Arial Narrow"/>
          <w:b/>
          <w:sz w:val="16"/>
          <w:szCs w:val="16"/>
          <w:lang w:val="en-GB"/>
        </w:rPr>
        <w:t>3</w:t>
      </w:r>
      <w:r w:rsidRPr="001B39F6">
        <w:rPr>
          <w:rFonts w:ascii="Arial Narrow" w:hAnsi="Arial Narrow"/>
          <w:b/>
          <w:sz w:val="16"/>
          <w:szCs w:val="16"/>
          <w:lang w:val="en-GB"/>
        </w:rPr>
        <w:t xml:space="preserve"> </w:t>
      </w:r>
      <w:r w:rsidRPr="001B39F6">
        <w:rPr>
          <w:rFonts w:ascii="Arial Narrow" w:hAnsi="Arial Narrow"/>
          <w:sz w:val="16"/>
          <w:szCs w:val="16"/>
          <w:lang w:val="en-GB"/>
        </w:rPr>
        <w:t>The texts under figures</w:t>
      </w:r>
    </w:p>
    <w:p w:rsidR="001508D3" w:rsidRPr="00AB33F9" w:rsidRDefault="001508D3" w:rsidP="001508D3">
      <w:pPr>
        <w:keepNext/>
        <w:jc w:val="center"/>
        <w:rPr>
          <w:rFonts w:ascii="Arial Narrow" w:hAnsi="Arial Narrow"/>
          <w:iCs/>
          <w:color w:val="808080" w:themeColor="background1" w:themeShade="80"/>
          <w:sz w:val="16"/>
          <w:szCs w:val="16"/>
          <w:lang w:val="en-GB"/>
        </w:rPr>
      </w:pPr>
      <w:r w:rsidRPr="00AB33F9">
        <w:rPr>
          <w:rFonts w:ascii="Arial Narrow" w:hAnsi="Arial Narrow"/>
          <w:iCs/>
          <w:color w:val="808080" w:themeColor="background1" w:themeShade="80"/>
          <w:sz w:val="16"/>
          <w:szCs w:val="16"/>
          <w:lang w:val="en-GB"/>
        </w:rPr>
        <w:t xml:space="preserve">(Style: </w:t>
      </w:r>
      <w:r w:rsidRPr="00AB33F9">
        <w:rPr>
          <w:rFonts w:ascii="Arial Narrow" w:hAnsi="Arial Narrow"/>
          <w:color w:val="808080" w:themeColor="background1" w:themeShade="80"/>
          <w:sz w:val="16"/>
          <w:szCs w:val="16"/>
          <w:lang w:val="en-GB"/>
        </w:rPr>
        <w:t xml:space="preserve">Arial </w:t>
      </w:r>
      <w:proofErr w:type="spellStart"/>
      <w:r w:rsidRPr="00AB33F9">
        <w:rPr>
          <w:rFonts w:ascii="Arial Narrow" w:hAnsi="Arial Narrow"/>
          <w:color w:val="808080" w:themeColor="background1" w:themeShade="80"/>
          <w:sz w:val="16"/>
          <w:szCs w:val="16"/>
          <w:lang w:val="en-GB"/>
        </w:rPr>
        <w:t>Narraw</w:t>
      </w:r>
      <w:proofErr w:type="spellEnd"/>
      <w:r w:rsidRPr="00AB33F9">
        <w:rPr>
          <w:rFonts w:ascii="Arial Narrow" w:hAnsi="Arial Narrow"/>
          <w:color w:val="808080" w:themeColor="background1" w:themeShade="80"/>
          <w:sz w:val="16"/>
          <w:szCs w:val="16"/>
          <w:lang w:val="en-GB"/>
        </w:rPr>
        <w:t>, 8pt, Align Centre</w:t>
      </w:r>
      <w:r w:rsidRPr="00AB33F9">
        <w:rPr>
          <w:rFonts w:ascii="Arial Narrow" w:hAnsi="Arial Narrow"/>
          <w:iCs/>
          <w:color w:val="808080" w:themeColor="background1" w:themeShade="80"/>
          <w:sz w:val="16"/>
          <w:szCs w:val="16"/>
          <w:lang w:val="en-GB"/>
        </w:rPr>
        <w:t>)</w:t>
      </w:r>
    </w:p>
    <w:p w:rsidR="001508D3" w:rsidRDefault="001508D3" w:rsidP="001508D3">
      <w:pPr>
        <w:jc w:val="center"/>
        <w:rPr>
          <w:lang w:val="en-GB"/>
        </w:rPr>
      </w:pPr>
    </w:p>
    <w:p w:rsidR="002300FD" w:rsidRPr="00583AF0" w:rsidRDefault="002B6485" w:rsidP="00824A28">
      <w:pPr>
        <w:ind w:firstLine="340"/>
        <w:jc w:val="both"/>
        <w:rPr>
          <w:lang w:val="en-GB"/>
        </w:rPr>
      </w:pPr>
      <w:r w:rsidRPr="00583AF0">
        <w:rPr>
          <w:lang w:val="en-GB"/>
        </w:rPr>
        <w:t>Figures</w:t>
      </w:r>
      <w:r w:rsidR="00164972" w:rsidRPr="00583AF0">
        <w:rPr>
          <w:lang w:val="en-GB"/>
        </w:rPr>
        <w:t xml:space="preserve"> and tables that are a part of </w:t>
      </w:r>
      <w:r w:rsidR="00AF248D" w:rsidRPr="00583AF0">
        <w:rPr>
          <w:lang w:val="en-GB"/>
        </w:rPr>
        <w:t>the</w:t>
      </w:r>
      <w:r w:rsidR="00164972" w:rsidRPr="00583AF0">
        <w:rPr>
          <w:lang w:val="en-GB"/>
        </w:rPr>
        <w:t xml:space="preserve"> article have to be mentioned inside the text and </w:t>
      </w:r>
      <w:r w:rsidR="00F26E30" w:rsidRPr="00583AF0">
        <w:rPr>
          <w:lang w:val="en-GB"/>
        </w:rPr>
        <w:t>thus</w:t>
      </w:r>
      <w:r w:rsidR="00164972" w:rsidRPr="00583AF0">
        <w:rPr>
          <w:lang w:val="en-GB"/>
        </w:rPr>
        <w:t xml:space="preserve"> connected to the content i.e. </w:t>
      </w:r>
      <w:r w:rsidR="00F82968">
        <w:rPr>
          <w:lang w:val="en-GB"/>
        </w:rPr>
        <w:t>"</w:t>
      </w:r>
      <w:r w:rsidR="00CA1CEE" w:rsidRPr="00583AF0">
        <w:rPr>
          <w:lang w:val="en-GB"/>
        </w:rPr>
        <w:t xml:space="preserve"> … </w:t>
      </w:r>
      <w:r w:rsidR="00164972" w:rsidRPr="00583AF0">
        <w:rPr>
          <w:lang w:val="en-GB"/>
        </w:rPr>
        <w:t xml:space="preserve">as shown in </w:t>
      </w:r>
      <w:r w:rsidR="00D46982" w:rsidRPr="00583AF0">
        <w:rPr>
          <w:lang w:val="en-GB"/>
        </w:rPr>
        <w:t>Fig.</w:t>
      </w:r>
      <w:r w:rsidR="00164972" w:rsidRPr="00583AF0">
        <w:rPr>
          <w:lang w:val="en-GB"/>
        </w:rPr>
        <w:t xml:space="preserve"> 1</w:t>
      </w:r>
      <w:r w:rsidR="00CA1CEE" w:rsidRPr="00583AF0">
        <w:rPr>
          <w:lang w:val="en-GB"/>
        </w:rPr>
        <w:t>…</w:t>
      </w:r>
      <w:r w:rsidR="00F82968">
        <w:rPr>
          <w:lang w:val="en-GB"/>
        </w:rPr>
        <w:t>"</w:t>
      </w:r>
      <w:r w:rsidR="00250EED" w:rsidRPr="00583AF0">
        <w:rPr>
          <w:lang w:val="en-GB"/>
        </w:rPr>
        <w:t xml:space="preserve"> </w:t>
      </w:r>
      <w:r w:rsidR="00164972" w:rsidRPr="00583AF0">
        <w:rPr>
          <w:lang w:val="en-GB"/>
        </w:rPr>
        <w:t>or</w:t>
      </w:r>
      <w:r w:rsidR="00CA1CEE" w:rsidRPr="00583AF0">
        <w:rPr>
          <w:lang w:val="en-GB"/>
        </w:rPr>
        <w:t xml:space="preserve"> </w:t>
      </w:r>
      <w:r w:rsidR="00F82968">
        <w:rPr>
          <w:lang w:val="en-GB"/>
        </w:rPr>
        <w:t>"</w:t>
      </w:r>
      <w:r w:rsidR="00164972" w:rsidRPr="00583AF0">
        <w:rPr>
          <w:lang w:val="en-GB"/>
        </w:rPr>
        <w:t xml:space="preserve">data from </w:t>
      </w:r>
      <w:r w:rsidR="00D46982" w:rsidRPr="00583AF0">
        <w:rPr>
          <w:lang w:val="en-GB"/>
        </w:rPr>
        <w:t>Tab.</w:t>
      </w:r>
      <w:r w:rsidR="00164972" w:rsidRPr="00583AF0">
        <w:rPr>
          <w:lang w:val="en-GB"/>
        </w:rPr>
        <w:t xml:space="preserve"> 1</w:t>
      </w:r>
      <w:r w:rsidR="00250EED" w:rsidRPr="00583AF0">
        <w:rPr>
          <w:lang w:val="en-GB"/>
        </w:rPr>
        <w:t>…</w:t>
      </w:r>
      <w:r w:rsidR="00F82968">
        <w:rPr>
          <w:lang w:val="en-GB"/>
        </w:rPr>
        <w:t>"</w:t>
      </w:r>
      <w:r w:rsidR="00250EED" w:rsidRPr="00583AF0">
        <w:rPr>
          <w:lang w:val="en-GB"/>
        </w:rPr>
        <w:t xml:space="preserve"> </w:t>
      </w:r>
      <w:r w:rsidR="00164972" w:rsidRPr="00583AF0">
        <w:rPr>
          <w:lang w:val="en-GB"/>
        </w:rPr>
        <w:t>and similar</w:t>
      </w:r>
      <w:r w:rsidR="00250EED" w:rsidRPr="00583AF0">
        <w:rPr>
          <w:lang w:val="en-GB"/>
        </w:rPr>
        <w:t>.</w:t>
      </w:r>
    </w:p>
    <w:p w:rsidR="00E271AE" w:rsidRPr="00AB33F9" w:rsidRDefault="00E271AE" w:rsidP="00824A28">
      <w:pPr>
        <w:jc w:val="both"/>
        <w:rPr>
          <w:color w:val="808080" w:themeColor="background1" w:themeShade="80"/>
          <w:lang w:val="en-GB"/>
        </w:rPr>
      </w:pPr>
      <w:r w:rsidRPr="00AB33F9">
        <w:rPr>
          <w:color w:val="808080" w:themeColor="background1" w:themeShade="80"/>
          <w:lang w:val="en-GB"/>
        </w:rPr>
        <w:t>10pt</w:t>
      </w:r>
    </w:p>
    <w:p w:rsidR="00DB0770" w:rsidRPr="00583AF0" w:rsidRDefault="00DB0770" w:rsidP="00824A28">
      <w:pPr>
        <w:rPr>
          <w:rFonts w:ascii="Arial Narrow" w:hAnsi="Arial Narrow"/>
          <w:b/>
          <w:lang w:val="en-GB"/>
        </w:rPr>
      </w:pPr>
      <w:r w:rsidRPr="00583AF0">
        <w:rPr>
          <w:rFonts w:ascii="Arial Narrow" w:hAnsi="Arial Narrow"/>
          <w:b/>
          <w:lang w:val="en-GB"/>
        </w:rPr>
        <w:t>2</w:t>
      </w:r>
      <w:r w:rsidR="00FE7366" w:rsidRPr="00583AF0">
        <w:rPr>
          <w:rFonts w:ascii="Arial Narrow" w:hAnsi="Arial Narrow"/>
          <w:b/>
          <w:lang w:val="en-GB"/>
        </w:rPr>
        <w:tab/>
      </w:r>
      <w:r w:rsidR="00164972" w:rsidRPr="00583AF0">
        <w:rPr>
          <w:rFonts w:ascii="Arial Narrow" w:hAnsi="Arial Narrow"/>
          <w:b/>
          <w:lang w:val="en-GB"/>
        </w:rPr>
        <w:t>PRELIMINARY ANNOTATION</w:t>
      </w:r>
    </w:p>
    <w:p w:rsidR="00E34617" w:rsidRPr="00AB33F9" w:rsidRDefault="00DB0770" w:rsidP="00824A28">
      <w:pPr>
        <w:jc w:val="both"/>
        <w:rPr>
          <w:color w:val="808080" w:themeColor="background1" w:themeShade="80"/>
          <w:lang w:val="en-GB"/>
        </w:rPr>
      </w:pPr>
      <w:r w:rsidRPr="00AB33F9">
        <w:rPr>
          <w:color w:val="808080" w:themeColor="background1" w:themeShade="80"/>
          <w:lang w:val="en-GB"/>
        </w:rPr>
        <w:t xml:space="preserve">10pt </w:t>
      </w:r>
    </w:p>
    <w:p w:rsidR="00164972" w:rsidRPr="00583AF0" w:rsidRDefault="00164972" w:rsidP="00824A28">
      <w:pPr>
        <w:ind w:firstLine="340"/>
        <w:jc w:val="both"/>
        <w:rPr>
          <w:lang w:val="en-GB"/>
        </w:rPr>
      </w:pPr>
      <w:r w:rsidRPr="00583AF0">
        <w:rPr>
          <w:lang w:val="en-GB"/>
        </w:rPr>
        <w:t xml:space="preserve">Article that is offered for publication cannot be published beforehand, be it in the same or similar form, and it cannot be offered at the same time to a different journal. Author or authors are solely responsible for the content of the article and the authenticity of information and statements written in the article. </w:t>
      </w:r>
    </w:p>
    <w:p w:rsidR="00032DEB" w:rsidRPr="00583AF0" w:rsidRDefault="009820DE" w:rsidP="00824A28">
      <w:pPr>
        <w:ind w:firstLine="340"/>
        <w:jc w:val="both"/>
        <w:rPr>
          <w:lang w:val="en-GB"/>
        </w:rPr>
      </w:pPr>
      <w:r w:rsidRPr="00583AF0">
        <w:rPr>
          <w:lang w:val="en-GB"/>
        </w:rPr>
        <w:t>Articles that are accepted for publishing are classified in</w:t>
      </w:r>
      <w:r w:rsidR="002B6485" w:rsidRPr="00583AF0">
        <w:rPr>
          <w:lang w:val="en-GB"/>
        </w:rPr>
        <w:t>to</w:t>
      </w:r>
      <w:r w:rsidRPr="00583AF0">
        <w:rPr>
          <w:lang w:val="en-GB"/>
        </w:rPr>
        <w:t xml:space="preserve"> four categories: </w:t>
      </w:r>
      <w:r w:rsidR="00032DEB" w:rsidRPr="00583AF0">
        <w:rPr>
          <w:lang w:val="en-GB"/>
        </w:rPr>
        <w:t xml:space="preserve">original scientific papers, preliminary communications, subject reviews </w:t>
      </w:r>
      <w:r w:rsidRPr="00583AF0">
        <w:rPr>
          <w:lang w:val="en-GB"/>
        </w:rPr>
        <w:t>and</w:t>
      </w:r>
      <w:r w:rsidR="00032DEB" w:rsidRPr="00583AF0">
        <w:rPr>
          <w:lang w:val="en-GB"/>
        </w:rPr>
        <w:t xml:space="preserve"> </w:t>
      </w:r>
      <w:r w:rsidRPr="00583AF0">
        <w:rPr>
          <w:lang w:val="en-GB"/>
        </w:rPr>
        <w:t>professional papers</w:t>
      </w:r>
      <w:r w:rsidR="00032DEB" w:rsidRPr="00583AF0">
        <w:rPr>
          <w:lang w:val="en-GB"/>
        </w:rPr>
        <w:t>.</w:t>
      </w:r>
    </w:p>
    <w:p w:rsidR="00AF5D6D" w:rsidRPr="00583AF0" w:rsidRDefault="00AF5D6D" w:rsidP="00824A28">
      <w:pPr>
        <w:ind w:firstLine="340"/>
        <w:jc w:val="both"/>
        <w:rPr>
          <w:lang w:val="en-GB"/>
        </w:rPr>
      </w:pPr>
      <w:r w:rsidRPr="00583AF0">
        <w:rPr>
          <w:b/>
          <w:lang w:val="en-GB"/>
        </w:rPr>
        <w:t>Original scientific papers</w:t>
      </w:r>
      <w:r w:rsidR="00032DEB" w:rsidRPr="00583AF0">
        <w:rPr>
          <w:lang w:val="en-GB"/>
        </w:rPr>
        <w:t xml:space="preserve"> </w:t>
      </w:r>
      <w:r w:rsidR="00AF248D" w:rsidRPr="00583AF0">
        <w:rPr>
          <w:lang w:val="en-GB"/>
        </w:rPr>
        <w:t>are articles that</w:t>
      </w:r>
      <w:r w:rsidRPr="00583AF0">
        <w:rPr>
          <w:lang w:val="en-GB"/>
        </w:rPr>
        <w:t xml:space="preserve"> according to the r</w:t>
      </w:r>
      <w:r w:rsidR="00AF248D" w:rsidRPr="00583AF0">
        <w:rPr>
          <w:lang w:val="en-GB"/>
        </w:rPr>
        <w:t>eviewer and the editorial board</w:t>
      </w:r>
      <w:r w:rsidRPr="00583AF0">
        <w:rPr>
          <w:lang w:val="en-GB"/>
        </w:rPr>
        <w:t xml:space="preserve"> contain original theoretical or practical results of research. Th</w:t>
      </w:r>
      <w:r w:rsidR="002B6485" w:rsidRPr="00583AF0">
        <w:rPr>
          <w:lang w:val="en-GB"/>
        </w:rPr>
        <w:t xml:space="preserve">ese </w:t>
      </w:r>
      <w:r w:rsidRPr="00583AF0">
        <w:rPr>
          <w:lang w:val="en-GB"/>
        </w:rPr>
        <w:t xml:space="preserve">articles need to be written in </w:t>
      </w:r>
      <w:r w:rsidR="002B6485" w:rsidRPr="00583AF0">
        <w:rPr>
          <w:lang w:val="en-GB"/>
        </w:rPr>
        <w:t xml:space="preserve">such </w:t>
      </w:r>
      <w:r w:rsidRPr="00583AF0">
        <w:rPr>
          <w:lang w:val="en-GB"/>
        </w:rPr>
        <w:t xml:space="preserve">a way that based on the information given, the experiment can be repeated and </w:t>
      </w:r>
      <w:r w:rsidR="002B6485" w:rsidRPr="00583AF0">
        <w:rPr>
          <w:lang w:val="en-GB"/>
        </w:rPr>
        <w:t xml:space="preserve">the </w:t>
      </w:r>
      <w:r w:rsidRPr="00583AF0">
        <w:rPr>
          <w:lang w:val="en-GB"/>
        </w:rPr>
        <w:t>results</w:t>
      </w:r>
      <w:r w:rsidR="002B6485" w:rsidRPr="00583AF0">
        <w:rPr>
          <w:lang w:val="en-GB"/>
        </w:rPr>
        <w:t xml:space="preserve"> described can be achieved together with the</w:t>
      </w:r>
      <w:r w:rsidRPr="00583AF0">
        <w:rPr>
          <w:lang w:val="en-GB"/>
        </w:rPr>
        <w:t xml:space="preserve"> author</w:t>
      </w:r>
      <w:r w:rsidR="002B6485" w:rsidRPr="00583AF0">
        <w:rPr>
          <w:lang w:val="en-GB"/>
        </w:rPr>
        <w:t>’</w:t>
      </w:r>
      <w:r w:rsidRPr="00583AF0">
        <w:rPr>
          <w:lang w:val="en-GB"/>
        </w:rPr>
        <w:t>s observations, theoretical statements or measurements.</w:t>
      </w:r>
    </w:p>
    <w:p w:rsidR="00FA7981" w:rsidRPr="00583AF0" w:rsidRDefault="00AF5D6D" w:rsidP="00824A28">
      <w:pPr>
        <w:ind w:firstLine="340"/>
        <w:jc w:val="both"/>
        <w:rPr>
          <w:lang w:val="en-GB"/>
        </w:rPr>
      </w:pPr>
      <w:r w:rsidRPr="00583AF0">
        <w:rPr>
          <w:b/>
          <w:lang w:val="en-GB"/>
        </w:rPr>
        <w:t xml:space="preserve">Preliminary </w:t>
      </w:r>
      <w:r w:rsidR="00FA7981" w:rsidRPr="00583AF0">
        <w:rPr>
          <w:b/>
          <w:lang w:val="en-GB"/>
        </w:rPr>
        <w:t>communication</w:t>
      </w:r>
      <w:r w:rsidR="00032DEB" w:rsidRPr="00583AF0">
        <w:rPr>
          <w:lang w:val="en-GB"/>
        </w:rPr>
        <w:t xml:space="preserve"> </w:t>
      </w:r>
      <w:r w:rsidR="00FA7981" w:rsidRPr="00583AF0">
        <w:rPr>
          <w:lang w:val="en-GB"/>
        </w:rPr>
        <w:t xml:space="preserve">contains one or more </w:t>
      </w:r>
      <w:r w:rsidR="002B6485" w:rsidRPr="00583AF0">
        <w:rPr>
          <w:lang w:val="en-GB"/>
        </w:rPr>
        <w:t xml:space="preserve">pieces of </w:t>
      </w:r>
      <w:r w:rsidR="00FA7981" w:rsidRPr="00583AF0">
        <w:rPr>
          <w:lang w:val="en-GB"/>
        </w:rPr>
        <w:t xml:space="preserve">new scientific information, but without details that allow recollection as in original scientific papers. Preliminary communication can give results of </w:t>
      </w:r>
      <w:r w:rsidR="002B6485" w:rsidRPr="00583AF0">
        <w:rPr>
          <w:lang w:val="en-GB"/>
        </w:rPr>
        <w:t xml:space="preserve">an </w:t>
      </w:r>
      <w:r w:rsidR="00FA7981" w:rsidRPr="00583AF0">
        <w:rPr>
          <w:lang w:val="en-GB"/>
        </w:rPr>
        <w:t>experimental research, results of</w:t>
      </w:r>
      <w:r w:rsidR="00AF248D" w:rsidRPr="00583AF0">
        <w:rPr>
          <w:lang w:val="en-GB"/>
        </w:rPr>
        <w:t xml:space="preserve"> a</w:t>
      </w:r>
      <w:r w:rsidR="00FA7981" w:rsidRPr="00583AF0">
        <w:rPr>
          <w:lang w:val="en-GB"/>
        </w:rPr>
        <w:t xml:space="preserve"> shorter research or research in </w:t>
      </w:r>
      <w:r w:rsidR="00FE7366" w:rsidRPr="00583AF0">
        <w:rPr>
          <w:lang w:val="en-GB"/>
        </w:rPr>
        <w:t>progress that is</w:t>
      </w:r>
      <w:r w:rsidR="00FA7981" w:rsidRPr="00583AF0">
        <w:rPr>
          <w:lang w:val="en-GB"/>
        </w:rPr>
        <w:t xml:space="preserve"> deemed useful for publishing.</w:t>
      </w:r>
    </w:p>
    <w:p w:rsidR="00FA7981" w:rsidRPr="00583AF0" w:rsidRDefault="00FA7981" w:rsidP="00824A28">
      <w:pPr>
        <w:ind w:firstLine="340"/>
        <w:jc w:val="both"/>
        <w:rPr>
          <w:lang w:val="en-GB"/>
        </w:rPr>
      </w:pPr>
      <w:r w:rsidRPr="00583AF0">
        <w:rPr>
          <w:b/>
          <w:lang w:val="en-GB"/>
        </w:rPr>
        <w:t>Subject review</w:t>
      </w:r>
      <w:r w:rsidR="00032DEB" w:rsidRPr="00583AF0">
        <w:rPr>
          <w:lang w:val="en-GB"/>
        </w:rPr>
        <w:t xml:space="preserve"> </w:t>
      </w:r>
      <w:r w:rsidRPr="00583AF0">
        <w:rPr>
          <w:lang w:val="en-GB"/>
        </w:rPr>
        <w:t>contains a complete depiction of condition</w:t>
      </w:r>
      <w:r w:rsidR="002B6485" w:rsidRPr="00583AF0">
        <w:rPr>
          <w:lang w:val="en-GB"/>
        </w:rPr>
        <w:t>s</w:t>
      </w:r>
      <w:r w:rsidRPr="00583AF0">
        <w:rPr>
          <w:lang w:val="en-GB"/>
        </w:rPr>
        <w:t xml:space="preserve"> and tendencies of a specific domain of theory, technology or application. Articles in this category have an overview character with a critical review and evaluation. Cited literature must be complete enough to allow a good insight and comprehension of the depicted domain.</w:t>
      </w:r>
    </w:p>
    <w:p w:rsidR="00032DEB" w:rsidRPr="00583AF0" w:rsidRDefault="008E088C" w:rsidP="00824A28">
      <w:pPr>
        <w:ind w:firstLine="340"/>
        <w:jc w:val="both"/>
        <w:rPr>
          <w:lang w:val="en-GB"/>
        </w:rPr>
      </w:pPr>
      <w:r w:rsidRPr="00583AF0">
        <w:rPr>
          <w:b/>
          <w:lang w:val="en-GB"/>
        </w:rPr>
        <w:t>Professional paper</w:t>
      </w:r>
      <w:r w:rsidR="00AE2417" w:rsidRPr="00583AF0">
        <w:rPr>
          <w:lang w:val="en-GB"/>
        </w:rPr>
        <w:t xml:space="preserve"> </w:t>
      </w:r>
      <w:r w:rsidRPr="00583AF0">
        <w:rPr>
          <w:lang w:val="en-GB"/>
        </w:rPr>
        <w:t>can contain a description of an original solution to a device, assembly or instrument,</w:t>
      </w:r>
      <w:r w:rsidR="008511C5" w:rsidRPr="00583AF0">
        <w:rPr>
          <w:lang w:val="en-GB"/>
        </w:rPr>
        <w:t xml:space="preserve"> depiction of important practical solutions</w:t>
      </w:r>
      <w:r w:rsidR="00AF248D" w:rsidRPr="00583AF0">
        <w:rPr>
          <w:lang w:val="en-GB"/>
        </w:rPr>
        <w:t>, and si</w:t>
      </w:r>
      <w:r w:rsidR="008511C5" w:rsidRPr="00583AF0">
        <w:rPr>
          <w:lang w:val="en-GB"/>
        </w:rPr>
        <w:t xml:space="preserve">milar. </w:t>
      </w:r>
      <w:r w:rsidR="006538FB" w:rsidRPr="00583AF0">
        <w:rPr>
          <w:lang w:val="en-GB"/>
        </w:rPr>
        <w:br/>
        <w:t>The a</w:t>
      </w:r>
      <w:r w:rsidR="001F7249" w:rsidRPr="00583AF0">
        <w:rPr>
          <w:lang w:val="en-GB"/>
        </w:rPr>
        <w:t xml:space="preserve">rticle </w:t>
      </w:r>
      <w:r w:rsidR="00AF248D" w:rsidRPr="00583AF0">
        <w:rPr>
          <w:lang w:val="en-GB"/>
        </w:rPr>
        <w:t>need not</w:t>
      </w:r>
      <w:r w:rsidR="000B2A01" w:rsidRPr="00583AF0">
        <w:rPr>
          <w:lang w:val="en-GB"/>
        </w:rPr>
        <w:t xml:space="preserve"> be related to </w:t>
      </w:r>
      <w:r w:rsidR="002B6485" w:rsidRPr="00583AF0">
        <w:rPr>
          <w:lang w:val="en-GB"/>
        </w:rPr>
        <w:t xml:space="preserve">the </w:t>
      </w:r>
      <w:r w:rsidR="000B2A01" w:rsidRPr="00583AF0">
        <w:rPr>
          <w:lang w:val="en-GB"/>
        </w:rPr>
        <w:t>original research</w:t>
      </w:r>
      <w:r w:rsidR="00E827ED" w:rsidRPr="00583AF0">
        <w:rPr>
          <w:lang w:val="en-GB"/>
        </w:rPr>
        <w:t xml:space="preserve">, </w:t>
      </w:r>
      <w:r w:rsidR="00032DEB" w:rsidRPr="00583AF0">
        <w:rPr>
          <w:lang w:val="en-GB"/>
        </w:rPr>
        <w:t xml:space="preserve"> </w:t>
      </w:r>
      <w:r w:rsidR="006538FB" w:rsidRPr="00583AF0">
        <w:rPr>
          <w:lang w:val="en-GB"/>
        </w:rPr>
        <w:t xml:space="preserve">but it </w:t>
      </w:r>
      <w:r w:rsidR="00AF248D" w:rsidRPr="00583AF0">
        <w:rPr>
          <w:lang w:val="en-GB"/>
        </w:rPr>
        <w:t xml:space="preserve">should </w:t>
      </w:r>
      <w:r w:rsidR="006538FB" w:rsidRPr="00583AF0">
        <w:rPr>
          <w:lang w:val="en-GB"/>
        </w:rPr>
        <w:t xml:space="preserve">contains a contribution to an application of known scientific results and their adaptation to practical needs, so it </w:t>
      </w:r>
      <w:r w:rsidR="002B6485" w:rsidRPr="00583AF0">
        <w:rPr>
          <w:lang w:val="en-GB"/>
        </w:rPr>
        <w:t>presents</w:t>
      </w:r>
      <w:r w:rsidR="006538FB" w:rsidRPr="00583AF0">
        <w:rPr>
          <w:lang w:val="en-GB"/>
        </w:rPr>
        <w:t xml:space="preserve"> a contribution to spreading knowledge</w:t>
      </w:r>
      <w:r w:rsidR="00605504" w:rsidRPr="00583AF0">
        <w:rPr>
          <w:lang w:val="en-GB"/>
        </w:rPr>
        <w:t>,</w:t>
      </w:r>
      <w:r w:rsidR="006538FB" w:rsidRPr="00583AF0">
        <w:rPr>
          <w:lang w:val="en-GB"/>
        </w:rPr>
        <w:t xml:space="preserve"> etc.</w:t>
      </w:r>
    </w:p>
    <w:p w:rsidR="00032DEB" w:rsidRPr="00583AF0" w:rsidRDefault="006538FB" w:rsidP="00824A28">
      <w:pPr>
        <w:ind w:firstLine="340"/>
        <w:jc w:val="both"/>
        <w:rPr>
          <w:lang w:val="en-GB"/>
        </w:rPr>
      </w:pPr>
      <w:r w:rsidRPr="00583AF0">
        <w:rPr>
          <w:lang w:val="en-GB"/>
        </w:rPr>
        <w:t>Outside the mentioned categorization</w:t>
      </w:r>
      <w:r w:rsidR="00AF248D" w:rsidRPr="00583AF0">
        <w:rPr>
          <w:lang w:val="en-GB"/>
        </w:rPr>
        <w:t>,</w:t>
      </w:r>
      <w:r w:rsidRPr="00583AF0">
        <w:rPr>
          <w:lang w:val="en-GB"/>
        </w:rPr>
        <w:t xml:space="preserve"> </w:t>
      </w:r>
      <w:r w:rsidR="00AF248D" w:rsidRPr="00583AF0">
        <w:rPr>
          <w:lang w:val="en-GB"/>
        </w:rPr>
        <w:t xml:space="preserve">the </w:t>
      </w:r>
      <w:r w:rsidRPr="00583AF0">
        <w:rPr>
          <w:lang w:val="en-GB"/>
        </w:rPr>
        <w:t xml:space="preserve">Editorial board of the journal will publish articles of interesting content in a special column. </w:t>
      </w:r>
      <w:r w:rsidR="00605504" w:rsidRPr="00583AF0">
        <w:rPr>
          <w:lang w:val="en-GB"/>
        </w:rPr>
        <w:t xml:space="preserve">These </w:t>
      </w:r>
      <w:r w:rsidRPr="00583AF0">
        <w:rPr>
          <w:lang w:val="en-GB"/>
        </w:rPr>
        <w:t>article</w:t>
      </w:r>
      <w:r w:rsidR="00605504" w:rsidRPr="00583AF0">
        <w:rPr>
          <w:lang w:val="en-GB"/>
        </w:rPr>
        <w:t>s</w:t>
      </w:r>
      <w:r w:rsidRPr="00583AF0">
        <w:rPr>
          <w:lang w:val="en-GB"/>
        </w:rPr>
        <w:t xml:space="preserve"> </w:t>
      </w:r>
      <w:r w:rsidR="00605504" w:rsidRPr="00583AF0">
        <w:rPr>
          <w:lang w:val="en-GB"/>
        </w:rPr>
        <w:t>provide descriptions of practical implementation and solutions from the area of production, experiences from device application, and similar</w:t>
      </w:r>
      <w:r w:rsidRPr="00583AF0">
        <w:rPr>
          <w:lang w:val="en-GB"/>
        </w:rPr>
        <w:t>.</w:t>
      </w:r>
      <w:r w:rsidR="00032DEB" w:rsidRPr="00583AF0">
        <w:rPr>
          <w:lang w:val="en-GB"/>
        </w:rPr>
        <w:t xml:space="preserve"> </w:t>
      </w:r>
    </w:p>
    <w:p w:rsidR="00032DEB" w:rsidRPr="00AB33F9" w:rsidRDefault="00032DEB" w:rsidP="00824A28">
      <w:pPr>
        <w:jc w:val="both"/>
        <w:rPr>
          <w:color w:val="808080" w:themeColor="background1" w:themeShade="80"/>
          <w:lang w:val="en-GB"/>
        </w:rPr>
      </w:pPr>
      <w:r w:rsidRPr="00AB33F9">
        <w:rPr>
          <w:color w:val="808080" w:themeColor="background1" w:themeShade="80"/>
          <w:lang w:val="en-GB"/>
        </w:rPr>
        <w:t>10pt</w:t>
      </w:r>
    </w:p>
    <w:p w:rsidR="00236944" w:rsidRPr="00583AF0" w:rsidRDefault="00C91862" w:rsidP="00824A28">
      <w:pPr>
        <w:rPr>
          <w:rFonts w:ascii="Arial Narrow" w:hAnsi="Arial Narrow"/>
          <w:b/>
          <w:lang w:val="en-GB"/>
        </w:rPr>
      </w:pPr>
      <w:r w:rsidRPr="00583AF0">
        <w:rPr>
          <w:rFonts w:ascii="Arial Narrow" w:hAnsi="Arial Narrow"/>
          <w:b/>
          <w:lang w:val="en-GB"/>
        </w:rPr>
        <w:t>3</w:t>
      </w:r>
      <w:r w:rsidR="008A7CFD" w:rsidRPr="00583AF0">
        <w:rPr>
          <w:rFonts w:ascii="Arial Narrow" w:hAnsi="Arial Narrow"/>
          <w:b/>
          <w:lang w:val="en-GB"/>
        </w:rPr>
        <w:tab/>
      </w:r>
      <w:r w:rsidR="006538FB" w:rsidRPr="00583AF0">
        <w:rPr>
          <w:rFonts w:ascii="Arial Narrow" w:hAnsi="Arial Narrow"/>
          <w:b/>
          <w:lang w:val="en-GB"/>
        </w:rPr>
        <w:t>WRITING AN ARTICLE</w:t>
      </w:r>
    </w:p>
    <w:p w:rsidR="00DB1BF9" w:rsidRPr="00AB33F9" w:rsidRDefault="00DB1BF9" w:rsidP="00824A28">
      <w:pPr>
        <w:jc w:val="both"/>
        <w:rPr>
          <w:color w:val="808080" w:themeColor="background1" w:themeShade="80"/>
          <w:lang w:val="en-GB"/>
        </w:rPr>
      </w:pPr>
      <w:r w:rsidRPr="00AB33F9">
        <w:rPr>
          <w:color w:val="808080" w:themeColor="background1" w:themeShade="80"/>
          <w:lang w:val="en-GB"/>
        </w:rPr>
        <w:t>10pt</w:t>
      </w:r>
    </w:p>
    <w:p w:rsidR="008C1C91" w:rsidRPr="00583AF0" w:rsidRDefault="006538FB" w:rsidP="00824A28">
      <w:pPr>
        <w:ind w:firstLine="340"/>
        <w:jc w:val="both"/>
        <w:rPr>
          <w:lang w:val="en-GB"/>
        </w:rPr>
      </w:pPr>
      <w:r w:rsidRPr="00583AF0">
        <w:rPr>
          <w:lang w:val="en-GB"/>
        </w:rPr>
        <w:t xml:space="preserve">Article is written in the English language and the terminology and </w:t>
      </w:r>
      <w:r w:rsidR="008C1C91" w:rsidRPr="00583AF0">
        <w:rPr>
          <w:lang w:val="en-GB"/>
        </w:rPr>
        <w:t xml:space="preserve">the measurement system should be adjusted to legal regulations, </w:t>
      </w:r>
      <w:r w:rsidR="00605504" w:rsidRPr="00583AF0">
        <w:rPr>
          <w:lang w:val="en-GB"/>
        </w:rPr>
        <w:t>standards</w:t>
      </w:r>
      <w:r w:rsidR="008C1C91" w:rsidRPr="00583AF0">
        <w:rPr>
          <w:lang w:val="en-GB"/>
        </w:rPr>
        <w:t xml:space="preserve"> and the </w:t>
      </w:r>
      <w:r w:rsidR="00AA47DB" w:rsidRPr="00B5295C">
        <w:rPr>
          <w:lang w:val="en-GB"/>
        </w:rPr>
        <w:t>International System of Units (SI) (Quantities and Units: ISO 80</w:t>
      </w:r>
      <w:r w:rsidR="00AA47DB" w:rsidRPr="00B5295C">
        <w:rPr>
          <w:color w:val="FFFFFF" w:themeColor="background1"/>
          <w:lang w:val="en-GB"/>
        </w:rPr>
        <w:t>.</w:t>
      </w:r>
      <w:r w:rsidR="00AA47DB" w:rsidRPr="00B5295C">
        <w:rPr>
          <w:lang w:val="en-GB"/>
        </w:rPr>
        <w:t>000 - from Part 1 to Part 14)</w:t>
      </w:r>
      <w:r w:rsidR="00AA47DB">
        <w:rPr>
          <w:lang w:val="en-GB"/>
        </w:rPr>
        <w:t xml:space="preserve">. </w:t>
      </w:r>
      <w:r w:rsidR="008C1C91" w:rsidRPr="00583AF0">
        <w:rPr>
          <w:lang w:val="en-GB"/>
        </w:rPr>
        <w:t>The article should be written in third person.</w:t>
      </w:r>
    </w:p>
    <w:p w:rsidR="008C1C91" w:rsidRPr="00583AF0" w:rsidRDefault="008C1C91" w:rsidP="00824A28">
      <w:pPr>
        <w:ind w:firstLine="340"/>
        <w:jc w:val="both"/>
        <w:rPr>
          <w:lang w:val="en-GB"/>
        </w:rPr>
      </w:pPr>
      <w:r w:rsidRPr="00583AF0">
        <w:rPr>
          <w:b/>
          <w:lang w:val="en-GB"/>
        </w:rPr>
        <w:t>Introduction</w:t>
      </w:r>
      <w:r w:rsidR="002D4F51" w:rsidRPr="00583AF0">
        <w:rPr>
          <w:lang w:val="en-GB"/>
        </w:rPr>
        <w:t xml:space="preserve"> </w:t>
      </w:r>
      <w:r w:rsidRPr="00583AF0">
        <w:rPr>
          <w:lang w:val="en-GB"/>
        </w:rPr>
        <w:t>contains the depiction of the problem and an account of important results that come from the articles that are listed in the cited literature.</w:t>
      </w:r>
    </w:p>
    <w:p w:rsidR="009425E7" w:rsidRPr="00583AF0" w:rsidRDefault="009E34A3" w:rsidP="00824A28">
      <w:pPr>
        <w:ind w:firstLine="340"/>
        <w:jc w:val="both"/>
        <w:rPr>
          <w:lang w:val="en-GB"/>
        </w:rPr>
      </w:pPr>
      <w:r w:rsidRPr="00583AF0">
        <w:rPr>
          <w:b/>
          <w:lang w:val="en-GB"/>
        </w:rPr>
        <w:t>Main section of the article</w:t>
      </w:r>
      <w:r w:rsidR="002D4F51" w:rsidRPr="00583AF0">
        <w:rPr>
          <w:lang w:val="en-GB"/>
        </w:rPr>
        <w:t xml:space="preserve"> </w:t>
      </w:r>
      <w:r w:rsidRPr="00583AF0">
        <w:rPr>
          <w:lang w:val="en-GB"/>
        </w:rPr>
        <w:t xml:space="preserve">can be divided into several parts or chapters. Mathematical statements that </w:t>
      </w:r>
      <w:r w:rsidR="009425E7" w:rsidRPr="00583AF0">
        <w:rPr>
          <w:lang w:val="en-GB"/>
        </w:rPr>
        <w:t>obstruct the reading of the article should be a</w:t>
      </w:r>
      <w:r w:rsidR="00605504" w:rsidRPr="00583AF0">
        <w:rPr>
          <w:lang w:val="en-GB"/>
        </w:rPr>
        <w:t>voided. Mathematical statements that cannot be avoided</w:t>
      </w:r>
      <w:r w:rsidR="009425E7" w:rsidRPr="00583AF0">
        <w:rPr>
          <w:lang w:val="en-GB"/>
        </w:rPr>
        <w:t xml:space="preserve"> can be written as one or </w:t>
      </w:r>
      <w:r w:rsidR="009425E7" w:rsidRPr="00583AF0">
        <w:rPr>
          <w:lang w:val="en-GB"/>
        </w:rPr>
        <w:lastRenderedPageBreak/>
        <w:t>more addendums</w:t>
      </w:r>
      <w:r w:rsidR="00AF248D" w:rsidRPr="00583AF0">
        <w:rPr>
          <w:lang w:val="en-GB"/>
        </w:rPr>
        <w:t>,</w:t>
      </w:r>
      <w:r w:rsidR="00605504" w:rsidRPr="00583AF0">
        <w:rPr>
          <w:lang w:val="en-GB"/>
        </w:rPr>
        <w:t xml:space="preserve"> when needed</w:t>
      </w:r>
      <w:r w:rsidR="009425E7" w:rsidRPr="00583AF0">
        <w:rPr>
          <w:lang w:val="en-GB"/>
        </w:rPr>
        <w:t xml:space="preserve">. It is recommended </w:t>
      </w:r>
      <w:r w:rsidR="00605504" w:rsidRPr="00583AF0">
        <w:rPr>
          <w:lang w:val="en-GB"/>
        </w:rPr>
        <w:t xml:space="preserve">to use </w:t>
      </w:r>
      <w:r w:rsidR="009425E7" w:rsidRPr="00583AF0">
        <w:rPr>
          <w:lang w:val="en-GB"/>
        </w:rPr>
        <w:t>an example when an experiment procedure, the use of the work in a concrete situation or an algorithm of the suggested method must be illustrated. In general, an analysis should be experimentally confirmed.</w:t>
      </w:r>
    </w:p>
    <w:p w:rsidR="002D4F51" w:rsidRDefault="009425E7" w:rsidP="00824A28">
      <w:pPr>
        <w:ind w:firstLine="340"/>
        <w:jc w:val="both"/>
        <w:rPr>
          <w:lang w:val="en-GB"/>
        </w:rPr>
      </w:pPr>
      <w:r w:rsidRPr="00583AF0">
        <w:rPr>
          <w:b/>
          <w:lang w:val="en-GB"/>
        </w:rPr>
        <w:t>Conclusion</w:t>
      </w:r>
      <w:r w:rsidR="002D4F51" w:rsidRPr="00583AF0">
        <w:rPr>
          <w:lang w:val="en-GB"/>
        </w:rPr>
        <w:t xml:space="preserve"> </w:t>
      </w:r>
      <w:r w:rsidRPr="00583AF0">
        <w:rPr>
          <w:lang w:val="en-GB"/>
        </w:rPr>
        <w:t xml:space="preserve">is </w:t>
      </w:r>
      <w:r w:rsidR="00605504" w:rsidRPr="00583AF0">
        <w:rPr>
          <w:lang w:val="en-GB"/>
        </w:rPr>
        <w:t xml:space="preserve">a </w:t>
      </w:r>
      <w:r w:rsidRPr="00583AF0">
        <w:rPr>
          <w:lang w:val="en-GB"/>
        </w:rPr>
        <w:t xml:space="preserve">part of the article where the results are being given and efficiency of the procedure </w:t>
      </w:r>
      <w:r w:rsidR="00AF248D" w:rsidRPr="00583AF0">
        <w:rPr>
          <w:lang w:val="en-GB"/>
        </w:rPr>
        <w:t xml:space="preserve">used </w:t>
      </w:r>
      <w:r w:rsidRPr="00583AF0">
        <w:rPr>
          <w:lang w:val="en-GB"/>
        </w:rPr>
        <w:t xml:space="preserve">is emphasized. </w:t>
      </w:r>
      <w:r w:rsidR="00605504" w:rsidRPr="00583AF0">
        <w:rPr>
          <w:lang w:val="en-GB"/>
        </w:rPr>
        <w:t>Possible</w:t>
      </w:r>
      <w:r w:rsidRPr="00583AF0">
        <w:rPr>
          <w:lang w:val="en-GB"/>
        </w:rPr>
        <w:t xml:space="preserve"> procedure </w:t>
      </w:r>
      <w:r w:rsidR="00605504" w:rsidRPr="00583AF0">
        <w:rPr>
          <w:lang w:val="en-GB"/>
        </w:rPr>
        <w:t xml:space="preserve">and domain </w:t>
      </w:r>
      <w:r w:rsidRPr="00583AF0">
        <w:rPr>
          <w:lang w:val="en-GB"/>
        </w:rPr>
        <w:t xml:space="preserve">constraints where the </w:t>
      </w:r>
      <w:r w:rsidR="00004F74" w:rsidRPr="00583AF0">
        <w:rPr>
          <w:lang w:val="en-GB"/>
        </w:rPr>
        <w:t>obtained results can be applied should be emphasized.</w:t>
      </w:r>
    </w:p>
    <w:p w:rsidR="002A23DF" w:rsidRPr="00583AF0" w:rsidRDefault="002A23DF" w:rsidP="00824A28">
      <w:pPr>
        <w:ind w:firstLine="340"/>
        <w:jc w:val="both"/>
        <w:rPr>
          <w:lang w:val="en-GB"/>
        </w:rPr>
      </w:pPr>
      <w:r w:rsidRPr="002A23DF">
        <w:rPr>
          <w:lang w:val="en-GB"/>
        </w:rPr>
        <w:t>AI and AI-assisted tools do not qualify for authorship under TG/TJ's authorship policy. Authors who use AI or AI-assisted tools during the manuscript writing process are asked to disclose their use in a separate section of the manuscript. The publishing agreement process works as usual, with the authors keeping the copyright to their own work.</w:t>
      </w:r>
    </w:p>
    <w:p w:rsidR="00725F58" w:rsidRPr="00AB33F9" w:rsidRDefault="00DB084C" w:rsidP="00824A28">
      <w:pPr>
        <w:rPr>
          <w:color w:val="808080" w:themeColor="background1" w:themeShade="80"/>
          <w:lang w:val="en-GB"/>
        </w:rPr>
      </w:pPr>
      <w:r w:rsidRPr="00AB33F9">
        <w:rPr>
          <w:color w:val="808080" w:themeColor="background1" w:themeShade="80"/>
          <w:lang w:val="en-GB"/>
        </w:rPr>
        <w:t>10pt</w:t>
      </w:r>
    </w:p>
    <w:p w:rsidR="00DB084C" w:rsidRPr="00583AF0" w:rsidRDefault="00C91862" w:rsidP="00824A28">
      <w:pPr>
        <w:rPr>
          <w:rFonts w:ascii="Arial Narrow" w:hAnsi="Arial Narrow"/>
          <w:b/>
          <w:lang w:val="en-GB"/>
        </w:rPr>
      </w:pPr>
      <w:r w:rsidRPr="00583AF0">
        <w:rPr>
          <w:rFonts w:ascii="Arial Narrow" w:hAnsi="Arial Narrow"/>
          <w:b/>
          <w:lang w:val="en-GB"/>
        </w:rPr>
        <w:t>4</w:t>
      </w:r>
      <w:r w:rsidR="00824A28" w:rsidRPr="00583AF0">
        <w:rPr>
          <w:rFonts w:ascii="Arial Narrow" w:hAnsi="Arial Narrow"/>
          <w:b/>
          <w:lang w:val="en-GB"/>
        </w:rPr>
        <w:tab/>
      </w:r>
      <w:r w:rsidR="00004F74" w:rsidRPr="00583AF0">
        <w:rPr>
          <w:rFonts w:ascii="Arial Narrow" w:hAnsi="Arial Narrow"/>
          <w:b/>
          <w:lang w:val="en-GB"/>
        </w:rPr>
        <w:t>RECAPITULATION ANNOTATION</w:t>
      </w:r>
    </w:p>
    <w:p w:rsidR="00DB084C" w:rsidRPr="00AB33F9" w:rsidRDefault="00DB084C" w:rsidP="00824A28">
      <w:pPr>
        <w:rPr>
          <w:color w:val="808080" w:themeColor="background1" w:themeShade="80"/>
          <w:lang w:val="en-GB"/>
        </w:rPr>
      </w:pPr>
      <w:r w:rsidRPr="00AB33F9">
        <w:rPr>
          <w:color w:val="808080" w:themeColor="background1" w:themeShade="80"/>
          <w:lang w:val="en-GB"/>
        </w:rPr>
        <w:t>10pt</w:t>
      </w:r>
    </w:p>
    <w:p w:rsidR="00DB084C" w:rsidRPr="00583AF0" w:rsidRDefault="00605504" w:rsidP="00824A28">
      <w:pPr>
        <w:ind w:firstLine="340"/>
        <w:jc w:val="both"/>
        <w:rPr>
          <w:lang w:val="en-GB"/>
        </w:rPr>
      </w:pPr>
      <w:r w:rsidRPr="00583AF0">
        <w:rPr>
          <w:lang w:val="en-GB"/>
        </w:rPr>
        <w:t>In order for the articles to be</w:t>
      </w:r>
      <w:r w:rsidR="00004F74" w:rsidRPr="00583AF0">
        <w:rPr>
          <w:lang w:val="en-GB"/>
        </w:rPr>
        <w:t xml:space="preserve"> formatted </w:t>
      </w:r>
      <w:r w:rsidRPr="00583AF0">
        <w:rPr>
          <w:lang w:val="en-GB"/>
        </w:rPr>
        <w:t xml:space="preserve">in </w:t>
      </w:r>
      <w:r w:rsidR="00004F74" w:rsidRPr="00583AF0">
        <w:rPr>
          <w:lang w:val="en-GB"/>
        </w:rPr>
        <w:t xml:space="preserve">the same </w:t>
      </w:r>
      <w:r w:rsidRPr="00583AF0">
        <w:rPr>
          <w:lang w:val="en-GB"/>
        </w:rPr>
        <w:t xml:space="preserve">manner </w:t>
      </w:r>
      <w:r w:rsidR="00004F74" w:rsidRPr="00583AF0">
        <w:rPr>
          <w:lang w:val="en-GB"/>
        </w:rPr>
        <w:t>as</w:t>
      </w:r>
      <w:r w:rsidRPr="00583AF0">
        <w:rPr>
          <w:lang w:val="en-GB"/>
        </w:rPr>
        <w:t xml:space="preserve"> in</w:t>
      </w:r>
      <w:r w:rsidR="00004F74" w:rsidRPr="00583AF0">
        <w:rPr>
          <w:lang w:val="en-GB"/>
        </w:rPr>
        <w:t xml:space="preserve"> this template, this document </w:t>
      </w:r>
      <w:r w:rsidR="00AF248D" w:rsidRPr="00583AF0">
        <w:rPr>
          <w:lang w:val="en-GB"/>
        </w:rPr>
        <w:t>is recommended for use when</w:t>
      </w:r>
      <w:r w:rsidR="00004F74" w:rsidRPr="00583AF0">
        <w:rPr>
          <w:lang w:val="en-GB"/>
        </w:rPr>
        <w:t xml:space="preserve"> writing the article. Finished articles written in MS Word for Windows and formatted according to this template must be </w:t>
      </w:r>
      <w:r w:rsidR="00ED79F1" w:rsidRPr="00583AF0">
        <w:rPr>
          <w:lang w:val="en-GB"/>
        </w:rPr>
        <w:t>submitted using our The Paper Submission Tool (PST) (</w:t>
      </w:r>
      <w:r w:rsidR="007B5591" w:rsidRPr="007B5591">
        <w:rPr>
          <w:lang w:val="en-GB"/>
        </w:rPr>
        <w:t>https://tehnickiglasnik.unin.hr/</w:t>
      </w:r>
      <w:r w:rsidR="00ED79F1" w:rsidRPr="00583AF0">
        <w:rPr>
          <w:lang w:val="en-GB"/>
        </w:rPr>
        <w:t xml:space="preserve">authors.php) or eventually </w:t>
      </w:r>
      <w:r w:rsidR="00004F74" w:rsidRPr="00583AF0">
        <w:rPr>
          <w:lang w:val="en-GB"/>
        </w:rPr>
        <w:t>sent to the Editorial board of the Technical Journal to the following e-mail address:</w:t>
      </w:r>
      <w:r w:rsidR="00DB084C" w:rsidRPr="00583AF0">
        <w:rPr>
          <w:lang w:val="en-GB"/>
        </w:rPr>
        <w:t xml:space="preserve"> </w:t>
      </w:r>
      <w:r w:rsidR="0058682C" w:rsidRPr="00583AF0">
        <w:rPr>
          <w:lang w:val="en-GB"/>
        </w:rPr>
        <w:t>tehnickiglasnik@unin.hr</w:t>
      </w:r>
      <w:r w:rsidR="00DB084C" w:rsidRPr="00583AF0">
        <w:rPr>
          <w:lang w:val="en-GB"/>
        </w:rPr>
        <w:t xml:space="preserve"> </w:t>
      </w:r>
    </w:p>
    <w:p w:rsidR="00492392" w:rsidRPr="00583AF0" w:rsidRDefault="00004F74" w:rsidP="00824A28">
      <w:pPr>
        <w:ind w:firstLine="340"/>
        <w:jc w:val="both"/>
        <w:rPr>
          <w:lang w:val="en-GB"/>
        </w:rPr>
      </w:pPr>
      <w:r w:rsidRPr="00583AF0">
        <w:rPr>
          <w:lang w:val="en-GB"/>
        </w:rPr>
        <w:t xml:space="preserve">The editorial board reserves the right </w:t>
      </w:r>
      <w:r w:rsidR="00AF248D" w:rsidRPr="00583AF0">
        <w:rPr>
          <w:lang w:val="en-GB"/>
        </w:rPr>
        <w:t>to</w:t>
      </w:r>
      <w:r w:rsidRPr="00583AF0">
        <w:rPr>
          <w:lang w:val="en-GB"/>
        </w:rPr>
        <w:t xml:space="preserve"> minor redaction corrections of the article within </w:t>
      </w:r>
      <w:r w:rsidR="00605504" w:rsidRPr="00583AF0">
        <w:rPr>
          <w:lang w:val="en-GB"/>
        </w:rPr>
        <w:t>the</w:t>
      </w:r>
      <w:r w:rsidRPr="00583AF0">
        <w:rPr>
          <w:lang w:val="en-GB"/>
        </w:rPr>
        <w:t xml:space="preserve"> framework of prepress procedures. Articles that in any way do</w:t>
      </w:r>
      <w:r w:rsidR="00605504" w:rsidRPr="00583AF0">
        <w:rPr>
          <w:lang w:val="en-GB"/>
        </w:rPr>
        <w:t xml:space="preserve"> </w:t>
      </w:r>
      <w:r w:rsidRPr="00583AF0">
        <w:rPr>
          <w:lang w:val="en-GB"/>
        </w:rPr>
        <w:t>n</w:t>
      </w:r>
      <w:r w:rsidR="00605504" w:rsidRPr="00583AF0">
        <w:rPr>
          <w:lang w:val="en-GB"/>
        </w:rPr>
        <w:t>o</w:t>
      </w:r>
      <w:r w:rsidRPr="00583AF0">
        <w:rPr>
          <w:lang w:val="en-GB"/>
        </w:rPr>
        <w:t>t fol</w:t>
      </w:r>
      <w:r w:rsidR="00605504" w:rsidRPr="00583AF0">
        <w:rPr>
          <w:lang w:val="en-GB"/>
        </w:rPr>
        <w:t>low these authors' instructions</w:t>
      </w:r>
      <w:r w:rsidRPr="00583AF0">
        <w:rPr>
          <w:lang w:val="en-GB"/>
        </w:rPr>
        <w:t xml:space="preserve"> </w:t>
      </w:r>
      <w:r w:rsidR="00605504" w:rsidRPr="00583AF0">
        <w:rPr>
          <w:lang w:val="en-GB"/>
        </w:rPr>
        <w:t xml:space="preserve">will be returned to the author by </w:t>
      </w:r>
      <w:r w:rsidRPr="00583AF0">
        <w:rPr>
          <w:lang w:val="en-GB"/>
        </w:rPr>
        <w:t xml:space="preserve">the editorial board. </w:t>
      </w:r>
      <w:r w:rsidR="00605504" w:rsidRPr="00583AF0">
        <w:rPr>
          <w:lang w:val="en-GB"/>
        </w:rPr>
        <w:t>Should any</w:t>
      </w:r>
      <w:r w:rsidRPr="00583AF0">
        <w:rPr>
          <w:lang w:val="en-GB"/>
        </w:rPr>
        <w:t xml:space="preserve"> </w:t>
      </w:r>
      <w:r w:rsidR="00DA53DB" w:rsidRPr="00583AF0">
        <w:rPr>
          <w:lang w:val="en-GB"/>
        </w:rPr>
        <w:t>questions</w:t>
      </w:r>
      <w:r w:rsidR="00605504" w:rsidRPr="00583AF0">
        <w:rPr>
          <w:lang w:val="en-GB"/>
        </w:rPr>
        <w:t xml:space="preserve"> arise</w:t>
      </w:r>
      <w:r w:rsidR="00DA53DB" w:rsidRPr="00583AF0">
        <w:rPr>
          <w:lang w:val="en-GB"/>
        </w:rPr>
        <w:t xml:space="preserve">, the editorial board contacts only the first author and accepts only </w:t>
      </w:r>
      <w:r w:rsidR="00D2696B" w:rsidRPr="00583AF0">
        <w:rPr>
          <w:lang w:val="en-GB"/>
        </w:rPr>
        <w:t xml:space="preserve">the </w:t>
      </w:r>
      <w:r w:rsidR="00DA53DB" w:rsidRPr="00583AF0">
        <w:rPr>
          <w:lang w:val="en-GB"/>
        </w:rPr>
        <w:t xml:space="preserve">reflections </w:t>
      </w:r>
      <w:r w:rsidR="00605504" w:rsidRPr="00583AF0">
        <w:rPr>
          <w:lang w:val="en-GB"/>
        </w:rPr>
        <w:t>given by</w:t>
      </w:r>
      <w:r w:rsidR="00DA53DB" w:rsidRPr="00583AF0">
        <w:rPr>
          <w:lang w:val="en-GB"/>
        </w:rPr>
        <w:t xml:space="preserve"> the first </w:t>
      </w:r>
      <w:proofErr w:type="gramStart"/>
      <w:r w:rsidR="00DA53DB" w:rsidRPr="00583AF0">
        <w:rPr>
          <w:lang w:val="en-GB"/>
        </w:rPr>
        <w:t>author.</w:t>
      </w:r>
      <w:proofErr w:type="gramEnd"/>
    </w:p>
    <w:p w:rsidR="00DB084C" w:rsidRPr="00AB33F9" w:rsidRDefault="00DB084C" w:rsidP="00824A28">
      <w:pPr>
        <w:jc w:val="both"/>
        <w:rPr>
          <w:color w:val="808080" w:themeColor="background1" w:themeShade="80"/>
          <w:lang w:val="en-GB"/>
        </w:rPr>
      </w:pPr>
      <w:r w:rsidRPr="00AB33F9">
        <w:rPr>
          <w:color w:val="808080" w:themeColor="background1" w:themeShade="80"/>
          <w:lang w:val="en-GB"/>
        </w:rPr>
        <w:t>10pt</w:t>
      </w:r>
    </w:p>
    <w:p w:rsidR="00DB084C" w:rsidRPr="00AB33F9" w:rsidRDefault="00C91862" w:rsidP="00824A28">
      <w:pPr>
        <w:rPr>
          <w:rFonts w:ascii="Arial Narrow" w:hAnsi="Arial Narrow"/>
          <w:b/>
          <w:color w:val="808080" w:themeColor="background1" w:themeShade="80"/>
          <w:lang w:val="en-GB"/>
        </w:rPr>
      </w:pPr>
      <w:r w:rsidRPr="00583AF0">
        <w:rPr>
          <w:rFonts w:ascii="Arial Narrow" w:hAnsi="Arial Narrow"/>
          <w:b/>
          <w:lang w:val="en-GB"/>
        </w:rPr>
        <w:t>5</w:t>
      </w:r>
      <w:r w:rsidR="00824A28" w:rsidRPr="00583AF0">
        <w:rPr>
          <w:rFonts w:ascii="Arial Narrow" w:hAnsi="Arial Narrow"/>
          <w:b/>
          <w:lang w:val="en-GB"/>
        </w:rPr>
        <w:tab/>
      </w:r>
      <w:r w:rsidR="00605504" w:rsidRPr="00583AF0">
        <w:rPr>
          <w:rFonts w:ascii="Arial Narrow" w:hAnsi="Arial Narrow"/>
          <w:b/>
          <w:lang w:val="en-GB"/>
        </w:rPr>
        <w:t>REFERENCES</w:t>
      </w:r>
      <w:r w:rsidR="005A2DEF">
        <w:rPr>
          <w:rFonts w:ascii="Arial Narrow" w:hAnsi="Arial Narrow"/>
          <w:b/>
          <w:lang w:val="en-GB"/>
        </w:rPr>
        <w:t xml:space="preserve"> </w:t>
      </w:r>
      <w:r w:rsidR="005A2DEF" w:rsidRPr="00AB33F9">
        <w:rPr>
          <w:color w:val="808080" w:themeColor="background1" w:themeShade="80"/>
          <w:lang w:val="en-GB"/>
        </w:rPr>
        <w:t>(</w:t>
      </w:r>
      <w:r w:rsidR="005A2DEF" w:rsidRPr="00AB33F9">
        <w:rPr>
          <w:color w:val="808080" w:themeColor="background1" w:themeShade="80"/>
          <w:sz w:val="18"/>
          <w:szCs w:val="18"/>
          <w:lang w:val="en-GB"/>
        </w:rPr>
        <w:t>According to APA)</w:t>
      </w:r>
    </w:p>
    <w:p w:rsidR="00DB084C" w:rsidRPr="00AB33F9" w:rsidRDefault="00DB084C" w:rsidP="00824A28">
      <w:pPr>
        <w:jc w:val="both"/>
        <w:rPr>
          <w:color w:val="808080" w:themeColor="background1" w:themeShade="80"/>
          <w:lang w:val="en-GB"/>
        </w:rPr>
      </w:pPr>
      <w:r w:rsidRPr="00AB33F9">
        <w:rPr>
          <w:color w:val="808080" w:themeColor="background1" w:themeShade="80"/>
          <w:lang w:val="en-GB"/>
        </w:rPr>
        <w:t>10pt</w:t>
      </w:r>
    </w:p>
    <w:p w:rsidR="002D4F51" w:rsidRPr="00583AF0" w:rsidRDefault="00DA53DB" w:rsidP="00824A28">
      <w:pPr>
        <w:ind w:firstLine="340"/>
        <w:jc w:val="both"/>
        <w:rPr>
          <w:lang w:val="en-GB"/>
        </w:rPr>
      </w:pPr>
      <w:r w:rsidRPr="00583AF0">
        <w:rPr>
          <w:lang w:val="en-GB"/>
        </w:rPr>
        <w:t xml:space="preserve">The </w:t>
      </w:r>
      <w:r w:rsidR="00605504" w:rsidRPr="00583AF0">
        <w:rPr>
          <w:lang w:val="en-GB"/>
        </w:rPr>
        <w:t>literature</w:t>
      </w:r>
      <w:r w:rsidRPr="00583AF0">
        <w:rPr>
          <w:lang w:val="en-GB"/>
        </w:rPr>
        <w:t xml:space="preserve"> is cited in the order it is used in the article. </w:t>
      </w:r>
      <w:r w:rsidR="002953BF" w:rsidRPr="002953BF">
        <w:rPr>
          <w:lang w:val="en-GB"/>
        </w:rPr>
        <w:t>No more than 35 references are recommended</w:t>
      </w:r>
      <w:r w:rsidR="002953BF">
        <w:rPr>
          <w:lang w:val="en-GB"/>
        </w:rPr>
        <w:t>.</w:t>
      </w:r>
      <w:r w:rsidR="002953BF" w:rsidRPr="002953BF">
        <w:rPr>
          <w:lang w:val="en-GB"/>
        </w:rPr>
        <w:t xml:space="preserve"> </w:t>
      </w:r>
      <w:r w:rsidRPr="00583AF0">
        <w:rPr>
          <w:lang w:val="en-GB"/>
        </w:rPr>
        <w:t>Individual references from the listed literature inside the text are addressed with the corresponding number inside square brackets i.e. "… in [7] is shown …</w:t>
      </w:r>
      <w:proofErr w:type="gramStart"/>
      <w:r w:rsidRPr="00583AF0">
        <w:rPr>
          <w:lang w:val="en-GB"/>
        </w:rPr>
        <w:t>".</w:t>
      </w:r>
      <w:proofErr w:type="gramEnd"/>
      <w:r w:rsidRPr="00583AF0">
        <w:rPr>
          <w:lang w:val="en-GB"/>
        </w:rPr>
        <w:t xml:space="preserve">  </w:t>
      </w:r>
      <w:r w:rsidR="00605504" w:rsidRPr="00583AF0">
        <w:rPr>
          <w:lang w:val="en-GB"/>
        </w:rPr>
        <w:t>I</w:t>
      </w:r>
      <w:r w:rsidRPr="00583AF0">
        <w:rPr>
          <w:lang w:val="en-GB"/>
        </w:rPr>
        <w:t xml:space="preserve">f the literature </w:t>
      </w:r>
      <w:r w:rsidR="00B00CF6" w:rsidRPr="00583AF0">
        <w:rPr>
          <w:lang w:val="en-GB"/>
        </w:rPr>
        <w:t>references are web links, the hyperlink is to be removed as shown with the reference number 8. Also, the hyperlinks from the e-mail addresses of the authors are to be removed.</w:t>
      </w:r>
      <w:r w:rsidR="002D4F51" w:rsidRPr="00583AF0">
        <w:rPr>
          <w:lang w:val="en-GB"/>
        </w:rPr>
        <w:t xml:space="preserve"> </w:t>
      </w:r>
      <w:r w:rsidR="00B00CF6" w:rsidRPr="00583AF0">
        <w:rPr>
          <w:lang w:val="en-GB"/>
        </w:rPr>
        <w:t>In the literature list, each unit is</w:t>
      </w:r>
      <w:bookmarkStart w:id="0" w:name="_GoBack"/>
      <w:bookmarkEnd w:id="0"/>
      <w:r w:rsidR="00B00CF6" w:rsidRPr="00583AF0">
        <w:rPr>
          <w:lang w:val="en-GB"/>
        </w:rPr>
        <w:t xml:space="preserve"> marked with a number and listed according to </w:t>
      </w:r>
      <w:r w:rsidR="005E215E" w:rsidRPr="00583AF0">
        <w:rPr>
          <w:lang w:val="en-GB"/>
        </w:rPr>
        <w:t xml:space="preserve">the </w:t>
      </w:r>
      <w:r w:rsidR="00B00CF6" w:rsidRPr="00583AF0">
        <w:rPr>
          <w:lang w:val="en-GB"/>
        </w:rPr>
        <w:t xml:space="preserve">following examples (omit the subtitles over the references – they are </w:t>
      </w:r>
      <w:r w:rsidR="005E215E" w:rsidRPr="00583AF0">
        <w:rPr>
          <w:lang w:val="en-GB"/>
        </w:rPr>
        <w:t xml:space="preserve">here </w:t>
      </w:r>
      <w:r w:rsidR="00B00CF6" w:rsidRPr="00583AF0">
        <w:rPr>
          <w:lang w:val="en-GB"/>
        </w:rPr>
        <w:t xml:space="preserve">only to show </w:t>
      </w:r>
      <w:r w:rsidR="005E215E" w:rsidRPr="00583AF0">
        <w:rPr>
          <w:lang w:val="en-GB"/>
        </w:rPr>
        <w:t xml:space="preserve">possible </w:t>
      </w:r>
      <w:r w:rsidR="00B00CF6" w:rsidRPr="00583AF0">
        <w:rPr>
          <w:lang w:val="en-GB"/>
        </w:rPr>
        <w:t>types of references):</w:t>
      </w:r>
    </w:p>
    <w:p w:rsidR="005A2DEF" w:rsidRPr="00AB33F9" w:rsidRDefault="005A2DEF" w:rsidP="005A2DEF">
      <w:pPr>
        <w:jc w:val="both"/>
        <w:rPr>
          <w:color w:val="808080" w:themeColor="background1" w:themeShade="80"/>
          <w:lang w:val="en-GB"/>
        </w:rPr>
      </w:pPr>
      <w:r w:rsidRPr="00AB33F9">
        <w:rPr>
          <w:color w:val="808080" w:themeColor="background1" w:themeShade="80"/>
          <w:lang w:val="en-GB"/>
        </w:rPr>
        <w:t>9pt</w:t>
      </w:r>
    </w:p>
    <w:p w:rsidR="00857B0C" w:rsidRPr="006C1B7E" w:rsidRDefault="00857B0C" w:rsidP="00857B0C">
      <w:pPr>
        <w:ind w:left="340" w:hanging="340"/>
        <w:jc w:val="both"/>
        <w:rPr>
          <w:sz w:val="18"/>
          <w:szCs w:val="18"/>
          <w:lang w:val="en-GB"/>
        </w:rPr>
      </w:pPr>
      <w:r w:rsidRPr="006C1B7E">
        <w:rPr>
          <w:sz w:val="18"/>
          <w:szCs w:val="18"/>
          <w:lang w:val="en-GB"/>
        </w:rPr>
        <w:t>[1]</w:t>
      </w:r>
      <w:r w:rsidRPr="006C1B7E">
        <w:rPr>
          <w:sz w:val="18"/>
          <w:szCs w:val="18"/>
          <w:lang w:val="en-GB"/>
        </w:rPr>
        <w:tab/>
      </w:r>
      <w:r>
        <w:rPr>
          <w:sz w:val="18"/>
          <w:szCs w:val="18"/>
          <w:lang w:val="en-GB"/>
        </w:rPr>
        <w:t>S</w:t>
      </w:r>
      <w:r w:rsidRPr="006C1B7E">
        <w:rPr>
          <w:sz w:val="18"/>
          <w:szCs w:val="18"/>
          <w:lang w:val="en-GB"/>
        </w:rPr>
        <w:t>ee http://www.bibme.org/citation-guide/apa/</w:t>
      </w:r>
    </w:p>
    <w:p w:rsidR="00857B0C" w:rsidRPr="006C1B7E" w:rsidRDefault="00857B0C" w:rsidP="00857B0C">
      <w:pPr>
        <w:ind w:left="340" w:hanging="340"/>
        <w:jc w:val="both"/>
        <w:rPr>
          <w:sz w:val="18"/>
          <w:szCs w:val="18"/>
          <w:lang w:val="en-GB"/>
        </w:rPr>
      </w:pPr>
      <w:r w:rsidRPr="006C1B7E">
        <w:rPr>
          <w:sz w:val="18"/>
          <w:szCs w:val="18"/>
          <w:lang w:val="en-GB"/>
        </w:rPr>
        <w:t>[2]</w:t>
      </w:r>
      <w:r w:rsidRPr="006C1B7E">
        <w:rPr>
          <w:sz w:val="18"/>
          <w:szCs w:val="18"/>
          <w:lang w:val="en-GB"/>
        </w:rPr>
        <w:tab/>
      </w:r>
      <w:r>
        <w:rPr>
          <w:sz w:val="18"/>
          <w:szCs w:val="18"/>
          <w:lang w:val="en-GB"/>
        </w:rPr>
        <w:t>S</w:t>
      </w:r>
      <w:r w:rsidRPr="006C1B7E">
        <w:rPr>
          <w:sz w:val="18"/>
          <w:szCs w:val="18"/>
          <w:lang w:val="en-GB"/>
        </w:rPr>
        <w:t>ee http://sites.umuc.edu/library/libhow/apa_examples.cfm</w:t>
      </w:r>
    </w:p>
    <w:p w:rsidR="00857B0C" w:rsidRDefault="00857B0C" w:rsidP="00857B0C">
      <w:pPr>
        <w:ind w:left="340" w:hanging="340"/>
        <w:jc w:val="both"/>
        <w:rPr>
          <w:sz w:val="18"/>
          <w:szCs w:val="18"/>
          <w:lang w:val="en-GB"/>
        </w:rPr>
      </w:pPr>
      <w:r w:rsidRPr="006C1B7E">
        <w:rPr>
          <w:sz w:val="18"/>
          <w:szCs w:val="18"/>
          <w:lang w:val="en-GB"/>
        </w:rPr>
        <w:t>[3]</w:t>
      </w:r>
      <w:r w:rsidRPr="006C1B7E">
        <w:rPr>
          <w:sz w:val="18"/>
          <w:szCs w:val="18"/>
          <w:lang w:val="en-GB"/>
        </w:rPr>
        <w:tab/>
        <w:t xml:space="preserve">(Style: Times New Roman, 9pt, </w:t>
      </w:r>
      <w:r>
        <w:rPr>
          <w:sz w:val="18"/>
          <w:szCs w:val="18"/>
          <w:lang w:val="en-GB"/>
        </w:rPr>
        <w:t>according to APA</w:t>
      </w:r>
      <w:r w:rsidRPr="006C1B7E">
        <w:rPr>
          <w:sz w:val="18"/>
          <w:szCs w:val="18"/>
          <w:lang w:val="en-GB"/>
        </w:rPr>
        <w:t>)</w:t>
      </w:r>
    </w:p>
    <w:p w:rsidR="00BC3DFE" w:rsidRDefault="00857B0C" w:rsidP="00857B0C">
      <w:pPr>
        <w:ind w:left="340" w:hanging="340"/>
        <w:jc w:val="both"/>
        <w:rPr>
          <w:sz w:val="18"/>
          <w:szCs w:val="18"/>
          <w:lang w:val="en-GB"/>
        </w:rPr>
      </w:pPr>
      <w:r w:rsidRPr="007F73DB">
        <w:rPr>
          <w:sz w:val="18"/>
          <w:szCs w:val="18"/>
          <w:lang w:val="de-DE"/>
        </w:rPr>
        <w:t>[</w:t>
      </w:r>
      <w:r>
        <w:rPr>
          <w:sz w:val="18"/>
          <w:szCs w:val="18"/>
          <w:lang w:val="de-DE"/>
        </w:rPr>
        <w:t>4</w:t>
      </w:r>
      <w:r w:rsidRPr="007F73DB">
        <w:rPr>
          <w:sz w:val="18"/>
          <w:szCs w:val="18"/>
          <w:lang w:val="de-DE"/>
        </w:rPr>
        <w:t>]</w:t>
      </w:r>
      <w:r w:rsidRPr="007F73DB">
        <w:rPr>
          <w:sz w:val="18"/>
          <w:szCs w:val="18"/>
          <w:lang w:val="de-DE"/>
        </w:rPr>
        <w:tab/>
      </w:r>
      <w:proofErr w:type="spellStart"/>
      <w:r w:rsidRPr="007F73DB">
        <w:rPr>
          <w:sz w:val="18"/>
          <w:szCs w:val="18"/>
          <w:lang w:val="de-DE"/>
        </w:rPr>
        <w:t>Amidzic</w:t>
      </w:r>
      <w:proofErr w:type="spellEnd"/>
      <w:r w:rsidRPr="007F73DB">
        <w:rPr>
          <w:sz w:val="18"/>
          <w:szCs w:val="18"/>
          <w:lang w:val="de-DE"/>
        </w:rPr>
        <w:t xml:space="preserve">, O., </w:t>
      </w:r>
      <w:proofErr w:type="spellStart"/>
      <w:r w:rsidRPr="007F73DB">
        <w:rPr>
          <w:sz w:val="18"/>
          <w:szCs w:val="18"/>
          <w:lang w:val="de-DE"/>
        </w:rPr>
        <w:t>Riehle</w:t>
      </w:r>
      <w:proofErr w:type="spellEnd"/>
      <w:r w:rsidRPr="007F73DB">
        <w:rPr>
          <w:sz w:val="18"/>
          <w:szCs w:val="18"/>
          <w:lang w:val="de-DE"/>
        </w:rPr>
        <w:t xml:space="preserve">, H. J., &amp; </w:t>
      </w:r>
      <w:proofErr w:type="spellStart"/>
      <w:r w:rsidRPr="007F73DB">
        <w:rPr>
          <w:sz w:val="18"/>
          <w:szCs w:val="18"/>
          <w:lang w:val="de-DE"/>
        </w:rPr>
        <w:t>Elbert</w:t>
      </w:r>
      <w:proofErr w:type="spellEnd"/>
      <w:r w:rsidRPr="007F73DB">
        <w:rPr>
          <w:sz w:val="18"/>
          <w:szCs w:val="18"/>
          <w:lang w:val="de-DE"/>
        </w:rPr>
        <w:t xml:space="preserve">, T. (2006). </w:t>
      </w:r>
      <w:r w:rsidRPr="007F73DB">
        <w:rPr>
          <w:sz w:val="18"/>
          <w:szCs w:val="18"/>
          <w:lang w:val="en-GB"/>
        </w:rPr>
        <w:t xml:space="preserve">Toward a psychophysiology of expertise: Focal magnetic gamma bursts as a signature of memory chunks and the aptitude of chess players. </w:t>
      </w:r>
      <w:r w:rsidRPr="007F73DB">
        <w:rPr>
          <w:i/>
          <w:sz w:val="18"/>
          <w:szCs w:val="18"/>
          <w:lang w:val="en-GB"/>
        </w:rPr>
        <w:t>Journal of Psychophysiology, 20</w:t>
      </w:r>
      <w:r w:rsidRPr="007F73DB">
        <w:rPr>
          <w:sz w:val="18"/>
          <w:szCs w:val="18"/>
          <w:lang w:val="en-GB"/>
        </w:rPr>
        <w:t xml:space="preserve">(4), 253-258. </w:t>
      </w:r>
    </w:p>
    <w:p w:rsidR="00857B0C" w:rsidRPr="00126665" w:rsidRDefault="00857B0C" w:rsidP="00BC3DFE">
      <w:pPr>
        <w:ind w:left="340"/>
        <w:jc w:val="both"/>
        <w:rPr>
          <w:rFonts w:ascii="Arial Narrow" w:hAnsi="Arial Narrow"/>
          <w:sz w:val="18"/>
          <w:szCs w:val="18"/>
          <w:lang w:val="en-GB"/>
        </w:rPr>
      </w:pPr>
      <w:r w:rsidRPr="00126665">
        <w:rPr>
          <w:rFonts w:ascii="Arial Narrow" w:hAnsi="Arial Narrow"/>
          <w:sz w:val="18"/>
          <w:szCs w:val="18"/>
          <w:lang w:val="en-GB"/>
        </w:rPr>
        <w:t>https://doi.org/10.1027/0269-8803.20.4.253</w:t>
      </w:r>
    </w:p>
    <w:p w:rsidR="00857B0C" w:rsidRPr="00126665" w:rsidRDefault="00E2729D" w:rsidP="00857B0C">
      <w:pPr>
        <w:ind w:left="340" w:hanging="340"/>
        <w:jc w:val="both"/>
        <w:rPr>
          <w:sz w:val="18"/>
          <w:szCs w:val="18"/>
          <w:lang w:val="en-US"/>
        </w:rPr>
      </w:pPr>
      <w:r w:rsidRPr="00126665">
        <w:rPr>
          <w:sz w:val="18"/>
          <w:szCs w:val="18"/>
          <w:lang w:val="en-US"/>
        </w:rPr>
        <w:t>[5]</w:t>
      </w:r>
      <w:r w:rsidRPr="00126665">
        <w:rPr>
          <w:sz w:val="18"/>
          <w:szCs w:val="18"/>
          <w:lang w:val="en-US"/>
        </w:rPr>
        <w:tab/>
      </w:r>
      <w:proofErr w:type="spellStart"/>
      <w:r w:rsidRPr="00126665">
        <w:rPr>
          <w:sz w:val="18"/>
          <w:szCs w:val="18"/>
          <w:lang w:val="en-US"/>
        </w:rPr>
        <w:t>Reitzes</w:t>
      </w:r>
      <w:proofErr w:type="spellEnd"/>
      <w:r w:rsidRPr="00126665">
        <w:rPr>
          <w:sz w:val="18"/>
          <w:szCs w:val="18"/>
          <w:lang w:val="en-US"/>
        </w:rPr>
        <w:t>, D. C.</w:t>
      </w:r>
      <w:r w:rsidR="00857B0C" w:rsidRPr="00126665">
        <w:rPr>
          <w:sz w:val="18"/>
          <w:szCs w:val="18"/>
          <w:lang w:val="en-US"/>
        </w:rPr>
        <w:t xml:space="preserve"> &amp; </w:t>
      </w:r>
      <w:proofErr w:type="spellStart"/>
      <w:r w:rsidR="00857B0C" w:rsidRPr="00126665">
        <w:rPr>
          <w:sz w:val="18"/>
          <w:szCs w:val="18"/>
          <w:lang w:val="en-US"/>
        </w:rPr>
        <w:t>Mutran</w:t>
      </w:r>
      <w:proofErr w:type="spellEnd"/>
      <w:r w:rsidR="00857B0C" w:rsidRPr="00126665">
        <w:rPr>
          <w:sz w:val="18"/>
          <w:szCs w:val="18"/>
          <w:lang w:val="en-US"/>
        </w:rPr>
        <w:t xml:space="preserve">, E. J. (2004). The transition to retirement: Stages and factors that influence retirement </w:t>
      </w:r>
      <w:r w:rsidR="00857B0C" w:rsidRPr="00126665">
        <w:rPr>
          <w:sz w:val="18"/>
          <w:szCs w:val="18"/>
          <w:lang w:val="en-US"/>
        </w:rPr>
        <w:t xml:space="preserve">adjustment. </w:t>
      </w:r>
      <w:r w:rsidR="00857B0C" w:rsidRPr="00126665">
        <w:rPr>
          <w:i/>
          <w:sz w:val="18"/>
          <w:szCs w:val="18"/>
          <w:lang w:val="en-US"/>
        </w:rPr>
        <w:t>International Journal of Aging and Human Development, 59</w:t>
      </w:r>
      <w:r w:rsidR="00857B0C" w:rsidRPr="00126665">
        <w:rPr>
          <w:sz w:val="18"/>
          <w:szCs w:val="18"/>
          <w:lang w:val="en-US"/>
        </w:rPr>
        <w:t>(1), 63-84. Retrieved from http://www.baywood.com/journals/PreviewJournals.asp?Id=0091-4150</w:t>
      </w:r>
    </w:p>
    <w:p w:rsidR="00857B0C" w:rsidRPr="00126665" w:rsidRDefault="00857B0C" w:rsidP="00857B0C">
      <w:pPr>
        <w:ind w:left="340" w:hanging="340"/>
        <w:jc w:val="both"/>
        <w:rPr>
          <w:sz w:val="18"/>
          <w:szCs w:val="18"/>
          <w:lang w:val="en-US"/>
        </w:rPr>
      </w:pPr>
      <w:r w:rsidRPr="00126665">
        <w:rPr>
          <w:sz w:val="18"/>
          <w:szCs w:val="18"/>
          <w:lang w:val="en-US"/>
        </w:rPr>
        <w:t>[6]</w:t>
      </w:r>
      <w:r w:rsidRPr="00126665">
        <w:rPr>
          <w:sz w:val="18"/>
          <w:szCs w:val="18"/>
          <w:lang w:val="en-US"/>
        </w:rPr>
        <w:tab/>
      </w:r>
      <w:proofErr w:type="spellStart"/>
      <w:r w:rsidRPr="00126665">
        <w:rPr>
          <w:sz w:val="18"/>
          <w:szCs w:val="18"/>
          <w:lang w:val="en-US"/>
        </w:rPr>
        <w:t>Jans</w:t>
      </w:r>
      <w:proofErr w:type="spellEnd"/>
      <w:r w:rsidRPr="00126665">
        <w:rPr>
          <w:sz w:val="18"/>
          <w:szCs w:val="18"/>
          <w:lang w:val="en-US"/>
        </w:rPr>
        <w:t xml:space="preserve">, N. (1993). </w:t>
      </w:r>
      <w:r w:rsidRPr="00126665">
        <w:rPr>
          <w:i/>
          <w:sz w:val="18"/>
          <w:szCs w:val="18"/>
          <w:lang w:val="en-US"/>
        </w:rPr>
        <w:t>The last light breaking: Life among Alaska's Inupiat Eskimos</w:t>
      </w:r>
      <w:r w:rsidRPr="00126665">
        <w:rPr>
          <w:sz w:val="18"/>
          <w:szCs w:val="18"/>
          <w:lang w:val="en-US"/>
        </w:rPr>
        <w:t>. Anchorage, AK: Alaska Northwest Books.</w:t>
      </w:r>
    </w:p>
    <w:p w:rsidR="00857B0C" w:rsidRPr="00126665" w:rsidRDefault="00857B0C" w:rsidP="00857B0C">
      <w:pPr>
        <w:ind w:left="340" w:hanging="340"/>
        <w:jc w:val="both"/>
        <w:rPr>
          <w:sz w:val="18"/>
          <w:szCs w:val="18"/>
          <w:lang w:val="en-US"/>
        </w:rPr>
      </w:pPr>
      <w:r w:rsidRPr="00126665">
        <w:rPr>
          <w:sz w:val="18"/>
          <w:szCs w:val="18"/>
          <w:lang w:val="en-US"/>
        </w:rPr>
        <w:t>[7</w:t>
      </w:r>
      <w:r w:rsidR="008757D6" w:rsidRPr="00126665">
        <w:rPr>
          <w:sz w:val="18"/>
          <w:szCs w:val="18"/>
          <w:lang w:val="en-US"/>
        </w:rPr>
        <w:t>]</w:t>
      </w:r>
      <w:r w:rsidR="008757D6" w:rsidRPr="00126665">
        <w:rPr>
          <w:sz w:val="18"/>
          <w:szCs w:val="18"/>
          <w:lang w:val="en-US"/>
        </w:rPr>
        <w:tab/>
        <w:t>Miller, J.</w:t>
      </w:r>
      <w:r w:rsidRPr="00126665">
        <w:rPr>
          <w:sz w:val="18"/>
          <w:szCs w:val="18"/>
          <w:lang w:val="en-US"/>
        </w:rPr>
        <w:t xml:space="preserve"> &amp; Smith, T. (Eds.). (1996). </w:t>
      </w:r>
      <w:r w:rsidRPr="00126665">
        <w:rPr>
          <w:i/>
          <w:sz w:val="18"/>
          <w:szCs w:val="18"/>
          <w:lang w:val="en-US"/>
        </w:rPr>
        <w:t>Cape Cod stories: Tales from Cape Cod, Nantucket, and Martha's Vineyard</w:t>
      </w:r>
      <w:r w:rsidRPr="00126665">
        <w:rPr>
          <w:sz w:val="18"/>
          <w:szCs w:val="18"/>
          <w:lang w:val="en-US"/>
        </w:rPr>
        <w:t>. San Francisco, CA: Chronicle Books.</w:t>
      </w:r>
    </w:p>
    <w:p w:rsidR="00857B0C" w:rsidRPr="00126665" w:rsidRDefault="00E2729D" w:rsidP="00857B0C">
      <w:pPr>
        <w:ind w:left="340" w:hanging="340"/>
        <w:jc w:val="both"/>
        <w:rPr>
          <w:sz w:val="18"/>
          <w:szCs w:val="18"/>
          <w:lang w:val="en-US"/>
        </w:rPr>
      </w:pPr>
      <w:r w:rsidRPr="00126665">
        <w:rPr>
          <w:sz w:val="18"/>
          <w:szCs w:val="18"/>
          <w:lang w:val="en-US"/>
        </w:rPr>
        <w:t>[8]</w:t>
      </w:r>
      <w:r w:rsidRPr="00126665">
        <w:rPr>
          <w:sz w:val="18"/>
          <w:szCs w:val="18"/>
          <w:lang w:val="en-US"/>
        </w:rPr>
        <w:tab/>
      </w:r>
      <w:proofErr w:type="spellStart"/>
      <w:r w:rsidRPr="00126665">
        <w:rPr>
          <w:sz w:val="18"/>
          <w:szCs w:val="18"/>
          <w:lang w:val="en-US"/>
        </w:rPr>
        <w:t>Chaffe</w:t>
      </w:r>
      <w:proofErr w:type="spellEnd"/>
      <w:r w:rsidRPr="00126665">
        <w:rPr>
          <w:sz w:val="18"/>
          <w:szCs w:val="18"/>
          <w:lang w:val="en-US"/>
        </w:rPr>
        <w:t>-Stengel, P.</w:t>
      </w:r>
      <w:r w:rsidR="00857B0C" w:rsidRPr="00126665">
        <w:rPr>
          <w:sz w:val="18"/>
          <w:szCs w:val="18"/>
          <w:lang w:val="en-US"/>
        </w:rPr>
        <w:t xml:space="preserve"> &amp; Stengel, D. (2012). </w:t>
      </w:r>
      <w:r w:rsidR="00857B0C" w:rsidRPr="00126665">
        <w:rPr>
          <w:i/>
          <w:sz w:val="18"/>
          <w:szCs w:val="18"/>
          <w:lang w:val="en-US"/>
        </w:rPr>
        <w:t>Working with sample data: Exploration and inference</w:t>
      </w:r>
      <w:r w:rsidR="00857B0C" w:rsidRPr="00126665">
        <w:rPr>
          <w:sz w:val="18"/>
          <w:szCs w:val="18"/>
          <w:lang w:val="en-US"/>
        </w:rPr>
        <w:t xml:space="preserve">. </w:t>
      </w:r>
    </w:p>
    <w:p w:rsidR="00857B0C" w:rsidRPr="00126665" w:rsidRDefault="00857B0C" w:rsidP="00857B0C">
      <w:pPr>
        <w:ind w:left="340"/>
        <w:jc w:val="both"/>
        <w:rPr>
          <w:rFonts w:ascii="Arial Narrow" w:hAnsi="Arial Narrow"/>
          <w:sz w:val="18"/>
          <w:szCs w:val="18"/>
          <w:lang w:val="en-US"/>
        </w:rPr>
      </w:pPr>
      <w:r w:rsidRPr="00126665">
        <w:rPr>
          <w:rFonts w:ascii="Arial Narrow" w:hAnsi="Arial Narrow"/>
          <w:sz w:val="18"/>
          <w:szCs w:val="18"/>
          <w:lang w:val="en-US"/>
        </w:rPr>
        <w:t>https://doi.org/10.4128/9781606492147</w:t>
      </w:r>
    </w:p>
    <w:p w:rsidR="00857B0C" w:rsidRPr="00126665" w:rsidRDefault="00857B0C" w:rsidP="00857B0C">
      <w:pPr>
        <w:ind w:left="340" w:hanging="340"/>
        <w:jc w:val="both"/>
        <w:rPr>
          <w:sz w:val="18"/>
          <w:szCs w:val="18"/>
          <w:lang w:val="en-US"/>
        </w:rPr>
      </w:pPr>
      <w:r w:rsidRPr="00126665">
        <w:rPr>
          <w:sz w:val="18"/>
          <w:szCs w:val="18"/>
          <w:lang w:val="en-US"/>
        </w:rPr>
        <w:t>[9]</w:t>
      </w:r>
      <w:r w:rsidRPr="00126665">
        <w:rPr>
          <w:sz w:val="18"/>
          <w:szCs w:val="18"/>
          <w:lang w:val="en-US"/>
        </w:rPr>
        <w:tab/>
        <w:t>Freitas, N. (2015, January 6). People around the world are voluntarily submitting to China’s Great Firewall. Why? Retrieved from http://www.slate.com/blogs/future_tense/ 2015/01/06/tencent_s_wechat_worldwide_internet_users_are_voluntarily_submitting_to.html</w:t>
      </w:r>
    </w:p>
    <w:p w:rsidR="005A2DEF" w:rsidRPr="00126665" w:rsidRDefault="00857B0C" w:rsidP="00857B0C">
      <w:pPr>
        <w:ind w:left="340"/>
        <w:jc w:val="both"/>
        <w:rPr>
          <w:sz w:val="18"/>
          <w:szCs w:val="18"/>
          <w:lang w:val="en-GB"/>
        </w:rPr>
      </w:pPr>
      <w:r w:rsidRPr="00126665">
        <w:rPr>
          <w:sz w:val="18"/>
          <w:szCs w:val="18"/>
          <w:lang w:val="en-GB"/>
        </w:rPr>
        <w:t xml:space="preserve"> </w:t>
      </w:r>
      <w:r w:rsidR="005A2DEF" w:rsidRPr="00126665">
        <w:rPr>
          <w:sz w:val="18"/>
          <w:szCs w:val="18"/>
          <w:lang w:val="en-GB"/>
        </w:rPr>
        <w:t>(Style: Times New Roman, 9pt, according to APA)</w:t>
      </w:r>
    </w:p>
    <w:p w:rsidR="00DB084C" w:rsidRPr="00AB33F9" w:rsidRDefault="00DB084C" w:rsidP="00824A28">
      <w:pPr>
        <w:jc w:val="both"/>
        <w:rPr>
          <w:color w:val="808080" w:themeColor="background1" w:themeShade="80"/>
          <w:lang w:val="en-GB"/>
        </w:rPr>
      </w:pPr>
      <w:r w:rsidRPr="00AB33F9">
        <w:rPr>
          <w:color w:val="808080" w:themeColor="background1" w:themeShade="80"/>
          <w:lang w:val="en-GB"/>
        </w:rPr>
        <w:t>10pt</w:t>
      </w:r>
    </w:p>
    <w:p w:rsidR="00904A29" w:rsidRPr="00AB33F9" w:rsidRDefault="00DB084C" w:rsidP="00824A28">
      <w:pPr>
        <w:jc w:val="both"/>
        <w:rPr>
          <w:color w:val="808080" w:themeColor="background1" w:themeShade="80"/>
          <w:lang w:val="en-GB"/>
        </w:rPr>
      </w:pPr>
      <w:r w:rsidRPr="00AB33F9">
        <w:rPr>
          <w:color w:val="808080" w:themeColor="background1" w:themeShade="80"/>
          <w:lang w:val="en-GB"/>
        </w:rPr>
        <w:t>10pt</w:t>
      </w:r>
    </w:p>
    <w:p w:rsidR="00DB084C" w:rsidRPr="00583AF0" w:rsidRDefault="00B00CF6" w:rsidP="00E2729D">
      <w:pPr>
        <w:rPr>
          <w:rFonts w:ascii="Arial Narrow" w:hAnsi="Arial Narrow"/>
          <w:b/>
          <w:bCs/>
          <w:sz w:val="16"/>
          <w:szCs w:val="16"/>
          <w:lang w:val="en-GB"/>
        </w:rPr>
      </w:pPr>
      <w:r w:rsidRPr="00583AF0">
        <w:rPr>
          <w:rFonts w:ascii="Arial Narrow" w:hAnsi="Arial Narrow"/>
          <w:b/>
          <w:bCs/>
          <w:sz w:val="16"/>
          <w:szCs w:val="16"/>
          <w:lang w:val="en-GB"/>
        </w:rPr>
        <w:t>Author</w:t>
      </w:r>
      <w:r w:rsidR="009560C4" w:rsidRPr="00583AF0">
        <w:rPr>
          <w:rFonts w:ascii="Arial Narrow" w:hAnsi="Arial Narrow"/>
          <w:b/>
          <w:bCs/>
          <w:sz w:val="16"/>
          <w:szCs w:val="16"/>
          <w:lang w:val="en-GB"/>
        </w:rPr>
        <w:t>s’</w:t>
      </w:r>
      <w:r w:rsidRPr="00583AF0">
        <w:rPr>
          <w:rFonts w:ascii="Arial Narrow" w:hAnsi="Arial Narrow"/>
          <w:b/>
          <w:bCs/>
          <w:sz w:val="16"/>
          <w:szCs w:val="16"/>
          <w:lang w:val="en-GB"/>
        </w:rPr>
        <w:t xml:space="preserve"> contact</w:t>
      </w:r>
      <w:r w:rsidR="009560C4" w:rsidRPr="00583AF0">
        <w:rPr>
          <w:rFonts w:ascii="Arial Narrow" w:hAnsi="Arial Narrow"/>
          <w:b/>
          <w:bCs/>
          <w:sz w:val="16"/>
          <w:szCs w:val="16"/>
          <w:lang w:val="en-GB"/>
        </w:rPr>
        <w:t>s</w:t>
      </w:r>
      <w:r w:rsidR="00DB084C" w:rsidRPr="00583AF0">
        <w:rPr>
          <w:rFonts w:ascii="Arial Narrow" w:hAnsi="Arial Narrow"/>
          <w:b/>
          <w:bCs/>
          <w:sz w:val="16"/>
          <w:szCs w:val="16"/>
          <w:lang w:val="en-GB"/>
        </w:rPr>
        <w:t>:</w:t>
      </w:r>
    </w:p>
    <w:p w:rsidR="00966C75" w:rsidRPr="00AB33F9" w:rsidRDefault="005A2DEF" w:rsidP="00824A28">
      <w:pPr>
        <w:jc w:val="both"/>
        <w:rPr>
          <w:rFonts w:ascii="Arial Narrow" w:hAnsi="Arial Narrow"/>
          <w:bCs/>
          <w:color w:val="808080" w:themeColor="background1" w:themeShade="80"/>
          <w:sz w:val="16"/>
          <w:szCs w:val="16"/>
          <w:lang w:val="en-GB"/>
        </w:rPr>
      </w:pPr>
      <w:r w:rsidRPr="00AB33F9">
        <w:rPr>
          <w:rFonts w:ascii="Arial Narrow" w:hAnsi="Arial Narrow"/>
          <w:bCs/>
          <w:color w:val="808080" w:themeColor="background1" w:themeShade="80"/>
          <w:sz w:val="16"/>
          <w:szCs w:val="16"/>
          <w:lang w:val="en-GB"/>
        </w:rPr>
        <w:t>8</w:t>
      </w:r>
      <w:r w:rsidR="00966C75" w:rsidRPr="00AB33F9">
        <w:rPr>
          <w:rFonts w:ascii="Arial Narrow" w:hAnsi="Arial Narrow"/>
          <w:bCs/>
          <w:color w:val="808080" w:themeColor="background1" w:themeShade="80"/>
          <w:sz w:val="16"/>
          <w:szCs w:val="16"/>
          <w:lang w:val="en-GB"/>
        </w:rPr>
        <w:t>pt</w:t>
      </w:r>
    </w:p>
    <w:p w:rsidR="00DB084C" w:rsidRPr="00583AF0" w:rsidRDefault="00B00CF6" w:rsidP="00E2729D">
      <w:pPr>
        <w:rPr>
          <w:rFonts w:ascii="Arial Narrow" w:hAnsi="Arial Narrow"/>
          <w:b/>
          <w:sz w:val="16"/>
          <w:szCs w:val="16"/>
          <w:lang w:val="en-GB"/>
        </w:rPr>
      </w:pPr>
      <w:r w:rsidRPr="00583AF0">
        <w:rPr>
          <w:rFonts w:ascii="Arial Narrow" w:hAnsi="Arial Narrow"/>
          <w:b/>
          <w:sz w:val="16"/>
          <w:szCs w:val="16"/>
          <w:lang w:val="en-GB"/>
        </w:rPr>
        <w:t>Full Name</w:t>
      </w:r>
      <w:r w:rsidR="00966C75" w:rsidRPr="00583AF0">
        <w:rPr>
          <w:rFonts w:ascii="Arial Narrow" w:hAnsi="Arial Narrow"/>
          <w:b/>
          <w:sz w:val="16"/>
          <w:szCs w:val="16"/>
          <w:lang w:val="en-GB"/>
        </w:rPr>
        <w:t xml:space="preserve">, </w:t>
      </w:r>
      <w:r w:rsidRPr="00266CED">
        <w:rPr>
          <w:rFonts w:ascii="Arial Narrow" w:hAnsi="Arial Narrow"/>
          <w:sz w:val="16"/>
          <w:szCs w:val="16"/>
          <w:lang w:val="en-GB"/>
        </w:rPr>
        <w:t>title</w:t>
      </w:r>
    </w:p>
    <w:p w:rsidR="00966C75" w:rsidRPr="00583AF0" w:rsidRDefault="00B00CF6" w:rsidP="00E2729D">
      <w:pPr>
        <w:rPr>
          <w:rFonts w:ascii="Arial Narrow" w:hAnsi="Arial Narrow"/>
          <w:sz w:val="16"/>
          <w:szCs w:val="16"/>
          <w:lang w:val="en-GB"/>
        </w:rPr>
      </w:pPr>
      <w:r w:rsidRPr="00583AF0">
        <w:rPr>
          <w:rFonts w:ascii="Arial Narrow" w:hAnsi="Arial Narrow"/>
          <w:sz w:val="16"/>
          <w:szCs w:val="16"/>
          <w:lang w:val="en-GB"/>
        </w:rPr>
        <w:t>Institution</w:t>
      </w:r>
      <w:r w:rsidR="00492392" w:rsidRPr="00583AF0">
        <w:rPr>
          <w:rFonts w:ascii="Arial Narrow" w:hAnsi="Arial Narrow"/>
          <w:sz w:val="16"/>
          <w:szCs w:val="16"/>
          <w:lang w:val="en-GB"/>
        </w:rPr>
        <w:t xml:space="preserve">, </w:t>
      </w:r>
      <w:r w:rsidRPr="00583AF0">
        <w:rPr>
          <w:rFonts w:ascii="Arial Narrow" w:hAnsi="Arial Narrow"/>
          <w:sz w:val="16"/>
          <w:szCs w:val="16"/>
          <w:lang w:val="en-GB"/>
        </w:rPr>
        <w:t>company</w:t>
      </w:r>
    </w:p>
    <w:p w:rsidR="00966C75" w:rsidRPr="00583AF0" w:rsidRDefault="00A91968" w:rsidP="00E2729D">
      <w:pPr>
        <w:rPr>
          <w:rFonts w:ascii="Arial Narrow" w:hAnsi="Arial Narrow"/>
          <w:sz w:val="16"/>
          <w:szCs w:val="16"/>
          <w:lang w:val="en-GB"/>
        </w:rPr>
      </w:pPr>
      <w:r w:rsidRPr="00583AF0">
        <w:rPr>
          <w:rFonts w:ascii="Arial Narrow" w:hAnsi="Arial Narrow"/>
          <w:sz w:val="16"/>
          <w:szCs w:val="16"/>
          <w:lang w:val="en-GB"/>
        </w:rPr>
        <w:t>Address</w:t>
      </w:r>
    </w:p>
    <w:p w:rsidR="00DB084C" w:rsidRPr="00583AF0" w:rsidRDefault="00966C75" w:rsidP="00E2729D">
      <w:pPr>
        <w:rPr>
          <w:rFonts w:ascii="Arial Narrow" w:hAnsi="Arial Narrow"/>
          <w:sz w:val="16"/>
          <w:szCs w:val="16"/>
          <w:lang w:val="en-GB"/>
        </w:rPr>
      </w:pPr>
      <w:r w:rsidRPr="00583AF0">
        <w:rPr>
          <w:rFonts w:ascii="Arial Narrow" w:hAnsi="Arial Narrow"/>
          <w:sz w:val="16"/>
          <w:szCs w:val="16"/>
          <w:lang w:val="en-GB"/>
        </w:rPr>
        <w:t>Tel</w:t>
      </w:r>
      <w:proofErr w:type="gramStart"/>
      <w:r w:rsidRPr="00583AF0">
        <w:rPr>
          <w:rFonts w:ascii="Arial Narrow" w:hAnsi="Arial Narrow"/>
          <w:sz w:val="16"/>
          <w:szCs w:val="16"/>
          <w:lang w:val="en-GB"/>
        </w:rPr>
        <w:t>./</w:t>
      </w:r>
      <w:proofErr w:type="gramEnd"/>
      <w:r w:rsidRPr="00583AF0">
        <w:rPr>
          <w:rFonts w:ascii="Arial Narrow" w:hAnsi="Arial Narrow"/>
          <w:sz w:val="16"/>
          <w:szCs w:val="16"/>
          <w:lang w:val="en-GB"/>
        </w:rPr>
        <w:t>Fax,</w:t>
      </w:r>
      <w:r w:rsidR="007F494B">
        <w:rPr>
          <w:rFonts w:ascii="Arial Narrow" w:hAnsi="Arial Narrow"/>
          <w:sz w:val="16"/>
          <w:szCs w:val="16"/>
          <w:lang w:val="en-GB"/>
        </w:rPr>
        <w:t xml:space="preserve"> </w:t>
      </w:r>
      <w:r w:rsidRPr="00583AF0">
        <w:rPr>
          <w:rFonts w:ascii="Arial Narrow" w:hAnsi="Arial Narrow"/>
          <w:sz w:val="16"/>
          <w:szCs w:val="16"/>
          <w:lang w:val="en-GB"/>
        </w:rPr>
        <w:t>e-mail</w:t>
      </w:r>
    </w:p>
    <w:p w:rsidR="005A2DEF" w:rsidRPr="00AB33F9" w:rsidRDefault="005A2DEF" w:rsidP="005A2DEF">
      <w:pPr>
        <w:jc w:val="both"/>
        <w:rPr>
          <w:rFonts w:ascii="Arial Narrow" w:hAnsi="Arial Narrow"/>
          <w:bCs/>
          <w:color w:val="808080" w:themeColor="background1" w:themeShade="80"/>
          <w:sz w:val="16"/>
          <w:szCs w:val="16"/>
          <w:lang w:val="en-GB"/>
        </w:rPr>
      </w:pPr>
      <w:r w:rsidRPr="00AB33F9">
        <w:rPr>
          <w:rFonts w:ascii="Arial Narrow" w:hAnsi="Arial Narrow"/>
          <w:bCs/>
          <w:color w:val="808080" w:themeColor="background1" w:themeShade="80"/>
          <w:sz w:val="16"/>
          <w:szCs w:val="16"/>
          <w:lang w:val="en-GB"/>
        </w:rPr>
        <w:t>8pt</w:t>
      </w:r>
    </w:p>
    <w:p w:rsidR="009560C4" w:rsidRPr="00583AF0" w:rsidRDefault="009560C4" w:rsidP="00E2729D">
      <w:pPr>
        <w:rPr>
          <w:rFonts w:ascii="Arial Narrow" w:hAnsi="Arial Narrow"/>
          <w:b/>
          <w:sz w:val="16"/>
          <w:szCs w:val="16"/>
          <w:lang w:val="en-GB"/>
        </w:rPr>
      </w:pPr>
      <w:r w:rsidRPr="00583AF0">
        <w:rPr>
          <w:rFonts w:ascii="Arial Narrow" w:hAnsi="Arial Narrow"/>
          <w:b/>
          <w:sz w:val="16"/>
          <w:szCs w:val="16"/>
          <w:lang w:val="en-GB"/>
        </w:rPr>
        <w:t xml:space="preserve">Full Name, </w:t>
      </w:r>
      <w:r w:rsidRPr="00266CED">
        <w:rPr>
          <w:rFonts w:ascii="Arial Narrow" w:hAnsi="Arial Narrow"/>
          <w:sz w:val="16"/>
          <w:szCs w:val="16"/>
          <w:lang w:val="en-GB"/>
        </w:rPr>
        <w:t>title</w:t>
      </w:r>
    </w:p>
    <w:p w:rsidR="009560C4" w:rsidRPr="00583AF0" w:rsidRDefault="009560C4" w:rsidP="00E2729D">
      <w:pPr>
        <w:rPr>
          <w:rFonts w:ascii="Arial Narrow" w:hAnsi="Arial Narrow"/>
          <w:sz w:val="16"/>
          <w:szCs w:val="16"/>
          <w:lang w:val="en-GB"/>
        </w:rPr>
      </w:pPr>
      <w:r w:rsidRPr="00583AF0">
        <w:rPr>
          <w:rFonts w:ascii="Arial Narrow" w:hAnsi="Arial Narrow"/>
          <w:sz w:val="16"/>
          <w:szCs w:val="16"/>
          <w:lang w:val="en-GB"/>
        </w:rPr>
        <w:t>Institution, company</w:t>
      </w:r>
    </w:p>
    <w:p w:rsidR="009560C4" w:rsidRPr="00583AF0" w:rsidRDefault="009560C4" w:rsidP="00E2729D">
      <w:pPr>
        <w:rPr>
          <w:rFonts w:ascii="Arial Narrow" w:hAnsi="Arial Narrow"/>
          <w:sz w:val="16"/>
          <w:szCs w:val="16"/>
          <w:lang w:val="en-GB"/>
        </w:rPr>
      </w:pPr>
      <w:r w:rsidRPr="00583AF0">
        <w:rPr>
          <w:rFonts w:ascii="Arial Narrow" w:hAnsi="Arial Narrow"/>
          <w:sz w:val="16"/>
          <w:szCs w:val="16"/>
          <w:lang w:val="en-GB"/>
        </w:rPr>
        <w:t>Address</w:t>
      </w:r>
    </w:p>
    <w:p w:rsidR="009560C4" w:rsidRPr="00583AF0" w:rsidRDefault="009560C4" w:rsidP="00E2729D">
      <w:pPr>
        <w:rPr>
          <w:rFonts w:ascii="Arial Narrow" w:hAnsi="Arial Narrow"/>
          <w:sz w:val="16"/>
          <w:szCs w:val="16"/>
          <w:lang w:val="en-GB"/>
        </w:rPr>
      </w:pPr>
      <w:r w:rsidRPr="00583AF0">
        <w:rPr>
          <w:rFonts w:ascii="Arial Narrow" w:hAnsi="Arial Narrow"/>
          <w:sz w:val="16"/>
          <w:szCs w:val="16"/>
          <w:lang w:val="en-GB"/>
        </w:rPr>
        <w:t>Tel</w:t>
      </w:r>
      <w:proofErr w:type="gramStart"/>
      <w:r w:rsidRPr="00583AF0">
        <w:rPr>
          <w:rFonts w:ascii="Arial Narrow" w:hAnsi="Arial Narrow"/>
          <w:sz w:val="16"/>
          <w:szCs w:val="16"/>
          <w:lang w:val="en-GB"/>
        </w:rPr>
        <w:t>./</w:t>
      </w:r>
      <w:proofErr w:type="gramEnd"/>
      <w:r w:rsidRPr="00583AF0">
        <w:rPr>
          <w:rFonts w:ascii="Arial Narrow" w:hAnsi="Arial Narrow"/>
          <w:sz w:val="16"/>
          <w:szCs w:val="16"/>
          <w:lang w:val="en-GB"/>
        </w:rPr>
        <w:t>Fax,</w:t>
      </w:r>
      <w:r w:rsidR="007F494B">
        <w:rPr>
          <w:rFonts w:ascii="Arial Narrow" w:hAnsi="Arial Narrow"/>
          <w:sz w:val="16"/>
          <w:szCs w:val="16"/>
          <w:lang w:val="en-GB"/>
        </w:rPr>
        <w:t xml:space="preserve"> </w:t>
      </w:r>
      <w:r w:rsidRPr="00583AF0">
        <w:rPr>
          <w:rFonts w:ascii="Arial Narrow" w:hAnsi="Arial Narrow"/>
          <w:sz w:val="16"/>
          <w:szCs w:val="16"/>
          <w:lang w:val="en-GB"/>
        </w:rPr>
        <w:t>e-mail</w:t>
      </w:r>
    </w:p>
    <w:p w:rsidR="009560C4" w:rsidRDefault="009560C4" w:rsidP="008573C7">
      <w:pPr>
        <w:jc w:val="both"/>
        <w:rPr>
          <w:lang w:val="en-GB"/>
        </w:rPr>
      </w:pPr>
    </w:p>
    <w:p w:rsidR="008573C7" w:rsidRDefault="008573C7" w:rsidP="008573C7">
      <w:pPr>
        <w:jc w:val="both"/>
        <w:rPr>
          <w:lang w:val="en-GB"/>
        </w:rPr>
      </w:pPr>
    </w:p>
    <w:p w:rsidR="008573C7" w:rsidRPr="00583AF0" w:rsidRDefault="008573C7" w:rsidP="008573C7">
      <w:pPr>
        <w:jc w:val="both"/>
        <w:rPr>
          <w:lang w:val="en-GB"/>
        </w:rPr>
      </w:pPr>
      <w:r w:rsidRPr="008573C7">
        <w:rPr>
          <w:b/>
          <w:lang w:val="en-GB"/>
        </w:rPr>
        <w:t>Note:</w:t>
      </w:r>
      <w:r w:rsidRPr="008573C7">
        <w:rPr>
          <w:lang w:val="en-GB"/>
        </w:rPr>
        <w:t xml:space="preserve"> </w:t>
      </w:r>
      <w:proofErr w:type="spellStart"/>
      <w:r w:rsidRPr="008573C7">
        <w:rPr>
          <w:lang w:val="en-GB"/>
        </w:rPr>
        <w:t>Gray</w:t>
      </w:r>
      <w:proofErr w:type="spellEnd"/>
      <w:r w:rsidRPr="008573C7">
        <w:rPr>
          <w:lang w:val="en-GB"/>
        </w:rPr>
        <w:t xml:space="preserve"> text should be removed in the final version of the article because it is for guidance only.</w:t>
      </w:r>
    </w:p>
    <w:sectPr w:rsidR="008573C7" w:rsidRPr="00583AF0" w:rsidSect="00350117">
      <w:type w:val="continuous"/>
      <w:pgSz w:w="12242" w:h="15842" w:code="1"/>
      <w:pgMar w:top="1134" w:right="851" w:bottom="1134" w:left="1134" w:header="709" w:footer="709" w:gutter="0"/>
      <w:pgNumType w:fmt="upperRoman" w:start="3"/>
      <w:cols w:num="2"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A01" w:rsidRDefault="006C6A01" w:rsidP="00996F75">
      <w:r>
        <w:separator/>
      </w:r>
    </w:p>
  </w:endnote>
  <w:endnote w:type="continuationSeparator" w:id="0">
    <w:p w:rsidR="006C6A01" w:rsidRDefault="006C6A01" w:rsidP="0099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Prop BT">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RO_Swiss_Light-Normal">
    <w:altName w:val="Times New Roman"/>
    <w:charset w:val="00"/>
    <w:family w:val="auto"/>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A8" w:rsidRPr="003703A8" w:rsidRDefault="003703A8" w:rsidP="000748FD">
    <w:pPr>
      <w:pStyle w:val="Podnoje"/>
      <w:pBdr>
        <w:top w:val="single" w:sz="4" w:space="1" w:color="auto"/>
      </w:pBdr>
      <w:tabs>
        <w:tab w:val="clear" w:pos="4536"/>
        <w:tab w:val="clear" w:pos="9072"/>
        <w:tab w:val="left" w:pos="1245"/>
      </w:tabs>
      <w:jc w:val="center"/>
      <w:rPr>
        <w:rFonts w:ascii="Arial Narrow" w:hAnsi="Arial Narrow"/>
        <w:sz w:val="16"/>
        <w:szCs w:val="16"/>
      </w:rPr>
    </w:pPr>
    <w:r w:rsidRPr="00F869D4">
      <w:rPr>
        <w:rFonts w:ascii="Arial Narrow" w:hAnsi="Arial Narrow"/>
        <w:sz w:val="16"/>
        <w:szCs w:val="16"/>
      </w:rPr>
      <w:fldChar w:fldCharType="begin"/>
    </w:r>
    <w:r w:rsidRPr="00F869D4">
      <w:rPr>
        <w:rFonts w:ascii="Arial Narrow" w:hAnsi="Arial Narrow"/>
        <w:sz w:val="16"/>
        <w:szCs w:val="16"/>
      </w:rPr>
      <w:instrText xml:space="preserve"> PAGE   \* MERGEFORMAT </w:instrText>
    </w:r>
    <w:r w:rsidRPr="00F869D4">
      <w:rPr>
        <w:rFonts w:ascii="Arial Narrow" w:hAnsi="Arial Narrow"/>
        <w:sz w:val="16"/>
        <w:szCs w:val="16"/>
      </w:rPr>
      <w:fldChar w:fldCharType="separate"/>
    </w:r>
    <w:r w:rsidR="002957AC">
      <w:rPr>
        <w:rFonts w:ascii="Arial Narrow" w:hAnsi="Arial Narrow"/>
        <w:noProof/>
        <w:sz w:val="16"/>
        <w:szCs w:val="16"/>
      </w:rPr>
      <w:t>IV</w:t>
    </w:r>
    <w:r w:rsidRPr="00F869D4">
      <w:rPr>
        <w:rFonts w:ascii="Arial Narrow" w:hAnsi="Arial Narrow"/>
        <w:noProof/>
        <w:sz w:val="16"/>
        <w:szCs w:val="16"/>
      </w:rPr>
      <w:fldChar w:fldCharType="end"/>
    </w:r>
    <w:r>
      <w:rPr>
        <w:rFonts w:ascii="Arial Narrow" w:hAnsi="Arial Narrow"/>
        <w:noProof/>
        <w:sz w:val="16"/>
        <w:szCs w:val="16"/>
      </w:rPr>
      <w:tab/>
      <w:t xml:space="preserve">                                                                                                  </w:t>
    </w:r>
    <w:r w:rsidR="000748FD">
      <w:rPr>
        <w:rFonts w:ascii="Arial Narrow" w:hAnsi="Arial Narrow"/>
        <w:noProof/>
        <w:sz w:val="16"/>
        <w:szCs w:val="16"/>
      </w:rPr>
      <w:t xml:space="preserve">   </w:t>
    </w:r>
    <w:r>
      <w:rPr>
        <w:rFonts w:ascii="Arial Narrow" w:hAnsi="Arial Narrow"/>
        <w:noProof/>
        <w:sz w:val="16"/>
        <w:szCs w:val="16"/>
      </w:rPr>
      <w:t xml:space="preserve">                                        </w:t>
    </w:r>
    <w:r w:rsidR="00652D4B">
      <w:rPr>
        <w:rFonts w:ascii="Arial Narrow" w:hAnsi="Arial Narrow"/>
        <w:noProof/>
        <w:sz w:val="16"/>
        <w:szCs w:val="16"/>
      </w:rPr>
      <w:t xml:space="preserve"> </w:t>
    </w:r>
    <w:r>
      <w:rPr>
        <w:rFonts w:ascii="Arial Narrow" w:hAnsi="Arial Narrow"/>
        <w:noProof/>
        <w:sz w:val="16"/>
        <w:szCs w:val="16"/>
      </w:rPr>
      <w:t xml:space="preserve">     </w:t>
    </w:r>
    <w:r w:rsidR="00350117">
      <w:rPr>
        <w:rFonts w:ascii="Arial Narrow" w:hAnsi="Arial Narrow"/>
        <w:noProof/>
        <w:sz w:val="16"/>
        <w:szCs w:val="16"/>
      </w:rPr>
      <w:t xml:space="preserve"> </w:t>
    </w:r>
    <w:r>
      <w:rPr>
        <w:rFonts w:ascii="Arial Narrow" w:hAnsi="Arial Narrow"/>
        <w:noProof/>
        <w:sz w:val="16"/>
        <w:szCs w:val="16"/>
      </w:rPr>
      <w:t xml:space="preserve">                                TECHNICAL JOURNAL </w:t>
    </w:r>
    <w:r w:rsidR="00D968CC">
      <w:rPr>
        <w:rFonts w:ascii="Arial Narrow" w:hAnsi="Arial Narrow"/>
        <w:noProof/>
        <w:sz w:val="16"/>
        <w:szCs w:val="16"/>
      </w:rPr>
      <w:t>1</w:t>
    </w:r>
    <w:r w:rsidR="002957AC">
      <w:rPr>
        <w:rFonts w:ascii="Arial Narrow" w:hAnsi="Arial Narrow"/>
        <w:noProof/>
        <w:sz w:val="16"/>
        <w:szCs w:val="16"/>
      </w:rPr>
      <w:t>8</w:t>
    </w:r>
    <w:r w:rsidR="00D968CC">
      <w:rPr>
        <w:rFonts w:ascii="Arial Narrow" w:hAnsi="Arial Narrow"/>
        <w:noProof/>
        <w:sz w:val="16"/>
        <w:szCs w:val="16"/>
      </w:rPr>
      <w:t xml:space="preserve">, </w:t>
    </w:r>
    <w:r w:rsidR="00460911">
      <w:rPr>
        <w:rFonts w:ascii="Arial Narrow" w:hAnsi="Arial Narrow"/>
        <w:noProof/>
        <w:sz w:val="16"/>
        <w:szCs w:val="16"/>
      </w:rPr>
      <w:t>1</w:t>
    </w:r>
    <w:r w:rsidR="00D968CC">
      <w:rPr>
        <w:rFonts w:ascii="Arial Narrow" w:hAnsi="Arial Narrow"/>
        <w:noProof/>
        <w:sz w:val="16"/>
        <w:szCs w:val="16"/>
      </w:rPr>
      <w:t>(20</w:t>
    </w:r>
    <w:r w:rsidR="00252AC4">
      <w:rPr>
        <w:rFonts w:ascii="Arial Narrow" w:hAnsi="Arial Narrow"/>
        <w:noProof/>
        <w:sz w:val="16"/>
        <w:szCs w:val="16"/>
      </w:rPr>
      <w:t>2</w:t>
    </w:r>
    <w:r w:rsidR="002957AC">
      <w:rPr>
        <w:rFonts w:ascii="Arial Narrow" w:hAnsi="Arial Narrow"/>
        <w:noProof/>
        <w:sz w:val="16"/>
        <w:szCs w:val="16"/>
      </w:rPr>
      <w:t>4</w:t>
    </w:r>
    <w:r w:rsidR="00D968CC">
      <w:rPr>
        <w:rFonts w:ascii="Arial Narrow" w:hAnsi="Arial Narrow"/>
        <w:noProof/>
        <w:sz w:val="16"/>
        <w:szCs w:val="16"/>
      </w:rPr>
      <w:t xml:space="preserve">), </w:t>
    </w:r>
    <w:r w:rsidR="00350117">
      <w:rPr>
        <w:rFonts w:ascii="Arial Narrow" w:hAnsi="Arial Narrow"/>
        <w:noProof/>
        <w:sz w:val="16"/>
        <w:szCs w:val="16"/>
      </w:rPr>
      <w:t>III</w:t>
    </w:r>
    <w:r w:rsidR="00D968CC">
      <w:rPr>
        <w:rFonts w:ascii="Arial Narrow" w:hAnsi="Arial Narrow"/>
        <w:noProof/>
        <w:sz w:val="16"/>
        <w:szCs w:val="16"/>
      </w:rPr>
      <w:t>-</w:t>
    </w:r>
    <w:r w:rsidR="00652D4B">
      <w:rPr>
        <w:rFonts w:ascii="Arial Narrow" w:hAnsi="Arial Narrow"/>
        <w:noProof/>
        <w:sz w:val="16"/>
        <w:szCs w:val="16"/>
      </w:rPr>
      <w:t>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863" w:rsidRPr="008779B7" w:rsidRDefault="008779B7" w:rsidP="008779B7">
    <w:pPr>
      <w:pStyle w:val="Podnoje"/>
      <w:pBdr>
        <w:top w:val="single" w:sz="4" w:space="1" w:color="auto"/>
      </w:pBdr>
      <w:tabs>
        <w:tab w:val="right" w:pos="10257"/>
      </w:tabs>
      <w:jc w:val="center"/>
      <w:rPr>
        <w:rFonts w:ascii="Arial Narrow" w:hAnsi="Arial Narrow"/>
        <w:sz w:val="16"/>
        <w:szCs w:val="16"/>
      </w:rPr>
    </w:pPr>
    <w:r>
      <w:rPr>
        <w:rFonts w:ascii="Arial Narrow" w:hAnsi="Arial Narrow"/>
        <w:sz w:val="16"/>
        <w:szCs w:val="16"/>
      </w:rPr>
      <w:t xml:space="preserve">TEHNIČKI GLASNIK </w:t>
    </w:r>
    <w:r w:rsidR="00D968CC">
      <w:rPr>
        <w:rFonts w:ascii="Arial Narrow" w:hAnsi="Arial Narrow"/>
        <w:noProof/>
        <w:sz w:val="16"/>
        <w:szCs w:val="16"/>
      </w:rPr>
      <w:t>1</w:t>
    </w:r>
    <w:r w:rsidR="002957AC">
      <w:rPr>
        <w:rFonts w:ascii="Arial Narrow" w:hAnsi="Arial Narrow"/>
        <w:noProof/>
        <w:sz w:val="16"/>
        <w:szCs w:val="16"/>
      </w:rPr>
      <w:t>8</w:t>
    </w:r>
    <w:r w:rsidR="00D968CC">
      <w:rPr>
        <w:rFonts w:ascii="Arial Narrow" w:hAnsi="Arial Narrow"/>
        <w:noProof/>
        <w:sz w:val="16"/>
        <w:szCs w:val="16"/>
      </w:rPr>
      <w:t xml:space="preserve">, </w:t>
    </w:r>
    <w:r w:rsidR="00460911">
      <w:rPr>
        <w:rFonts w:ascii="Arial Narrow" w:hAnsi="Arial Narrow"/>
        <w:noProof/>
        <w:sz w:val="16"/>
        <w:szCs w:val="16"/>
      </w:rPr>
      <w:t>1</w:t>
    </w:r>
    <w:r w:rsidR="00D968CC">
      <w:rPr>
        <w:rFonts w:ascii="Arial Narrow" w:hAnsi="Arial Narrow"/>
        <w:noProof/>
        <w:sz w:val="16"/>
        <w:szCs w:val="16"/>
      </w:rPr>
      <w:t>(20</w:t>
    </w:r>
    <w:r w:rsidR="009060E5">
      <w:rPr>
        <w:rFonts w:ascii="Arial Narrow" w:hAnsi="Arial Narrow"/>
        <w:noProof/>
        <w:sz w:val="16"/>
        <w:szCs w:val="16"/>
      </w:rPr>
      <w:t>2</w:t>
    </w:r>
    <w:r w:rsidR="002957AC">
      <w:rPr>
        <w:rFonts w:ascii="Arial Narrow" w:hAnsi="Arial Narrow"/>
        <w:noProof/>
        <w:sz w:val="16"/>
        <w:szCs w:val="16"/>
      </w:rPr>
      <w:t>4</w:t>
    </w:r>
    <w:r w:rsidR="00D968CC">
      <w:rPr>
        <w:rFonts w:ascii="Arial Narrow" w:hAnsi="Arial Narrow"/>
        <w:noProof/>
        <w:sz w:val="16"/>
        <w:szCs w:val="16"/>
      </w:rPr>
      <w:t xml:space="preserve">), </w:t>
    </w:r>
    <w:r w:rsidR="00350117">
      <w:rPr>
        <w:rFonts w:ascii="Arial Narrow" w:hAnsi="Arial Narrow"/>
        <w:noProof/>
        <w:sz w:val="16"/>
        <w:szCs w:val="16"/>
      </w:rPr>
      <w:t>III</w:t>
    </w:r>
    <w:r w:rsidR="00D968CC">
      <w:rPr>
        <w:rFonts w:ascii="Arial Narrow" w:hAnsi="Arial Narrow"/>
        <w:noProof/>
        <w:sz w:val="16"/>
        <w:szCs w:val="16"/>
      </w:rPr>
      <w:t>-</w:t>
    </w:r>
    <w:r w:rsidR="00AB33F9">
      <w:rPr>
        <w:rFonts w:ascii="Arial Narrow" w:hAnsi="Arial Narrow"/>
        <w:noProof/>
        <w:sz w:val="16"/>
        <w:szCs w:val="16"/>
      </w:rPr>
      <w:t>V</w:t>
    </w:r>
    <w:r>
      <w:rPr>
        <w:rFonts w:ascii="Arial Narrow" w:hAnsi="Arial Narrow"/>
        <w:sz w:val="16"/>
        <w:szCs w:val="16"/>
      </w:rPr>
      <w:tab/>
      <w:t xml:space="preserve">                   </w:t>
    </w:r>
    <w:r w:rsidR="00350117">
      <w:rPr>
        <w:rFonts w:ascii="Arial Narrow" w:hAnsi="Arial Narrow"/>
        <w:sz w:val="16"/>
        <w:szCs w:val="16"/>
      </w:rPr>
      <w:t xml:space="preserve">     </w:t>
    </w:r>
    <w:r>
      <w:rPr>
        <w:rFonts w:ascii="Arial Narrow" w:hAnsi="Arial Narrow"/>
        <w:sz w:val="16"/>
        <w:szCs w:val="16"/>
      </w:rPr>
      <w:tab/>
    </w:r>
    <w:r w:rsidR="00350117">
      <w:rPr>
        <w:rFonts w:ascii="Arial Narrow" w:hAnsi="Arial Narrow"/>
        <w:sz w:val="16"/>
        <w:szCs w:val="16"/>
      </w:rPr>
      <w:t xml:space="preserve"> </w:t>
    </w:r>
    <w:r>
      <w:rPr>
        <w:rFonts w:ascii="Arial Narrow" w:hAnsi="Arial Narrow"/>
        <w:sz w:val="16"/>
        <w:szCs w:val="16"/>
      </w:rPr>
      <w:t xml:space="preserve">           </w:t>
    </w:r>
    <w:r>
      <w:rPr>
        <w:rFonts w:ascii="Arial Narrow" w:hAnsi="Arial Narrow"/>
        <w:sz w:val="16"/>
        <w:szCs w:val="16"/>
      </w:rPr>
      <w:tab/>
      <w:t xml:space="preserve">    </w:t>
    </w:r>
    <w:r w:rsidRPr="00F869D4">
      <w:rPr>
        <w:rFonts w:ascii="Arial Narrow" w:hAnsi="Arial Narrow"/>
        <w:sz w:val="16"/>
        <w:szCs w:val="16"/>
      </w:rPr>
      <w:fldChar w:fldCharType="begin"/>
    </w:r>
    <w:r w:rsidRPr="00F869D4">
      <w:rPr>
        <w:rFonts w:ascii="Arial Narrow" w:hAnsi="Arial Narrow"/>
        <w:sz w:val="16"/>
        <w:szCs w:val="16"/>
      </w:rPr>
      <w:instrText xml:space="preserve"> PAGE   \* MERGEFORMAT </w:instrText>
    </w:r>
    <w:r w:rsidRPr="00F869D4">
      <w:rPr>
        <w:rFonts w:ascii="Arial Narrow" w:hAnsi="Arial Narrow"/>
        <w:sz w:val="16"/>
        <w:szCs w:val="16"/>
      </w:rPr>
      <w:fldChar w:fldCharType="separate"/>
    </w:r>
    <w:r w:rsidR="002957AC">
      <w:rPr>
        <w:rFonts w:ascii="Arial Narrow" w:hAnsi="Arial Narrow"/>
        <w:noProof/>
        <w:sz w:val="16"/>
        <w:szCs w:val="16"/>
      </w:rPr>
      <w:t>V</w:t>
    </w:r>
    <w:r w:rsidRPr="00F869D4">
      <w:rPr>
        <w:rFonts w:ascii="Arial Narrow" w:hAnsi="Arial Narrow"/>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A8" w:rsidRPr="00AB33F9" w:rsidRDefault="00AB33F9" w:rsidP="00AB33F9">
    <w:pPr>
      <w:pStyle w:val="Podnoje"/>
      <w:pBdr>
        <w:top w:val="single" w:sz="4" w:space="1" w:color="auto"/>
      </w:pBdr>
      <w:tabs>
        <w:tab w:val="right" w:pos="10257"/>
      </w:tabs>
      <w:jc w:val="center"/>
      <w:rPr>
        <w:rFonts w:ascii="Arial Narrow" w:hAnsi="Arial Narrow"/>
        <w:sz w:val="16"/>
        <w:szCs w:val="16"/>
      </w:rPr>
    </w:pPr>
    <w:r>
      <w:rPr>
        <w:rFonts w:ascii="Arial Narrow" w:hAnsi="Arial Narrow"/>
        <w:sz w:val="16"/>
        <w:szCs w:val="16"/>
      </w:rPr>
      <w:t xml:space="preserve">TEHNIČKI GLASNIK </w:t>
    </w:r>
    <w:r>
      <w:rPr>
        <w:rFonts w:ascii="Arial Narrow" w:hAnsi="Arial Narrow"/>
        <w:noProof/>
        <w:sz w:val="16"/>
        <w:szCs w:val="16"/>
      </w:rPr>
      <w:t>1</w:t>
    </w:r>
    <w:r w:rsidR="002957AC">
      <w:rPr>
        <w:rFonts w:ascii="Arial Narrow" w:hAnsi="Arial Narrow"/>
        <w:noProof/>
        <w:sz w:val="16"/>
        <w:szCs w:val="16"/>
      </w:rPr>
      <w:t>8</w:t>
    </w:r>
    <w:r>
      <w:rPr>
        <w:rFonts w:ascii="Arial Narrow" w:hAnsi="Arial Narrow"/>
        <w:noProof/>
        <w:sz w:val="16"/>
        <w:szCs w:val="16"/>
      </w:rPr>
      <w:t xml:space="preserve">, </w:t>
    </w:r>
    <w:r w:rsidR="00460911">
      <w:rPr>
        <w:rFonts w:ascii="Arial Narrow" w:hAnsi="Arial Narrow"/>
        <w:noProof/>
        <w:sz w:val="16"/>
        <w:szCs w:val="16"/>
      </w:rPr>
      <w:t>1</w:t>
    </w:r>
    <w:r>
      <w:rPr>
        <w:rFonts w:ascii="Arial Narrow" w:hAnsi="Arial Narrow"/>
        <w:noProof/>
        <w:sz w:val="16"/>
        <w:szCs w:val="16"/>
      </w:rPr>
      <w:t>(20</w:t>
    </w:r>
    <w:r w:rsidR="00252AC4">
      <w:rPr>
        <w:rFonts w:ascii="Arial Narrow" w:hAnsi="Arial Narrow"/>
        <w:noProof/>
        <w:sz w:val="16"/>
        <w:szCs w:val="16"/>
      </w:rPr>
      <w:t>2</w:t>
    </w:r>
    <w:r w:rsidR="002957AC">
      <w:rPr>
        <w:rFonts w:ascii="Arial Narrow" w:hAnsi="Arial Narrow"/>
        <w:noProof/>
        <w:sz w:val="16"/>
        <w:szCs w:val="16"/>
      </w:rPr>
      <w:t>4</w:t>
    </w:r>
    <w:r>
      <w:rPr>
        <w:rFonts w:ascii="Arial Narrow" w:hAnsi="Arial Narrow"/>
        <w:noProof/>
        <w:sz w:val="16"/>
        <w:szCs w:val="16"/>
      </w:rPr>
      <w:t xml:space="preserve">), </w:t>
    </w:r>
    <w:r w:rsidR="00350117">
      <w:rPr>
        <w:rFonts w:ascii="Arial Narrow" w:hAnsi="Arial Narrow"/>
        <w:noProof/>
        <w:sz w:val="16"/>
        <w:szCs w:val="16"/>
      </w:rPr>
      <w:t>III</w:t>
    </w:r>
    <w:r>
      <w:rPr>
        <w:rFonts w:ascii="Arial Narrow" w:hAnsi="Arial Narrow"/>
        <w:noProof/>
        <w:sz w:val="16"/>
        <w:szCs w:val="16"/>
      </w:rPr>
      <w:t>-</w:t>
    </w:r>
    <w:r w:rsidR="00350117">
      <w:rPr>
        <w:rFonts w:ascii="Arial Narrow" w:hAnsi="Arial Narrow"/>
        <w:noProof/>
        <w:sz w:val="16"/>
        <w:szCs w:val="16"/>
      </w:rPr>
      <w:t>V</w:t>
    </w:r>
    <w:r>
      <w:rPr>
        <w:rFonts w:ascii="Arial Narrow" w:hAnsi="Arial Narrow"/>
        <w:sz w:val="16"/>
        <w:szCs w:val="16"/>
      </w:rPr>
      <w:tab/>
    </w:r>
    <w:r w:rsidR="00652D4B">
      <w:rPr>
        <w:rFonts w:ascii="Arial Narrow" w:hAnsi="Arial Narrow"/>
        <w:sz w:val="16"/>
        <w:szCs w:val="16"/>
      </w:rPr>
      <w:t xml:space="preserve">    </w:t>
    </w:r>
    <w:r>
      <w:rPr>
        <w:rFonts w:ascii="Arial Narrow" w:hAnsi="Arial Narrow"/>
        <w:sz w:val="16"/>
        <w:szCs w:val="16"/>
      </w:rPr>
      <w:t xml:space="preserve">                   </w:t>
    </w:r>
    <w:r>
      <w:rPr>
        <w:rFonts w:ascii="Arial Narrow" w:hAnsi="Arial Narrow"/>
        <w:sz w:val="16"/>
        <w:szCs w:val="16"/>
      </w:rPr>
      <w:tab/>
      <w:t xml:space="preserve">           </w:t>
    </w:r>
    <w:r>
      <w:rPr>
        <w:rFonts w:ascii="Arial Narrow" w:hAnsi="Arial Narrow"/>
        <w:sz w:val="16"/>
        <w:szCs w:val="16"/>
      </w:rPr>
      <w:tab/>
      <w:t xml:space="preserve">  </w:t>
    </w:r>
    <w:r w:rsidR="00652D4B">
      <w:rPr>
        <w:rFonts w:ascii="Arial Narrow" w:hAnsi="Arial Narrow"/>
        <w:sz w:val="16"/>
        <w:szCs w:val="16"/>
      </w:rPr>
      <w:t xml:space="preserve">   </w:t>
    </w:r>
    <w:r>
      <w:rPr>
        <w:rFonts w:ascii="Arial Narrow" w:hAnsi="Arial Narrow"/>
        <w:sz w:val="16"/>
        <w:szCs w:val="16"/>
      </w:rPr>
      <w:t xml:space="preserve">  </w:t>
    </w:r>
    <w:r w:rsidRPr="00F869D4">
      <w:rPr>
        <w:rFonts w:ascii="Arial Narrow" w:hAnsi="Arial Narrow"/>
        <w:sz w:val="16"/>
        <w:szCs w:val="16"/>
      </w:rPr>
      <w:fldChar w:fldCharType="begin"/>
    </w:r>
    <w:r w:rsidRPr="00F869D4">
      <w:rPr>
        <w:rFonts w:ascii="Arial Narrow" w:hAnsi="Arial Narrow"/>
        <w:sz w:val="16"/>
        <w:szCs w:val="16"/>
      </w:rPr>
      <w:instrText xml:space="preserve"> PAGE   \* MERGEFORMAT </w:instrText>
    </w:r>
    <w:r w:rsidRPr="00F869D4">
      <w:rPr>
        <w:rFonts w:ascii="Arial Narrow" w:hAnsi="Arial Narrow"/>
        <w:sz w:val="16"/>
        <w:szCs w:val="16"/>
      </w:rPr>
      <w:fldChar w:fldCharType="separate"/>
    </w:r>
    <w:r w:rsidR="002957AC">
      <w:rPr>
        <w:rFonts w:ascii="Arial Narrow" w:hAnsi="Arial Narrow"/>
        <w:noProof/>
        <w:sz w:val="16"/>
        <w:szCs w:val="16"/>
      </w:rPr>
      <w:t>III</w:t>
    </w:r>
    <w:r w:rsidRPr="00F869D4">
      <w:rPr>
        <w:rFonts w:ascii="Arial Narrow" w:hAnsi="Arial Narrow"/>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A01" w:rsidRDefault="006C6A01" w:rsidP="00996F75">
      <w:r>
        <w:separator/>
      </w:r>
    </w:p>
  </w:footnote>
  <w:footnote w:type="continuationSeparator" w:id="0">
    <w:p w:rsidR="006C6A01" w:rsidRDefault="006C6A01" w:rsidP="00996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A8" w:rsidRPr="003703A8" w:rsidRDefault="009060E5" w:rsidP="003703A8">
    <w:pPr>
      <w:pStyle w:val="Zaglavlje"/>
      <w:pBdr>
        <w:bottom w:val="single" w:sz="4" w:space="1" w:color="auto"/>
      </w:pBdr>
      <w:jc w:val="center"/>
      <w:rPr>
        <w:sz w:val="16"/>
        <w:szCs w:val="16"/>
      </w:rPr>
    </w:pPr>
    <w:r w:rsidRPr="003703A8">
      <w:rPr>
        <w:rFonts w:ascii="Arial Narrow" w:hAnsi="Arial Narrow"/>
        <w:sz w:val="16"/>
        <w:szCs w:val="16"/>
        <w:lang w:val="en-US"/>
      </w:rPr>
      <w:t xml:space="preserve">Ivan </w:t>
    </w:r>
    <w:proofErr w:type="spellStart"/>
    <w:r w:rsidRPr="003703A8">
      <w:rPr>
        <w:rFonts w:ascii="Arial Narrow" w:hAnsi="Arial Narrow"/>
        <w:sz w:val="16"/>
        <w:szCs w:val="16"/>
        <w:lang w:val="en-US"/>
      </w:rPr>
      <w:t>Horvat</w:t>
    </w:r>
    <w:proofErr w:type="spellEnd"/>
    <w:r w:rsidR="008757D6">
      <w:rPr>
        <w:rFonts w:ascii="Arial Narrow" w:hAnsi="Arial Narrow"/>
        <w:sz w:val="16"/>
        <w:szCs w:val="16"/>
        <w:lang w:val="en-US"/>
      </w:rPr>
      <w:t xml:space="preserve"> </w:t>
    </w:r>
    <w:r w:rsidR="00446E1C">
      <w:rPr>
        <w:rFonts w:ascii="Arial Narrow" w:hAnsi="Arial Narrow"/>
        <w:sz w:val="16"/>
        <w:szCs w:val="16"/>
        <w:lang w:val="en-US"/>
      </w:rPr>
      <w:t>e</w:t>
    </w:r>
    <w:r w:rsidR="008757D6">
      <w:rPr>
        <w:rFonts w:ascii="Arial Narrow" w:hAnsi="Arial Narrow"/>
        <w:sz w:val="16"/>
        <w:szCs w:val="16"/>
        <w:lang w:val="en-US"/>
      </w:rPr>
      <w:t>t al.</w:t>
    </w:r>
    <w:r w:rsidR="003703A8" w:rsidRPr="003703A8">
      <w:rPr>
        <w:rFonts w:ascii="Arial Narrow" w:hAnsi="Arial Narrow"/>
        <w:sz w:val="16"/>
        <w:szCs w:val="16"/>
      </w:rPr>
      <w:t xml:space="preserve">: </w:t>
    </w:r>
    <w:r w:rsidRPr="003703A8">
      <w:rPr>
        <w:rFonts w:ascii="Arial Narrow" w:hAnsi="Arial Narrow"/>
        <w:sz w:val="16"/>
        <w:szCs w:val="16"/>
        <w:lang w:val="en-US"/>
      </w:rPr>
      <w:t>Article Title Only in English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A8" w:rsidRPr="008573C7" w:rsidRDefault="008573C7" w:rsidP="008573C7">
    <w:pPr>
      <w:pStyle w:val="Zaglavlje"/>
      <w:pBdr>
        <w:bottom w:val="single" w:sz="4" w:space="1" w:color="auto"/>
      </w:pBdr>
      <w:jc w:val="center"/>
    </w:pPr>
    <w:r w:rsidRPr="003703A8">
      <w:rPr>
        <w:rFonts w:ascii="Arial Narrow" w:hAnsi="Arial Narrow"/>
        <w:sz w:val="16"/>
        <w:szCs w:val="16"/>
        <w:lang w:val="en-US"/>
      </w:rPr>
      <w:t xml:space="preserve">Ivan </w:t>
    </w:r>
    <w:proofErr w:type="spellStart"/>
    <w:r w:rsidRPr="003703A8">
      <w:rPr>
        <w:rFonts w:ascii="Arial Narrow" w:hAnsi="Arial Narrow"/>
        <w:sz w:val="16"/>
        <w:szCs w:val="16"/>
        <w:lang w:val="en-US"/>
      </w:rPr>
      <w:t>Horvat</w:t>
    </w:r>
    <w:proofErr w:type="spellEnd"/>
    <w:r w:rsidR="008757D6">
      <w:rPr>
        <w:rFonts w:ascii="Arial Narrow" w:hAnsi="Arial Narrow"/>
        <w:sz w:val="16"/>
        <w:szCs w:val="16"/>
        <w:lang w:val="en-US"/>
      </w:rPr>
      <w:t xml:space="preserve"> et al.</w:t>
    </w:r>
    <w:r w:rsidRPr="003703A8">
      <w:rPr>
        <w:rFonts w:ascii="Arial Narrow" w:hAnsi="Arial Narrow"/>
        <w:sz w:val="16"/>
        <w:szCs w:val="16"/>
      </w:rPr>
      <w:t xml:space="preserve">: </w:t>
    </w:r>
    <w:r w:rsidRPr="003703A8">
      <w:rPr>
        <w:rFonts w:ascii="Arial Narrow" w:hAnsi="Arial Narrow"/>
        <w:sz w:val="16"/>
        <w:szCs w:val="16"/>
        <w:lang w:val="en-US"/>
      </w:rPr>
      <w:t>Article Title Only in English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D56252"/>
    <w:multiLevelType w:val="hybridMultilevel"/>
    <w:tmpl w:val="7E0E70DA"/>
    <w:lvl w:ilvl="0" w:tplc="59B6EF22">
      <w:start w:val="1"/>
      <w:numFmt w:val="decimal"/>
      <w:lvlText w:val="%1)"/>
      <w:lvlJc w:val="left"/>
      <w:pPr>
        <w:ind w:left="502" w:hanging="360"/>
      </w:pPr>
      <w:rPr>
        <w:rFonts w:ascii="Trebuchet MS" w:hAnsi="Trebuchet MS" w:hint="default"/>
        <w:b w:val="0"/>
        <w:i w:val="0"/>
        <w:w w:val="100"/>
        <w:sz w:val="22"/>
        <w:szCs w:val="24"/>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15:restartNumberingAfterBreak="0">
    <w:nsid w:val="0B9D4237"/>
    <w:multiLevelType w:val="hybridMultilevel"/>
    <w:tmpl w:val="D79E64A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3E156FF"/>
    <w:multiLevelType w:val="singleLevel"/>
    <w:tmpl w:val="E4A42446"/>
    <w:lvl w:ilvl="0">
      <w:start w:val="1"/>
      <w:numFmt w:val="decimal"/>
      <w:lvlText w:val="%1"/>
      <w:legacy w:legacy="1" w:legacySpace="0" w:legacyIndent="340"/>
      <w:lvlJc w:val="left"/>
      <w:pPr>
        <w:ind w:left="340" w:hanging="340"/>
      </w:pPr>
    </w:lvl>
  </w:abstractNum>
  <w:abstractNum w:abstractNumId="4" w15:restartNumberingAfterBreak="0">
    <w:nsid w:val="1FF40C18"/>
    <w:multiLevelType w:val="hybridMultilevel"/>
    <w:tmpl w:val="3CDC2AD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25F96D29"/>
    <w:multiLevelType w:val="hybridMultilevel"/>
    <w:tmpl w:val="0F405ACA"/>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6392067"/>
    <w:multiLevelType w:val="hybridMultilevel"/>
    <w:tmpl w:val="B192BAB6"/>
    <w:lvl w:ilvl="0" w:tplc="971CABFC">
      <w:start w:val="1"/>
      <w:numFmt w:val="bullet"/>
      <w:lvlText w:val=""/>
      <w:lvlJc w:val="left"/>
      <w:pPr>
        <w:ind w:left="360" w:hanging="360"/>
      </w:pPr>
      <w:rPr>
        <w:rFonts w:ascii="Symbol" w:hAnsi="Symbol" w:hint="default"/>
        <w:b w:val="0"/>
        <w:bCs w:val="0"/>
        <w:i w:val="0"/>
        <w:iCs w:val="0"/>
        <w:color w:val="auto"/>
        <w:spacing w:val="0"/>
        <w:w w:val="100"/>
        <w:position w:val="0"/>
        <w:sz w:val="16"/>
        <w:szCs w:val="22"/>
        <w:u w:val="none"/>
        <w:effect w:val="none"/>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28FC0190"/>
    <w:multiLevelType w:val="hybridMultilevel"/>
    <w:tmpl w:val="37DC452A"/>
    <w:lvl w:ilvl="0" w:tplc="D8A24590">
      <w:start w:val="1"/>
      <w:numFmt w:val="decimal"/>
      <w:lvlText w:val="%1)"/>
      <w:lvlJc w:val="left"/>
      <w:pPr>
        <w:ind w:left="502" w:hanging="360"/>
      </w:pPr>
      <w:rPr>
        <w:rFonts w:ascii="Times New Roman" w:hAnsi="Times New Roman" w:hint="default"/>
        <w:b w:val="0"/>
        <w:i w:val="0"/>
        <w:w w:val="100"/>
        <w:sz w:val="20"/>
        <w:szCs w:val="24"/>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15:restartNumberingAfterBreak="0">
    <w:nsid w:val="2CA448D3"/>
    <w:multiLevelType w:val="singleLevel"/>
    <w:tmpl w:val="E4A42446"/>
    <w:lvl w:ilvl="0">
      <w:start w:val="1"/>
      <w:numFmt w:val="decimal"/>
      <w:lvlText w:val="%1"/>
      <w:legacy w:legacy="1" w:legacySpace="0" w:legacyIndent="340"/>
      <w:lvlJc w:val="left"/>
      <w:pPr>
        <w:ind w:left="340" w:hanging="340"/>
      </w:pPr>
    </w:lvl>
  </w:abstractNum>
  <w:abstractNum w:abstractNumId="9" w15:restartNumberingAfterBreak="0">
    <w:nsid w:val="2FD25960"/>
    <w:multiLevelType w:val="hybridMultilevel"/>
    <w:tmpl w:val="DE6A1B8E"/>
    <w:lvl w:ilvl="0" w:tplc="041A000B">
      <w:start w:val="1"/>
      <w:numFmt w:val="bullet"/>
      <w:lvlText w:val=""/>
      <w:lvlJc w:val="left"/>
      <w:pPr>
        <w:ind w:left="720" w:hanging="360"/>
      </w:pPr>
      <w:rPr>
        <w:rFonts w:ascii="Wingdings" w:hAnsi="Wingdings" w:hint="default"/>
      </w:rPr>
    </w:lvl>
    <w:lvl w:ilvl="1" w:tplc="C42EAAEC">
      <w:start w:val="5"/>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C554584"/>
    <w:multiLevelType w:val="singleLevel"/>
    <w:tmpl w:val="BB786848"/>
    <w:lvl w:ilvl="0">
      <w:start w:val="1"/>
      <w:numFmt w:val="decimal"/>
      <w:lvlText w:val="[%1]"/>
      <w:lvlJc w:val="left"/>
      <w:pPr>
        <w:ind w:left="360" w:hanging="360"/>
      </w:pPr>
      <w:rPr>
        <w:rFonts w:hint="default"/>
      </w:rPr>
    </w:lvl>
  </w:abstractNum>
  <w:abstractNum w:abstractNumId="11" w15:restartNumberingAfterBreak="0">
    <w:nsid w:val="48B47568"/>
    <w:multiLevelType w:val="hybridMultilevel"/>
    <w:tmpl w:val="30F6A898"/>
    <w:lvl w:ilvl="0" w:tplc="1AAA4256">
      <w:start w:val="1"/>
      <w:numFmt w:val="decimal"/>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15:restartNumberingAfterBreak="0">
    <w:nsid w:val="500927DB"/>
    <w:multiLevelType w:val="singleLevel"/>
    <w:tmpl w:val="E4A42446"/>
    <w:lvl w:ilvl="0">
      <w:start w:val="1"/>
      <w:numFmt w:val="decimal"/>
      <w:lvlText w:val="%1"/>
      <w:legacy w:legacy="1" w:legacySpace="0" w:legacyIndent="340"/>
      <w:lvlJc w:val="left"/>
      <w:pPr>
        <w:ind w:left="340" w:hanging="340"/>
      </w:pPr>
    </w:lvl>
  </w:abstractNum>
  <w:abstractNum w:abstractNumId="13" w15:restartNumberingAfterBreak="0">
    <w:nsid w:val="577C0608"/>
    <w:multiLevelType w:val="hybridMultilevel"/>
    <w:tmpl w:val="0C489AA6"/>
    <w:lvl w:ilvl="0" w:tplc="041A000B">
      <w:start w:val="1"/>
      <w:numFmt w:val="bullet"/>
      <w:lvlText w:val=""/>
      <w:lvlJc w:val="left"/>
      <w:pPr>
        <w:ind w:left="720" w:hanging="360"/>
      </w:pPr>
      <w:rPr>
        <w:rFonts w:ascii="Wingdings" w:hAnsi="Wingdings" w:hint="default"/>
      </w:rPr>
    </w:lvl>
    <w:lvl w:ilvl="1" w:tplc="C42EAAEC">
      <w:start w:val="5"/>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CF45251"/>
    <w:multiLevelType w:val="hybridMultilevel"/>
    <w:tmpl w:val="D376D1E6"/>
    <w:lvl w:ilvl="0" w:tplc="BB7868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E9676BF"/>
    <w:multiLevelType w:val="singleLevel"/>
    <w:tmpl w:val="E4A42446"/>
    <w:lvl w:ilvl="0">
      <w:start w:val="1"/>
      <w:numFmt w:val="decimal"/>
      <w:lvlText w:val="%1"/>
      <w:legacy w:legacy="1" w:legacySpace="0" w:legacyIndent="340"/>
      <w:lvlJc w:val="left"/>
      <w:pPr>
        <w:ind w:left="340" w:hanging="340"/>
      </w:pPr>
    </w:lvl>
  </w:abstractNum>
  <w:abstractNum w:abstractNumId="16" w15:restartNumberingAfterBreak="0">
    <w:nsid w:val="68C47D87"/>
    <w:multiLevelType w:val="hybridMultilevel"/>
    <w:tmpl w:val="D6643D32"/>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7" w15:restartNumberingAfterBreak="0">
    <w:nsid w:val="732F21F6"/>
    <w:multiLevelType w:val="hybridMultilevel"/>
    <w:tmpl w:val="3BD2421C"/>
    <w:lvl w:ilvl="0" w:tplc="A1863F14">
      <w:start w:val="1"/>
      <w:numFmt w:val="bullet"/>
      <w:lvlText w:val=""/>
      <w:lvlJc w:val="left"/>
      <w:pPr>
        <w:tabs>
          <w:tab w:val="num" w:pos="340"/>
        </w:tabs>
        <w:ind w:left="340" w:hanging="340"/>
      </w:pPr>
      <w:rPr>
        <w:rFonts w:ascii="SymbolProp BT" w:hAnsi="SymbolProp BT"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A04D14"/>
    <w:multiLevelType w:val="hybridMultilevel"/>
    <w:tmpl w:val="9BE4FB8E"/>
    <w:lvl w:ilvl="0" w:tplc="041A000B">
      <w:start w:val="1"/>
      <w:numFmt w:val="bullet"/>
      <w:lvlText w:val=""/>
      <w:lvlJc w:val="left"/>
      <w:pPr>
        <w:ind w:left="720" w:hanging="360"/>
      </w:pPr>
      <w:rPr>
        <w:rFonts w:ascii="Wingdings" w:hAnsi="Wingdings" w:hint="default"/>
      </w:rPr>
    </w:lvl>
    <w:lvl w:ilvl="1" w:tplc="C42EAAEC">
      <w:start w:val="5"/>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9800573"/>
    <w:multiLevelType w:val="singleLevel"/>
    <w:tmpl w:val="E4A42446"/>
    <w:lvl w:ilvl="0">
      <w:start w:val="1"/>
      <w:numFmt w:val="decimal"/>
      <w:lvlText w:val="%1"/>
      <w:legacy w:legacy="1" w:legacySpace="0" w:legacyIndent="340"/>
      <w:lvlJc w:val="left"/>
      <w:pPr>
        <w:ind w:left="340" w:hanging="340"/>
      </w:pPr>
    </w:lvl>
  </w:abstractNum>
  <w:num w:numId="1">
    <w:abstractNumId w:val="14"/>
  </w:num>
  <w:num w:numId="2">
    <w:abstractNumId w:val="5"/>
  </w:num>
  <w:num w:numId="3">
    <w:abstractNumId w:val="13"/>
  </w:num>
  <w:num w:numId="4">
    <w:abstractNumId w:val="18"/>
  </w:num>
  <w:num w:numId="5">
    <w:abstractNumId w:val="9"/>
  </w:num>
  <w:num w:numId="6">
    <w:abstractNumId w:val="11"/>
  </w:num>
  <w:num w:numId="7">
    <w:abstractNumId w:val="0"/>
    <w:lvlOverride w:ilvl="0">
      <w:lvl w:ilvl="0">
        <w:start w:val="1"/>
        <w:numFmt w:val="bullet"/>
        <w:lvlText w:val=""/>
        <w:legacy w:legacy="1" w:legacySpace="0" w:legacyIndent="340"/>
        <w:lvlJc w:val="left"/>
        <w:pPr>
          <w:ind w:left="340" w:hanging="340"/>
        </w:pPr>
        <w:rPr>
          <w:rFonts w:ascii="Symbol" w:hAnsi="Symbol" w:hint="default"/>
        </w:rPr>
      </w:lvl>
    </w:lvlOverride>
  </w:num>
  <w:num w:numId="8">
    <w:abstractNumId w:val="3"/>
  </w:num>
  <w:num w:numId="9">
    <w:abstractNumId w:val="3"/>
    <w:lvlOverride w:ilvl="0">
      <w:lvl w:ilvl="0">
        <w:start w:val="3"/>
        <w:numFmt w:val="decimal"/>
        <w:lvlText w:val="%1"/>
        <w:legacy w:legacy="1" w:legacySpace="0" w:legacyIndent="340"/>
        <w:lvlJc w:val="left"/>
        <w:pPr>
          <w:ind w:left="340" w:hanging="340"/>
        </w:pPr>
      </w:lvl>
    </w:lvlOverride>
  </w:num>
  <w:num w:numId="10">
    <w:abstractNumId w:val="3"/>
    <w:lvlOverride w:ilvl="0">
      <w:lvl w:ilvl="0">
        <w:start w:val="4"/>
        <w:numFmt w:val="decimal"/>
        <w:lvlText w:val="%1"/>
        <w:legacy w:legacy="1" w:legacySpace="0" w:legacyIndent="340"/>
        <w:lvlJc w:val="left"/>
        <w:pPr>
          <w:ind w:left="340" w:hanging="340"/>
        </w:pPr>
      </w:lvl>
    </w:lvlOverride>
  </w:num>
  <w:num w:numId="11">
    <w:abstractNumId w:val="3"/>
    <w:lvlOverride w:ilvl="0">
      <w:lvl w:ilvl="0">
        <w:start w:val="5"/>
        <w:numFmt w:val="decimal"/>
        <w:lvlText w:val="%1"/>
        <w:legacy w:legacy="1" w:legacySpace="0" w:legacyIndent="340"/>
        <w:lvlJc w:val="left"/>
        <w:pPr>
          <w:ind w:left="340" w:hanging="340"/>
        </w:pPr>
      </w:lvl>
    </w:lvlOverride>
  </w:num>
  <w:num w:numId="12">
    <w:abstractNumId w:val="3"/>
    <w:lvlOverride w:ilvl="0">
      <w:lvl w:ilvl="0">
        <w:start w:val="6"/>
        <w:numFmt w:val="decimal"/>
        <w:lvlText w:val="%1"/>
        <w:legacy w:legacy="1" w:legacySpace="0" w:legacyIndent="340"/>
        <w:lvlJc w:val="left"/>
        <w:pPr>
          <w:ind w:left="340" w:hanging="340"/>
        </w:pPr>
      </w:lvl>
    </w:lvlOverride>
  </w:num>
  <w:num w:numId="13">
    <w:abstractNumId w:val="17"/>
  </w:num>
  <w:num w:numId="14">
    <w:abstractNumId w:val="2"/>
  </w:num>
  <w:num w:numId="15">
    <w:abstractNumId w:val="3"/>
    <w:lvlOverride w:ilvl="0">
      <w:lvl w:ilvl="0">
        <w:start w:val="1"/>
        <w:numFmt w:val="decimal"/>
        <w:lvlText w:val="%1"/>
        <w:legacy w:legacy="1" w:legacySpace="0" w:legacyIndent="340"/>
        <w:lvlJc w:val="left"/>
        <w:pPr>
          <w:ind w:left="340" w:hanging="340"/>
        </w:pPr>
      </w:lvl>
    </w:lvlOverride>
  </w:num>
  <w:num w:numId="16">
    <w:abstractNumId w:val="3"/>
    <w:lvlOverride w:ilvl="0">
      <w:lvl w:ilvl="0">
        <w:start w:val="1"/>
        <w:numFmt w:val="decimal"/>
        <w:lvlText w:val="%1"/>
        <w:legacy w:legacy="1" w:legacySpace="0" w:legacyIndent="340"/>
        <w:lvlJc w:val="left"/>
        <w:pPr>
          <w:ind w:left="340" w:hanging="340"/>
        </w:pPr>
      </w:lvl>
    </w:lvlOverride>
  </w:num>
  <w:num w:numId="17">
    <w:abstractNumId w:val="3"/>
    <w:lvlOverride w:ilvl="0">
      <w:lvl w:ilvl="0">
        <w:start w:val="1"/>
        <w:numFmt w:val="decimal"/>
        <w:lvlText w:val="%1"/>
        <w:legacy w:legacy="1" w:legacySpace="0" w:legacyIndent="340"/>
        <w:lvlJc w:val="left"/>
        <w:pPr>
          <w:ind w:left="340" w:hanging="340"/>
        </w:pPr>
      </w:lvl>
    </w:lvlOverride>
  </w:num>
  <w:num w:numId="18">
    <w:abstractNumId w:val="3"/>
    <w:lvlOverride w:ilvl="0">
      <w:lvl w:ilvl="0">
        <w:start w:val="1"/>
        <w:numFmt w:val="decimal"/>
        <w:lvlText w:val="%1"/>
        <w:legacy w:legacy="1" w:legacySpace="0" w:legacyIndent="340"/>
        <w:lvlJc w:val="left"/>
        <w:pPr>
          <w:ind w:left="340" w:hanging="340"/>
        </w:pPr>
      </w:lvl>
    </w:lvlOverride>
  </w:num>
  <w:num w:numId="19">
    <w:abstractNumId w:val="10"/>
  </w:num>
  <w:num w:numId="20">
    <w:abstractNumId w:val="4"/>
  </w:num>
  <w:num w:numId="21">
    <w:abstractNumId w:val="16"/>
  </w:num>
  <w:num w:numId="22">
    <w:abstractNumId w:val="6"/>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mirrorMargin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defaultTabStop w:val="340"/>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44"/>
    <w:rsid w:val="00001273"/>
    <w:rsid w:val="00002212"/>
    <w:rsid w:val="00004F74"/>
    <w:rsid w:val="00010B27"/>
    <w:rsid w:val="00017CE1"/>
    <w:rsid w:val="0002317D"/>
    <w:rsid w:val="00032DEB"/>
    <w:rsid w:val="00037645"/>
    <w:rsid w:val="00046718"/>
    <w:rsid w:val="0006551F"/>
    <w:rsid w:val="000679B5"/>
    <w:rsid w:val="00071AA8"/>
    <w:rsid w:val="000748FD"/>
    <w:rsid w:val="00077CF9"/>
    <w:rsid w:val="00081181"/>
    <w:rsid w:val="00083465"/>
    <w:rsid w:val="00083A38"/>
    <w:rsid w:val="00085637"/>
    <w:rsid w:val="00094571"/>
    <w:rsid w:val="000A656A"/>
    <w:rsid w:val="000B2A01"/>
    <w:rsid w:val="000B3687"/>
    <w:rsid w:val="000B5215"/>
    <w:rsid w:val="000C69E9"/>
    <w:rsid w:val="000D5D58"/>
    <w:rsid w:val="000D6468"/>
    <w:rsid w:val="000E54F2"/>
    <w:rsid w:val="000E6F2E"/>
    <w:rsid w:val="000F2C32"/>
    <w:rsid w:val="0010458D"/>
    <w:rsid w:val="001049F0"/>
    <w:rsid w:val="00107A25"/>
    <w:rsid w:val="00111625"/>
    <w:rsid w:val="00115AF1"/>
    <w:rsid w:val="00126665"/>
    <w:rsid w:val="00135265"/>
    <w:rsid w:val="00136B77"/>
    <w:rsid w:val="00136FFE"/>
    <w:rsid w:val="001502FA"/>
    <w:rsid w:val="001508D3"/>
    <w:rsid w:val="00151C9B"/>
    <w:rsid w:val="001535A0"/>
    <w:rsid w:val="0016132C"/>
    <w:rsid w:val="00164972"/>
    <w:rsid w:val="001714B4"/>
    <w:rsid w:val="00172609"/>
    <w:rsid w:val="00177D17"/>
    <w:rsid w:val="001953B6"/>
    <w:rsid w:val="0019641E"/>
    <w:rsid w:val="0019652A"/>
    <w:rsid w:val="001A3959"/>
    <w:rsid w:val="001A3FB9"/>
    <w:rsid w:val="001B0C49"/>
    <w:rsid w:val="001B39F6"/>
    <w:rsid w:val="001B6369"/>
    <w:rsid w:val="001B7B20"/>
    <w:rsid w:val="001E4FBB"/>
    <w:rsid w:val="001E68EC"/>
    <w:rsid w:val="001F0AFB"/>
    <w:rsid w:val="001F7249"/>
    <w:rsid w:val="00201AA4"/>
    <w:rsid w:val="00205058"/>
    <w:rsid w:val="002300FD"/>
    <w:rsid w:val="00230EAF"/>
    <w:rsid w:val="00234022"/>
    <w:rsid w:val="002348B7"/>
    <w:rsid w:val="00236944"/>
    <w:rsid w:val="00250EED"/>
    <w:rsid w:val="00252292"/>
    <w:rsid w:val="00252AC4"/>
    <w:rsid w:val="00262A3B"/>
    <w:rsid w:val="00266CED"/>
    <w:rsid w:val="002851B7"/>
    <w:rsid w:val="0028786F"/>
    <w:rsid w:val="00294E2B"/>
    <w:rsid w:val="002953BF"/>
    <w:rsid w:val="002955F3"/>
    <w:rsid w:val="002957AC"/>
    <w:rsid w:val="00297912"/>
    <w:rsid w:val="002A1AEC"/>
    <w:rsid w:val="002A23DF"/>
    <w:rsid w:val="002A3CFB"/>
    <w:rsid w:val="002A4474"/>
    <w:rsid w:val="002B6485"/>
    <w:rsid w:val="002D4F51"/>
    <w:rsid w:val="002D5C04"/>
    <w:rsid w:val="002D7310"/>
    <w:rsid w:val="002E5881"/>
    <w:rsid w:val="002F0387"/>
    <w:rsid w:val="002F35AB"/>
    <w:rsid w:val="00303E15"/>
    <w:rsid w:val="00304C2C"/>
    <w:rsid w:val="003107E1"/>
    <w:rsid w:val="00312AFE"/>
    <w:rsid w:val="00315B30"/>
    <w:rsid w:val="00344E80"/>
    <w:rsid w:val="00350117"/>
    <w:rsid w:val="003539AB"/>
    <w:rsid w:val="003578A8"/>
    <w:rsid w:val="003604D8"/>
    <w:rsid w:val="0036199B"/>
    <w:rsid w:val="00363786"/>
    <w:rsid w:val="003703A8"/>
    <w:rsid w:val="003709D7"/>
    <w:rsid w:val="003710E8"/>
    <w:rsid w:val="0037271B"/>
    <w:rsid w:val="003736AB"/>
    <w:rsid w:val="003816C7"/>
    <w:rsid w:val="003936DF"/>
    <w:rsid w:val="003A19E6"/>
    <w:rsid w:val="003A2371"/>
    <w:rsid w:val="003A7541"/>
    <w:rsid w:val="003A7A09"/>
    <w:rsid w:val="003B5B05"/>
    <w:rsid w:val="003C0E6C"/>
    <w:rsid w:val="003C3780"/>
    <w:rsid w:val="003D0CE5"/>
    <w:rsid w:val="003E2D16"/>
    <w:rsid w:val="003E3172"/>
    <w:rsid w:val="003E6AD6"/>
    <w:rsid w:val="003F32C2"/>
    <w:rsid w:val="00400F3E"/>
    <w:rsid w:val="0042052E"/>
    <w:rsid w:val="00422B57"/>
    <w:rsid w:val="00446E1C"/>
    <w:rsid w:val="00447B61"/>
    <w:rsid w:val="004578A0"/>
    <w:rsid w:val="00460911"/>
    <w:rsid w:val="00465348"/>
    <w:rsid w:val="00492392"/>
    <w:rsid w:val="004955B9"/>
    <w:rsid w:val="004A4AE7"/>
    <w:rsid w:val="004A4FEC"/>
    <w:rsid w:val="004A6D71"/>
    <w:rsid w:val="004B0D83"/>
    <w:rsid w:val="004C1BC6"/>
    <w:rsid w:val="004C58E1"/>
    <w:rsid w:val="004C6067"/>
    <w:rsid w:val="004D7AD4"/>
    <w:rsid w:val="004E12C3"/>
    <w:rsid w:val="004F2D12"/>
    <w:rsid w:val="004F307C"/>
    <w:rsid w:val="00512BCD"/>
    <w:rsid w:val="005166B9"/>
    <w:rsid w:val="00522A6E"/>
    <w:rsid w:val="00530E33"/>
    <w:rsid w:val="00537B80"/>
    <w:rsid w:val="00542EAB"/>
    <w:rsid w:val="00550874"/>
    <w:rsid w:val="00554326"/>
    <w:rsid w:val="0055482C"/>
    <w:rsid w:val="00555DA7"/>
    <w:rsid w:val="0055663E"/>
    <w:rsid w:val="00557FE7"/>
    <w:rsid w:val="00570C5D"/>
    <w:rsid w:val="00573FCB"/>
    <w:rsid w:val="00574FC3"/>
    <w:rsid w:val="00576F57"/>
    <w:rsid w:val="005770BE"/>
    <w:rsid w:val="00581A0E"/>
    <w:rsid w:val="00583AF0"/>
    <w:rsid w:val="0058682C"/>
    <w:rsid w:val="00594EF0"/>
    <w:rsid w:val="00597879"/>
    <w:rsid w:val="005A0861"/>
    <w:rsid w:val="005A2C7D"/>
    <w:rsid w:val="005A2DEF"/>
    <w:rsid w:val="005A4199"/>
    <w:rsid w:val="005B580D"/>
    <w:rsid w:val="005C0413"/>
    <w:rsid w:val="005E215E"/>
    <w:rsid w:val="005E7C84"/>
    <w:rsid w:val="006007F4"/>
    <w:rsid w:val="00601A35"/>
    <w:rsid w:val="00605504"/>
    <w:rsid w:val="00611388"/>
    <w:rsid w:val="00617136"/>
    <w:rsid w:val="00620C6D"/>
    <w:rsid w:val="00625890"/>
    <w:rsid w:val="00630409"/>
    <w:rsid w:val="006308A1"/>
    <w:rsid w:val="00637317"/>
    <w:rsid w:val="00637FEC"/>
    <w:rsid w:val="00652D4B"/>
    <w:rsid w:val="006538FB"/>
    <w:rsid w:val="00664CC2"/>
    <w:rsid w:val="00673E94"/>
    <w:rsid w:val="006772AA"/>
    <w:rsid w:val="006818C8"/>
    <w:rsid w:val="00685768"/>
    <w:rsid w:val="00685D89"/>
    <w:rsid w:val="006919F1"/>
    <w:rsid w:val="00694347"/>
    <w:rsid w:val="006945FA"/>
    <w:rsid w:val="006A4BFE"/>
    <w:rsid w:val="006B67FB"/>
    <w:rsid w:val="006C1596"/>
    <w:rsid w:val="006C3639"/>
    <w:rsid w:val="006C6A01"/>
    <w:rsid w:val="006D0EA0"/>
    <w:rsid w:val="006D32FB"/>
    <w:rsid w:val="006D5B9F"/>
    <w:rsid w:val="006E5C98"/>
    <w:rsid w:val="006E5E54"/>
    <w:rsid w:val="006F35C7"/>
    <w:rsid w:val="006F746D"/>
    <w:rsid w:val="007001D4"/>
    <w:rsid w:val="00701746"/>
    <w:rsid w:val="00703EE5"/>
    <w:rsid w:val="007041AA"/>
    <w:rsid w:val="00704D3D"/>
    <w:rsid w:val="007060E3"/>
    <w:rsid w:val="0071245E"/>
    <w:rsid w:val="00720E35"/>
    <w:rsid w:val="00725F58"/>
    <w:rsid w:val="00736202"/>
    <w:rsid w:val="00737A9C"/>
    <w:rsid w:val="007419DC"/>
    <w:rsid w:val="00750451"/>
    <w:rsid w:val="00751FFB"/>
    <w:rsid w:val="007522E9"/>
    <w:rsid w:val="0075474C"/>
    <w:rsid w:val="00754E7D"/>
    <w:rsid w:val="00756B82"/>
    <w:rsid w:val="00757258"/>
    <w:rsid w:val="00765550"/>
    <w:rsid w:val="00783DFD"/>
    <w:rsid w:val="00785041"/>
    <w:rsid w:val="00785160"/>
    <w:rsid w:val="00785E87"/>
    <w:rsid w:val="00786DE6"/>
    <w:rsid w:val="007908D4"/>
    <w:rsid w:val="007938D3"/>
    <w:rsid w:val="00795712"/>
    <w:rsid w:val="007A0BC6"/>
    <w:rsid w:val="007A173F"/>
    <w:rsid w:val="007A7152"/>
    <w:rsid w:val="007A7766"/>
    <w:rsid w:val="007B2AA2"/>
    <w:rsid w:val="007B5591"/>
    <w:rsid w:val="007B5B59"/>
    <w:rsid w:val="007B65E1"/>
    <w:rsid w:val="007B69BF"/>
    <w:rsid w:val="007C4A91"/>
    <w:rsid w:val="007C750C"/>
    <w:rsid w:val="007D19AB"/>
    <w:rsid w:val="007F0CAA"/>
    <w:rsid w:val="007F494B"/>
    <w:rsid w:val="007F6E8C"/>
    <w:rsid w:val="00806681"/>
    <w:rsid w:val="008224E2"/>
    <w:rsid w:val="00824A28"/>
    <w:rsid w:val="00827380"/>
    <w:rsid w:val="00836DE9"/>
    <w:rsid w:val="00841ECC"/>
    <w:rsid w:val="008474CD"/>
    <w:rsid w:val="008511C5"/>
    <w:rsid w:val="00851395"/>
    <w:rsid w:val="0085195A"/>
    <w:rsid w:val="008573C7"/>
    <w:rsid w:val="00857B0C"/>
    <w:rsid w:val="008603B1"/>
    <w:rsid w:val="00874C81"/>
    <w:rsid w:val="008757D6"/>
    <w:rsid w:val="008779B7"/>
    <w:rsid w:val="00885C98"/>
    <w:rsid w:val="00886BE0"/>
    <w:rsid w:val="008A1357"/>
    <w:rsid w:val="008A4F6B"/>
    <w:rsid w:val="008A7CFD"/>
    <w:rsid w:val="008B5EA6"/>
    <w:rsid w:val="008C00A9"/>
    <w:rsid w:val="008C11E4"/>
    <w:rsid w:val="008C1C91"/>
    <w:rsid w:val="008D64CD"/>
    <w:rsid w:val="008D782B"/>
    <w:rsid w:val="008E088C"/>
    <w:rsid w:val="008E108E"/>
    <w:rsid w:val="008E1994"/>
    <w:rsid w:val="00903EEA"/>
    <w:rsid w:val="00904A29"/>
    <w:rsid w:val="009060E5"/>
    <w:rsid w:val="00914C07"/>
    <w:rsid w:val="0091511D"/>
    <w:rsid w:val="00920C39"/>
    <w:rsid w:val="00920FFE"/>
    <w:rsid w:val="00921CAE"/>
    <w:rsid w:val="00924618"/>
    <w:rsid w:val="0092730B"/>
    <w:rsid w:val="009356F0"/>
    <w:rsid w:val="00935CD0"/>
    <w:rsid w:val="009425E7"/>
    <w:rsid w:val="009446FF"/>
    <w:rsid w:val="009560C4"/>
    <w:rsid w:val="0096244A"/>
    <w:rsid w:val="00962AC4"/>
    <w:rsid w:val="00966C75"/>
    <w:rsid w:val="00966E0E"/>
    <w:rsid w:val="00970C23"/>
    <w:rsid w:val="0097279A"/>
    <w:rsid w:val="00974596"/>
    <w:rsid w:val="00974A97"/>
    <w:rsid w:val="009820DE"/>
    <w:rsid w:val="00986FA1"/>
    <w:rsid w:val="009907DF"/>
    <w:rsid w:val="00996F75"/>
    <w:rsid w:val="009B2D82"/>
    <w:rsid w:val="009B535C"/>
    <w:rsid w:val="009B5834"/>
    <w:rsid w:val="009C2E36"/>
    <w:rsid w:val="009C6214"/>
    <w:rsid w:val="009D0D85"/>
    <w:rsid w:val="009D0E5E"/>
    <w:rsid w:val="009E0CCE"/>
    <w:rsid w:val="009E34A3"/>
    <w:rsid w:val="009E5731"/>
    <w:rsid w:val="00A05BD0"/>
    <w:rsid w:val="00A076BE"/>
    <w:rsid w:val="00A07F8C"/>
    <w:rsid w:val="00A10380"/>
    <w:rsid w:val="00A12FC8"/>
    <w:rsid w:val="00A14435"/>
    <w:rsid w:val="00A2010B"/>
    <w:rsid w:val="00A23E5C"/>
    <w:rsid w:val="00A24697"/>
    <w:rsid w:val="00A26C90"/>
    <w:rsid w:val="00A36D8A"/>
    <w:rsid w:val="00A51C5E"/>
    <w:rsid w:val="00A608CC"/>
    <w:rsid w:val="00A64C97"/>
    <w:rsid w:val="00A8169D"/>
    <w:rsid w:val="00A8314B"/>
    <w:rsid w:val="00A87D9C"/>
    <w:rsid w:val="00A91968"/>
    <w:rsid w:val="00AA00F4"/>
    <w:rsid w:val="00AA01E3"/>
    <w:rsid w:val="00AA27C5"/>
    <w:rsid w:val="00AA32D7"/>
    <w:rsid w:val="00AA47DB"/>
    <w:rsid w:val="00AB21C1"/>
    <w:rsid w:val="00AB33F9"/>
    <w:rsid w:val="00AC3DCA"/>
    <w:rsid w:val="00AC4F6A"/>
    <w:rsid w:val="00AE2417"/>
    <w:rsid w:val="00AF248D"/>
    <w:rsid w:val="00AF5D6D"/>
    <w:rsid w:val="00B008F5"/>
    <w:rsid w:val="00B00CF6"/>
    <w:rsid w:val="00B01802"/>
    <w:rsid w:val="00B0644B"/>
    <w:rsid w:val="00B07D4E"/>
    <w:rsid w:val="00B12FB1"/>
    <w:rsid w:val="00B1386C"/>
    <w:rsid w:val="00B15E37"/>
    <w:rsid w:val="00B20570"/>
    <w:rsid w:val="00B3660A"/>
    <w:rsid w:val="00B411F1"/>
    <w:rsid w:val="00B43564"/>
    <w:rsid w:val="00B47AE0"/>
    <w:rsid w:val="00B52760"/>
    <w:rsid w:val="00B52B61"/>
    <w:rsid w:val="00B545C6"/>
    <w:rsid w:val="00B56A2F"/>
    <w:rsid w:val="00B611EE"/>
    <w:rsid w:val="00B64343"/>
    <w:rsid w:val="00B64D69"/>
    <w:rsid w:val="00B64FEF"/>
    <w:rsid w:val="00B709CE"/>
    <w:rsid w:val="00B72C96"/>
    <w:rsid w:val="00B74713"/>
    <w:rsid w:val="00B84EBD"/>
    <w:rsid w:val="00B91CEB"/>
    <w:rsid w:val="00B92156"/>
    <w:rsid w:val="00B92A84"/>
    <w:rsid w:val="00B9696B"/>
    <w:rsid w:val="00BA6D0E"/>
    <w:rsid w:val="00BB6F7E"/>
    <w:rsid w:val="00BB703C"/>
    <w:rsid w:val="00BB7E4C"/>
    <w:rsid w:val="00BC3DFE"/>
    <w:rsid w:val="00BD11A0"/>
    <w:rsid w:val="00BD5DF9"/>
    <w:rsid w:val="00BE14E6"/>
    <w:rsid w:val="00BF03BF"/>
    <w:rsid w:val="00C01DAA"/>
    <w:rsid w:val="00C1092F"/>
    <w:rsid w:val="00C13012"/>
    <w:rsid w:val="00C25F5B"/>
    <w:rsid w:val="00C322C0"/>
    <w:rsid w:val="00C4070B"/>
    <w:rsid w:val="00C409D1"/>
    <w:rsid w:val="00C43DF0"/>
    <w:rsid w:val="00C44835"/>
    <w:rsid w:val="00C4605B"/>
    <w:rsid w:val="00C51292"/>
    <w:rsid w:val="00C54C9A"/>
    <w:rsid w:val="00C60C3D"/>
    <w:rsid w:val="00C643B2"/>
    <w:rsid w:val="00C67418"/>
    <w:rsid w:val="00C678AA"/>
    <w:rsid w:val="00C74C56"/>
    <w:rsid w:val="00C77570"/>
    <w:rsid w:val="00C818BE"/>
    <w:rsid w:val="00C822AD"/>
    <w:rsid w:val="00C8281B"/>
    <w:rsid w:val="00C91862"/>
    <w:rsid w:val="00C96F78"/>
    <w:rsid w:val="00CA06DC"/>
    <w:rsid w:val="00CA1CEE"/>
    <w:rsid w:val="00CA4B2E"/>
    <w:rsid w:val="00CB03B1"/>
    <w:rsid w:val="00CB1D43"/>
    <w:rsid w:val="00CC2558"/>
    <w:rsid w:val="00CD543F"/>
    <w:rsid w:val="00CD5CDF"/>
    <w:rsid w:val="00D07AA0"/>
    <w:rsid w:val="00D1031F"/>
    <w:rsid w:val="00D12E76"/>
    <w:rsid w:val="00D23811"/>
    <w:rsid w:val="00D239C6"/>
    <w:rsid w:val="00D24B35"/>
    <w:rsid w:val="00D2696B"/>
    <w:rsid w:val="00D32ABE"/>
    <w:rsid w:val="00D330C7"/>
    <w:rsid w:val="00D40863"/>
    <w:rsid w:val="00D436A6"/>
    <w:rsid w:val="00D46982"/>
    <w:rsid w:val="00D46E74"/>
    <w:rsid w:val="00D4792F"/>
    <w:rsid w:val="00D51C8F"/>
    <w:rsid w:val="00D53BCB"/>
    <w:rsid w:val="00D5692B"/>
    <w:rsid w:val="00D67D10"/>
    <w:rsid w:val="00D70F6C"/>
    <w:rsid w:val="00D74366"/>
    <w:rsid w:val="00D75CFA"/>
    <w:rsid w:val="00D762A0"/>
    <w:rsid w:val="00D77B81"/>
    <w:rsid w:val="00D81B77"/>
    <w:rsid w:val="00D83054"/>
    <w:rsid w:val="00D92861"/>
    <w:rsid w:val="00D968CC"/>
    <w:rsid w:val="00DA53DB"/>
    <w:rsid w:val="00DB0770"/>
    <w:rsid w:val="00DB084C"/>
    <w:rsid w:val="00DB1BF9"/>
    <w:rsid w:val="00DB2B78"/>
    <w:rsid w:val="00DC36C5"/>
    <w:rsid w:val="00DD0A94"/>
    <w:rsid w:val="00DD2664"/>
    <w:rsid w:val="00DD2A92"/>
    <w:rsid w:val="00DD303B"/>
    <w:rsid w:val="00DD5A80"/>
    <w:rsid w:val="00DE5814"/>
    <w:rsid w:val="00DF5DB2"/>
    <w:rsid w:val="00DF680D"/>
    <w:rsid w:val="00E02293"/>
    <w:rsid w:val="00E03AB6"/>
    <w:rsid w:val="00E059FC"/>
    <w:rsid w:val="00E254A5"/>
    <w:rsid w:val="00E271AE"/>
    <w:rsid w:val="00E2729D"/>
    <w:rsid w:val="00E34617"/>
    <w:rsid w:val="00E35E40"/>
    <w:rsid w:val="00E36027"/>
    <w:rsid w:val="00E42B74"/>
    <w:rsid w:val="00E46C20"/>
    <w:rsid w:val="00E50A3E"/>
    <w:rsid w:val="00E53247"/>
    <w:rsid w:val="00E60028"/>
    <w:rsid w:val="00E66D42"/>
    <w:rsid w:val="00E73F8B"/>
    <w:rsid w:val="00E75062"/>
    <w:rsid w:val="00E764E6"/>
    <w:rsid w:val="00E80670"/>
    <w:rsid w:val="00E80979"/>
    <w:rsid w:val="00E827ED"/>
    <w:rsid w:val="00E878D7"/>
    <w:rsid w:val="00EA0CE3"/>
    <w:rsid w:val="00EA323E"/>
    <w:rsid w:val="00EA4C76"/>
    <w:rsid w:val="00EA719D"/>
    <w:rsid w:val="00EA7994"/>
    <w:rsid w:val="00EC2D3C"/>
    <w:rsid w:val="00ED4108"/>
    <w:rsid w:val="00ED503E"/>
    <w:rsid w:val="00ED5F2D"/>
    <w:rsid w:val="00ED79F1"/>
    <w:rsid w:val="00EE1EF5"/>
    <w:rsid w:val="00EE3776"/>
    <w:rsid w:val="00EE42F0"/>
    <w:rsid w:val="00EE62CC"/>
    <w:rsid w:val="00EF1A23"/>
    <w:rsid w:val="00F01BF4"/>
    <w:rsid w:val="00F1641B"/>
    <w:rsid w:val="00F17F91"/>
    <w:rsid w:val="00F20940"/>
    <w:rsid w:val="00F2128C"/>
    <w:rsid w:val="00F26E30"/>
    <w:rsid w:val="00F34610"/>
    <w:rsid w:val="00F43BE2"/>
    <w:rsid w:val="00F45CC3"/>
    <w:rsid w:val="00F51BDD"/>
    <w:rsid w:val="00F639AA"/>
    <w:rsid w:val="00F66612"/>
    <w:rsid w:val="00F705D6"/>
    <w:rsid w:val="00F76BAE"/>
    <w:rsid w:val="00F82968"/>
    <w:rsid w:val="00F84646"/>
    <w:rsid w:val="00F9416F"/>
    <w:rsid w:val="00F96ED8"/>
    <w:rsid w:val="00F97D91"/>
    <w:rsid w:val="00FA2ADF"/>
    <w:rsid w:val="00FA7981"/>
    <w:rsid w:val="00FB0184"/>
    <w:rsid w:val="00FB7FCC"/>
    <w:rsid w:val="00FC4132"/>
    <w:rsid w:val="00FC587D"/>
    <w:rsid w:val="00FE2D1A"/>
    <w:rsid w:val="00FE7366"/>
    <w:rsid w:val="00FF0A2E"/>
    <w:rsid w:val="00FF4445"/>
    <w:rsid w:val="00FF6A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B67DF"/>
  <w15:docId w15:val="{118CAFCF-9CB7-4EB1-AB1F-DFBCF27D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944"/>
    <w:pPr>
      <w:autoSpaceDE w:val="0"/>
      <w:autoSpaceDN w:val="0"/>
    </w:pPr>
    <w:rPr>
      <w:rFonts w:ascii="Times New Roman" w:eastAsia="Times New Roman" w:hAnsi="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236944"/>
    <w:rPr>
      <w:rFonts w:ascii="Arial" w:hAnsi="Arial"/>
      <w:sz w:val="24"/>
      <w:szCs w:val="24"/>
      <w:lang w:val="x-none"/>
    </w:rPr>
  </w:style>
  <w:style w:type="character" w:customStyle="1" w:styleId="TijelotekstaChar">
    <w:name w:val="Tijelo teksta Char"/>
    <w:link w:val="Tijeloteksta"/>
    <w:rsid w:val="00236944"/>
    <w:rPr>
      <w:rFonts w:ascii="Arial" w:eastAsia="Times New Roman" w:hAnsi="Arial" w:cs="Arial"/>
      <w:sz w:val="24"/>
      <w:szCs w:val="24"/>
      <w:lang w:eastAsia="hr-HR"/>
    </w:rPr>
  </w:style>
  <w:style w:type="paragraph" w:styleId="Zaglavlje">
    <w:name w:val="header"/>
    <w:basedOn w:val="Normal"/>
    <w:link w:val="ZaglavljeChar"/>
    <w:rsid w:val="00236944"/>
    <w:pPr>
      <w:tabs>
        <w:tab w:val="center" w:pos="4536"/>
        <w:tab w:val="right" w:pos="9072"/>
      </w:tabs>
    </w:pPr>
    <w:rPr>
      <w:lang w:val="en-AU"/>
    </w:rPr>
  </w:style>
  <w:style w:type="character" w:customStyle="1" w:styleId="ZaglavljeChar">
    <w:name w:val="Zaglavlje Char"/>
    <w:link w:val="Zaglavlje"/>
    <w:rsid w:val="00236944"/>
    <w:rPr>
      <w:rFonts w:ascii="Times New Roman" w:eastAsia="Times New Roman" w:hAnsi="Times New Roman" w:cs="Times New Roman"/>
      <w:sz w:val="20"/>
      <w:szCs w:val="20"/>
      <w:lang w:val="en-AU" w:eastAsia="hr-HR"/>
    </w:rPr>
  </w:style>
  <w:style w:type="character" w:styleId="Hiperveza">
    <w:name w:val="Hyperlink"/>
    <w:rsid w:val="00236944"/>
    <w:rPr>
      <w:color w:val="0000FF"/>
      <w:u w:val="single"/>
    </w:rPr>
  </w:style>
  <w:style w:type="paragraph" w:styleId="Tekstbalonia">
    <w:name w:val="Balloon Text"/>
    <w:basedOn w:val="Normal"/>
    <w:link w:val="TekstbaloniaChar"/>
    <w:uiPriority w:val="99"/>
    <w:semiHidden/>
    <w:unhideWhenUsed/>
    <w:rsid w:val="00E42B74"/>
    <w:rPr>
      <w:rFonts w:ascii="Tahoma" w:hAnsi="Tahoma"/>
      <w:sz w:val="16"/>
      <w:szCs w:val="16"/>
      <w:lang w:val="en-AU"/>
    </w:rPr>
  </w:style>
  <w:style w:type="character" w:customStyle="1" w:styleId="TekstbaloniaChar">
    <w:name w:val="Tekst balončića Char"/>
    <w:link w:val="Tekstbalonia"/>
    <w:uiPriority w:val="99"/>
    <w:semiHidden/>
    <w:rsid w:val="00E42B74"/>
    <w:rPr>
      <w:rFonts w:ascii="Tahoma" w:eastAsia="Times New Roman" w:hAnsi="Tahoma" w:cs="Tahoma"/>
      <w:sz w:val="16"/>
      <w:szCs w:val="16"/>
      <w:lang w:val="en-AU" w:eastAsia="hr-HR"/>
    </w:rPr>
  </w:style>
  <w:style w:type="character" w:customStyle="1" w:styleId="postbody">
    <w:name w:val="postbody"/>
    <w:basedOn w:val="Zadanifontodlomka"/>
    <w:rsid w:val="003E6AD6"/>
  </w:style>
  <w:style w:type="table" w:styleId="Reetkatablice">
    <w:name w:val="Table Grid"/>
    <w:basedOn w:val="Obinatablica"/>
    <w:uiPriority w:val="39"/>
    <w:rsid w:val="00CC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CC2558"/>
    <w:pPr>
      <w:ind w:left="720"/>
      <w:contextualSpacing/>
    </w:pPr>
  </w:style>
  <w:style w:type="paragraph" w:styleId="Tekstfusnote">
    <w:name w:val="footnote text"/>
    <w:basedOn w:val="Normal"/>
    <w:link w:val="TekstfusnoteChar"/>
    <w:semiHidden/>
    <w:rsid w:val="00F84646"/>
    <w:pPr>
      <w:autoSpaceDE/>
      <w:autoSpaceDN/>
    </w:pPr>
    <w:rPr>
      <w:lang w:val="x-none" w:eastAsia="x-none"/>
    </w:rPr>
  </w:style>
  <w:style w:type="character" w:customStyle="1" w:styleId="TekstfusnoteChar">
    <w:name w:val="Tekst fusnote Char"/>
    <w:link w:val="Tekstfusnote"/>
    <w:semiHidden/>
    <w:rsid w:val="00F84646"/>
    <w:rPr>
      <w:rFonts w:ascii="Times New Roman" w:eastAsia="Times New Roman" w:hAnsi="Times New Roman" w:cs="Times New Roman"/>
      <w:sz w:val="20"/>
      <w:szCs w:val="20"/>
    </w:rPr>
  </w:style>
  <w:style w:type="character" w:styleId="Referencafusnote">
    <w:name w:val="footnote reference"/>
    <w:semiHidden/>
    <w:rsid w:val="00F84646"/>
    <w:rPr>
      <w:vertAlign w:val="superscript"/>
    </w:rPr>
  </w:style>
  <w:style w:type="paragraph" w:styleId="Podnoje">
    <w:name w:val="footer"/>
    <w:basedOn w:val="Normal"/>
    <w:link w:val="PodnojeChar"/>
    <w:uiPriority w:val="99"/>
    <w:unhideWhenUsed/>
    <w:rsid w:val="00EE1EF5"/>
    <w:pPr>
      <w:tabs>
        <w:tab w:val="center" w:pos="4536"/>
        <w:tab w:val="right" w:pos="9072"/>
      </w:tabs>
    </w:pPr>
    <w:rPr>
      <w:lang w:val="en-AU"/>
    </w:rPr>
  </w:style>
  <w:style w:type="character" w:customStyle="1" w:styleId="PodnojeChar">
    <w:name w:val="Podnožje Char"/>
    <w:link w:val="Podnoje"/>
    <w:uiPriority w:val="99"/>
    <w:rsid w:val="00EE1EF5"/>
    <w:rPr>
      <w:rFonts w:ascii="Times New Roman" w:eastAsia="Times New Roman" w:hAnsi="Times New Roman" w:cs="Times New Roman"/>
      <w:sz w:val="20"/>
      <w:szCs w:val="20"/>
      <w:lang w:val="en-AU" w:eastAsia="hr-HR"/>
    </w:rPr>
  </w:style>
  <w:style w:type="character" w:styleId="SlijeenaHiperveza">
    <w:name w:val="FollowedHyperlink"/>
    <w:uiPriority w:val="99"/>
    <w:semiHidden/>
    <w:unhideWhenUsed/>
    <w:rsid w:val="002D5C04"/>
    <w:rPr>
      <w:color w:val="800080"/>
      <w:u w:val="single"/>
    </w:rPr>
  </w:style>
  <w:style w:type="paragraph" w:customStyle="1" w:styleId="NormalNaslov">
    <w:name w:val="Normal.Naslov"/>
    <w:rsid w:val="00522A6E"/>
    <w:pPr>
      <w:jc w:val="both"/>
    </w:pPr>
    <w:rPr>
      <w:rFonts w:ascii="CRO_Swiss_Light-Normal" w:eastAsia="Times New Roman" w:hAnsi="CRO_Swiss_Light-Normal"/>
      <w:sz w:val="24"/>
      <w:lang w:val="en-US" w:eastAsia="en-US"/>
    </w:rPr>
  </w:style>
  <w:style w:type="character" w:styleId="Naglaeno">
    <w:name w:val="Strong"/>
    <w:basedOn w:val="Zadanifontodlomka"/>
    <w:uiPriority w:val="22"/>
    <w:qFormat/>
    <w:rsid w:val="00ED79F1"/>
    <w:rPr>
      <w:b/>
      <w:bCs/>
    </w:rPr>
  </w:style>
  <w:style w:type="paragraph" w:customStyle="1" w:styleId="StylePaperTitle8ptNotLatinBoldRightBefore5pt">
    <w:name w:val="Style PaperTitle + 8 pt Not (Latin) Bold Right Before:  5 pt"/>
    <w:basedOn w:val="Normal"/>
    <w:rsid w:val="003703A8"/>
    <w:pPr>
      <w:spacing w:before="100"/>
      <w:jc w:val="right"/>
    </w:pPr>
    <w:rPr>
      <w:rFonts w:ascii="Arial Narrow" w:hAnsi="Arial Narrow"/>
      <w:sz w:val="16"/>
      <w:szCs w:val="16"/>
      <w:lang w:val="en-US"/>
    </w:rPr>
  </w:style>
  <w:style w:type="character" w:customStyle="1" w:styleId="form-control">
    <w:name w:val="form-control"/>
    <w:rsid w:val="0037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C6D32-B4BF-4A8E-B44A-6E84D2A5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1877</Words>
  <Characters>10703</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Strojarski Fakultet Slavonski Brod</Company>
  <LinksUpToDate>false</LinksUpToDate>
  <CharactersWithSpaces>12555</CharactersWithSpaces>
  <SharedDoc>false</SharedDoc>
  <HLinks>
    <vt:vector size="6" baseType="variant">
      <vt:variant>
        <vt:i4>5636154</vt:i4>
      </vt:variant>
      <vt:variant>
        <vt:i4>0</vt:i4>
      </vt:variant>
      <vt:variant>
        <vt:i4>0</vt:i4>
      </vt:variant>
      <vt:variant>
        <vt:i4>5</vt:i4>
      </vt:variant>
      <vt:variant>
        <vt:lpwstr>mailto:zivko.kondic@velv.hr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dc:creator>
  <cp:lastModifiedBy>korisnik</cp:lastModifiedBy>
  <cp:revision>4</cp:revision>
  <cp:lastPrinted>2012-07-09T12:49:00Z</cp:lastPrinted>
  <dcterms:created xsi:type="dcterms:W3CDTF">2024-01-07T17:09:00Z</dcterms:created>
  <dcterms:modified xsi:type="dcterms:W3CDTF">2024-01-10T15:26:00Z</dcterms:modified>
</cp:coreProperties>
</file>