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16" w:rsidRDefault="00666D74" w:rsidP="00573516">
      <w:pPr>
        <w:shd w:val="clear" w:color="auto" w:fill="FFFFFF"/>
        <w:spacing w:after="0" w:line="360" w:lineRule="auto"/>
        <w:rPr>
          <w:rFonts w:ascii="Helvetica" w:eastAsia="Times New Roman" w:hAnsi="Helvetica" w:cs="Helvetica"/>
          <w:b/>
          <w:bCs/>
          <w:color w:val="333333"/>
          <w:sz w:val="20"/>
          <w:szCs w:val="20"/>
          <w:bdr w:val="none" w:sz="0" w:space="0" w:color="auto" w:frame="1"/>
          <w:lang w:eastAsia="en-GB"/>
        </w:rPr>
      </w:pPr>
      <w:r w:rsidRPr="00666D74">
        <w:rPr>
          <w:rFonts w:ascii="Helvetica" w:eastAsia="Times New Roman" w:hAnsi="Helvetica" w:cs="Helvetica"/>
          <w:b/>
          <w:bCs/>
          <w:color w:val="333333"/>
          <w:sz w:val="20"/>
          <w:szCs w:val="20"/>
          <w:bdr w:val="none" w:sz="0" w:space="0" w:color="auto" w:frame="1"/>
          <w:lang w:eastAsia="en-GB"/>
        </w:rPr>
        <w:t>Correction of data</w:t>
      </w:r>
    </w:p>
    <w:p w:rsidR="00666D74" w:rsidRPr="00666D74" w:rsidRDefault="00666D74" w:rsidP="00573516">
      <w:pPr>
        <w:shd w:val="clear" w:color="auto" w:fill="FFFFFF"/>
        <w:spacing w:after="0" w:line="360" w:lineRule="auto"/>
        <w:jc w:val="both"/>
        <w:rPr>
          <w:rFonts w:ascii="Segoe UI" w:eastAsia="Times New Roman" w:hAnsi="Segoe UI" w:cs="Segoe UI"/>
          <w:color w:val="333333"/>
          <w:sz w:val="18"/>
          <w:szCs w:val="18"/>
          <w:lang w:eastAsia="en-GB"/>
        </w:rPr>
      </w:pPr>
      <w:r w:rsidRPr="00666D74">
        <w:rPr>
          <w:rFonts w:ascii="Helvetica" w:eastAsia="Times New Roman" w:hAnsi="Helvetica" w:cs="Helvetica"/>
          <w:b/>
          <w:bCs/>
          <w:color w:val="333333"/>
          <w:sz w:val="20"/>
          <w:szCs w:val="20"/>
          <w:bdr w:val="none" w:sz="0" w:space="0" w:color="auto" w:frame="1"/>
          <w:lang w:eastAsia="en-GB"/>
        </w:rPr>
        <w:br/>
      </w:r>
      <w:r w:rsidRPr="00666D74">
        <w:rPr>
          <w:rFonts w:ascii="Helvetica" w:eastAsia="Times New Roman" w:hAnsi="Helvetica" w:cs="Helvetica"/>
          <w:color w:val="333333"/>
          <w:sz w:val="20"/>
          <w:szCs w:val="20"/>
          <w:bdr w:val="none" w:sz="0" w:space="0" w:color="auto" w:frame="1"/>
          <w:lang w:eastAsia="en-GB"/>
        </w:rPr>
        <w:t>All authors should account for the accuracy of the published data. Correction of data should be done before the final printing of the paper. For that reason, the corresponding author receives the galley proof of the paper and is asked to correct it carefully and in timely manner (within 48 h) before publication. If authors find a major mistake or error in the published version of the article, an Erratum will be published in the first available issue and posted online. </w:t>
      </w:r>
    </w:p>
    <w:p w:rsidR="00666D74" w:rsidRDefault="00666D74" w:rsidP="00573516">
      <w:pPr>
        <w:spacing w:after="0" w:line="360" w:lineRule="auto"/>
        <w:jc w:val="both"/>
        <w:rPr>
          <w:rFonts w:ascii="Helvetica" w:eastAsia="Times New Roman" w:hAnsi="Helvetica" w:cs="Helvetica"/>
          <w:b/>
          <w:bCs/>
          <w:color w:val="333333"/>
          <w:sz w:val="20"/>
          <w:szCs w:val="20"/>
          <w:bdr w:val="none" w:sz="0" w:space="0" w:color="auto" w:frame="1"/>
          <w:shd w:val="clear" w:color="auto" w:fill="FFFFFF"/>
          <w:lang w:eastAsia="en-GB"/>
        </w:rPr>
      </w:pPr>
      <w:r w:rsidRPr="00666D74">
        <w:rPr>
          <w:rFonts w:ascii="Helvetica" w:eastAsia="Times New Roman" w:hAnsi="Helvetica" w:cs="Helvetica"/>
          <w:color w:val="333333"/>
          <w:sz w:val="20"/>
          <w:szCs w:val="20"/>
          <w:bdr w:val="none" w:sz="0" w:space="0" w:color="auto" w:frame="1"/>
          <w:shd w:val="clear" w:color="auto" w:fill="FFFFFF"/>
          <w:lang w:eastAsia="en-GB"/>
        </w:rPr>
        <w:br/>
      </w:r>
      <w:r w:rsidRPr="00666D74">
        <w:rPr>
          <w:rFonts w:ascii="Helvetica" w:eastAsia="Times New Roman" w:hAnsi="Helvetica" w:cs="Helvetica"/>
          <w:b/>
          <w:bCs/>
          <w:color w:val="333333"/>
          <w:sz w:val="20"/>
          <w:szCs w:val="20"/>
          <w:bdr w:val="none" w:sz="0" w:space="0" w:color="auto" w:frame="1"/>
          <w:shd w:val="clear" w:color="auto" w:fill="FFFFFF"/>
          <w:lang w:eastAsia="en-GB"/>
        </w:rPr>
        <w:t>Retraction of published papers    </w:t>
      </w:r>
    </w:p>
    <w:p w:rsidR="00573516" w:rsidRPr="00666D74" w:rsidRDefault="00573516" w:rsidP="00573516">
      <w:pPr>
        <w:spacing w:after="0" w:line="360" w:lineRule="auto"/>
        <w:jc w:val="both"/>
        <w:rPr>
          <w:rFonts w:ascii="Times New Roman" w:eastAsia="Times New Roman" w:hAnsi="Times New Roman" w:cs="Times New Roman"/>
          <w:sz w:val="24"/>
          <w:szCs w:val="24"/>
          <w:lang w:eastAsia="en-GB"/>
        </w:rPr>
      </w:pPr>
    </w:p>
    <w:p w:rsidR="00666D74" w:rsidRPr="00666D74" w:rsidRDefault="00666D74" w:rsidP="00573516">
      <w:pPr>
        <w:shd w:val="clear" w:color="auto" w:fill="FFFFFF"/>
        <w:spacing w:after="0" w:line="360" w:lineRule="auto"/>
        <w:jc w:val="both"/>
        <w:rPr>
          <w:rFonts w:ascii="Segoe UI" w:eastAsia="Times New Roman" w:hAnsi="Segoe UI" w:cs="Segoe UI"/>
          <w:color w:val="333333"/>
          <w:sz w:val="18"/>
          <w:szCs w:val="18"/>
          <w:lang w:eastAsia="en-GB"/>
        </w:rPr>
      </w:pPr>
      <w:r w:rsidRPr="00666D74">
        <w:rPr>
          <w:rFonts w:ascii="Helvetica" w:eastAsia="Times New Roman" w:hAnsi="Helvetica" w:cs="Helvetica"/>
          <w:color w:val="333333"/>
          <w:sz w:val="20"/>
          <w:szCs w:val="20"/>
          <w:bdr w:val="none" w:sz="0" w:space="0" w:color="auto" w:frame="1"/>
          <w:lang w:eastAsia="en-GB"/>
        </w:rPr>
        <w:t>If the authors made an honest error or discover the major flaws in their work, they can retract the paper. The online version will then be m</w:t>
      </w:r>
      <w:r w:rsidR="0017107D">
        <w:rPr>
          <w:rFonts w:ascii="Helvetica" w:eastAsia="Times New Roman" w:hAnsi="Helvetica" w:cs="Helvetica"/>
          <w:color w:val="333333"/>
          <w:sz w:val="20"/>
          <w:szCs w:val="20"/>
          <w:bdr w:val="none" w:sz="0" w:space="0" w:color="auto" w:frame="1"/>
          <w:lang w:eastAsia="en-GB"/>
        </w:rPr>
        <w:t>arked as ’retracted by authors’</w:t>
      </w:r>
      <w:r w:rsidRPr="00666D74">
        <w:rPr>
          <w:rFonts w:ascii="Helvetica" w:eastAsia="Times New Roman" w:hAnsi="Helvetica" w:cs="Helvetica"/>
          <w:color w:val="333333"/>
          <w:sz w:val="20"/>
          <w:szCs w:val="20"/>
          <w:bdr w:val="none" w:sz="0" w:space="0" w:color="auto" w:frame="1"/>
          <w:lang w:eastAsia="en-GB"/>
        </w:rPr>
        <w:t xml:space="preserve">. All links to the retracted article will be maintained. If the editors, reviewers or readers notice a case of duplicate or overlapping publication, fraudulent use of data, plagiarism or unethical research, the paper will be, after an internal review by the editor, retracted, in which case the online version will then be </w:t>
      </w:r>
      <w:r w:rsidR="0017107D">
        <w:rPr>
          <w:rFonts w:ascii="Helvetica" w:eastAsia="Times New Roman" w:hAnsi="Helvetica" w:cs="Helvetica"/>
          <w:color w:val="333333"/>
          <w:sz w:val="20"/>
          <w:szCs w:val="20"/>
          <w:bdr w:val="none" w:sz="0" w:space="0" w:color="auto" w:frame="1"/>
          <w:lang w:eastAsia="en-GB"/>
        </w:rPr>
        <w:t>marked as ’retracted by editor’</w:t>
      </w:r>
      <w:bookmarkStart w:id="0" w:name="_GoBack"/>
      <w:bookmarkEnd w:id="0"/>
      <w:r w:rsidRPr="00666D74">
        <w:rPr>
          <w:rFonts w:ascii="Helvetica" w:eastAsia="Times New Roman" w:hAnsi="Helvetica" w:cs="Helvetica"/>
          <w:color w:val="333333"/>
          <w:sz w:val="20"/>
          <w:szCs w:val="20"/>
          <w:bdr w:val="none" w:sz="0" w:space="0" w:color="auto" w:frame="1"/>
          <w:lang w:eastAsia="en-GB"/>
        </w:rPr>
        <w:t>. All links to the retracted article will be maintained. All retractions will be done in accordance with the </w:t>
      </w:r>
      <w:hyperlink r:id="rId4" w:tgtFrame="_blank" w:history="1">
        <w:r w:rsidRPr="00666D74">
          <w:rPr>
            <w:rFonts w:ascii="Helvetica" w:eastAsia="Times New Roman" w:hAnsi="Helvetica" w:cs="Helvetica"/>
            <w:color w:val="333333"/>
            <w:sz w:val="20"/>
            <w:szCs w:val="20"/>
            <w:u w:val="single"/>
            <w:bdr w:val="none" w:sz="0" w:space="0" w:color="auto" w:frame="1"/>
            <w:lang w:eastAsia="en-GB"/>
          </w:rPr>
          <w:t>COPE retraction guidelines</w:t>
        </w:r>
      </w:hyperlink>
      <w:r w:rsidRPr="00666D74">
        <w:rPr>
          <w:rFonts w:ascii="Helvetica" w:eastAsia="Times New Roman" w:hAnsi="Helvetica" w:cs="Helvetica"/>
          <w:color w:val="333333"/>
          <w:sz w:val="20"/>
          <w:szCs w:val="20"/>
          <w:bdr w:val="none" w:sz="0" w:space="0" w:color="auto" w:frame="1"/>
          <w:lang w:eastAsia="en-GB"/>
        </w:rPr>
        <w:t>.</w:t>
      </w:r>
      <w:r w:rsidRPr="00666D74">
        <w:rPr>
          <w:rFonts w:ascii="Segoe UI" w:eastAsia="Times New Roman" w:hAnsi="Segoe UI" w:cs="Segoe UI"/>
          <w:color w:val="333333"/>
          <w:sz w:val="17"/>
          <w:szCs w:val="17"/>
          <w:bdr w:val="none" w:sz="0" w:space="0" w:color="auto" w:frame="1"/>
          <w:lang w:eastAsia="en-GB"/>
        </w:rPr>
        <w:t>  </w:t>
      </w:r>
    </w:p>
    <w:p w:rsidR="006B4209" w:rsidRDefault="006B4209" w:rsidP="00573516">
      <w:pPr>
        <w:spacing w:line="360" w:lineRule="auto"/>
      </w:pPr>
    </w:p>
    <w:sectPr w:rsidR="006B4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74"/>
    <w:rsid w:val="0017107D"/>
    <w:rsid w:val="00573516"/>
    <w:rsid w:val="00666D74"/>
    <w:rsid w:val="006B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4049"/>
  <w15:chartTrackingRefBased/>
  <w15:docId w15:val="{523E5384-6D35-4F69-B137-0692DF7F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6D74"/>
    <w:rPr>
      <w:b/>
      <w:bCs/>
    </w:rPr>
  </w:style>
  <w:style w:type="character" w:styleId="Emphasis">
    <w:name w:val="Emphasis"/>
    <w:basedOn w:val="DefaultParagraphFont"/>
    <w:uiPriority w:val="20"/>
    <w:qFormat/>
    <w:rsid w:val="00666D74"/>
    <w:rPr>
      <w:i/>
      <w:iCs/>
    </w:rPr>
  </w:style>
  <w:style w:type="character" w:styleId="Hyperlink">
    <w:name w:val="Hyperlink"/>
    <w:basedOn w:val="DefaultParagraphFont"/>
    <w:uiPriority w:val="99"/>
    <w:semiHidden/>
    <w:unhideWhenUsed/>
    <w:rsid w:val="00666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ethics.org/newsevents/cope%E2%80%99s-retrac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Grabarić Andonovski</dc:creator>
  <cp:keywords/>
  <dc:description/>
  <cp:lastModifiedBy>Iva Grabarić Andonovski</cp:lastModifiedBy>
  <cp:revision>3</cp:revision>
  <dcterms:created xsi:type="dcterms:W3CDTF">2019-01-09T11:18:00Z</dcterms:created>
  <dcterms:modified xsi:type="dcterms:W3CDTF">2019-01-09T11:37:00Z</dcterms:modified>
</cp:coreProperties>
</file>