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5F" w:rsidRDefault="008D079C" w:rsidP="00811D5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Ispravljanje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podataka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u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objavljenom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radu</w:t>
      </w:r>
      <w:proofErr w:type="spellEnd"/>
    </w:p>
    <w:p w:rsidR="008D079C" w:rsidRDefault="00811D5F" w:rsidP="00811D5F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</w:pPr>
      <w:r w:rsidRPr="00666D74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br/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Autori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rada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snose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odgovornost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za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točnost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objavljenih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podataka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.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Svi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ispravci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u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radu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moraju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biti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napravljeni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prije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objavljivanja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broja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stoga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autor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za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korespondenciju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dobiva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probni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otisak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koji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mora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pregledati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ispraviti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u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roku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od 48 h.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Ako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usprkos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tome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autori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pronađu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veću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pogrešku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u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objavljenom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radu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ispravak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(erratum)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mogu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dostaviti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uredništvu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te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će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se on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objaviti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online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u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prvom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sljedećem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tiskanom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izdanju</w:t>
      </w:r>
      <w:proofErr w:type="spellEnd"/>
      <w:r w:rsidR="008D079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. </w:t>
      </w:r>
    </w:p>
    <w:p w:rsidR="00811D5F" w:rsidRDefault="00811D5F" w:rsidP="00811D5F">
      <w:pPr>
        <w:spacing w:after="0" w:line="360" w:lineRule="auto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666D74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shd w:val="clear" w:color="auto" w:fill="FFFFFF"/>
          <w:lang w:eastAsia="en-GB"/>
        </w:rPr>
        <w:br/>
      </w:r>
      <w:proofErr w:type="spellStart"/>
      <w:r w:rsidR="008D079C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en-GB"/>
        </w:rPr>
        <w:t>Povlačenje</w:t>
      </w:r>
      <w:proofErr w:type="spellEnd"/>
      <w:r w:rsidR="008D079C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en-GB"/>
        </w:rPr>
        <w:t>objavljenog</w:t>
      </w:r>
      <w:proofErr w:type="spellEnd"/>
      <w:r w:rsidR="008D079C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="008D079C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en-GB"/>
        </w:rPr>
        <w:t>rada</w:t>
      </w:r>
      <w:proofErr w:type="spellEnd"/>
      <w:r w:rsidRPr="00666D74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en-GB"/>
        </w:rPr>
        <w:t>    </w:t>
      </w:r>
    </w:p>
    <w:p w:rsidR="00811D5F" w:rsidRPr="00666D74" w:rsidRDefault="00811D5F" w:rsidP="00811D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079C" w:rsidRDefault="008D079C" w:rsidP="00811D5F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Ako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autori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nakon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objavljivanja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uoče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manjkavost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u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svom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radu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koja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utječe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na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ponovljivost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istraživanja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točnost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rezultata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tada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mogu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povući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rad,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pri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čemu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se online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verzija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rada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označava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oznakom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“retracted by authors”. Link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na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povučeni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rad </w:t>
      </w:r>
      <w:proofErr w:type="spellStart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će</w:t>
      </w:r>
      <w:proofErr w:type="spellEnd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dalje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biti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aktivan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no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oznaka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na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radu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će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jasno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naznačiti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da je rad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povučen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od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strane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autora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.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Ako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urednici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recenzenti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ili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čitatelji</w:t>
      </w:r>
      <w:proofErr w:type="spellEnd"/>
      <w:r w:rsidR="005800D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uoče</w:t>
      </w:r>
      <w:proofErr w:type="spellEnd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da je rad (</w:t>
      </w:r>
      <w:proofErr w:type="spellStart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ili</w:t>
      </w:r>
      <w:proofErr w:type="spellEnd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dio</w:t>
      </w:r>
      <w:proofErr w:type="spellEnd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rada</w:t>
      </w:r>
      <w:proofErr w:type="spellEnd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) </w:t>
      </w:r>
      <w:proofErr w:type="spellStart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već</w:t>
      </w:r>
      <w:proofErr w:type="spellEnd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objavljen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da</w:t>
      </w:r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su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podaci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u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radu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lažirani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ili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da </w:t>
      </w:r>
      <w:proofErr w:type="spellStart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istraživanje</w:t>
      </w:r>
      <w:proofErr w:type="spellEnd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nije</w:t>
      </w:r>
      <w:proofErr w:type="spellEnd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provedeno</w:t>
      </w:r>
      <w:proofErr w:type="spellEnd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u </w:t>
      </w:r>
      <w:proofErr w:type="spellStart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skladu</w:t>
      </w:r>
      <w:proofErr w:type="spellEnd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s </w:t>
      </w:r>
      <w:proofErr w:type="spellStart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etičkim</w:t>
      </w:r>
      <w:proofErr w:type="spellEnd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1E5D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načelima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uredništvo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će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razmotriti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prijavu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te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ako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se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utvrdi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da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su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autori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prekršili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etička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načela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povući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rad,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pri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čemu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će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rad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biti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označen</w:t>
      </w:r>
      <w:proofErr w:type="spellEnd"/>
      <w:r w:rsidR="00225F1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s “retracted by editor”. </w:t>
      </w:r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Link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na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povučeni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rad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će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dalje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biti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aktivan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no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oznaka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na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radu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će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jasno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naznačiti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da je rad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povučen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od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strane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urednika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.</w:t>
      </w:r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Svaki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postupak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povlačenja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objavljenog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rada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obavlja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se u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skladu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sa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smjernicama</w:t>
      </w:r>
      <w:proofErr w:type="spellEnd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bookmarkStart w:id="0" w:name="_GoBack"/>
      <w:bookmarkEnd w:id="0"/>
      <w:r w:rsidR="00523C1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COPE. </w:t>
      </w:r>
    </w:p>
    <w:p w:rsidR="008D079C" w:rsidRDefault="008D079C" w:rsidP="00811D5F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</w:pPr>
    </w:p>
    <w:p w:rsidR="00811D5F" w:rsidRPr="00811D5F" w:rsidRDefault="00811D5F">
      <w:pPr>
        <w:rPr>
          <w:lang w:val="hr-HR"/>
        </w:rPr>
      </w:pPr>
    </w:p>
    <w:sectPr w:rsidR="00811D5F" w:rsidRPr="00811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5F"/>
    <w:rsid w:val="001E5D4C"/>
    <w:rsid w:val="00225F18"/>
    <w:rsid w:val="00523C1D"/>
    <w:rsid w:val="005800DF"/>
    <w:rsid w:val="006B4209"/>
    <w:rsid w:val="00811D5F"/>
    <w:rsid w:val="008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B44EB"/>
  <w15:chartTrackingRefBased/>
  <w15:docId w15:val="{17DFA22E-DFDF-41E3-94BD-74A83410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Grabarić Andonovski</dc:creator>
  <cp:keywords/>
  <dc:description/>
  <cp:lastModifiedBy>Iva Grabarić Andonovski</cp:lastModifiedBy>
  <cp:revision>2</cp:revision>
  <dcterms:created xsi:type="dcterms:W3CDTF">2019-01-09T11:22:00Z</dcterms:created>
  <dcterms:modified xsi:type="dcterms:W3CDTF">2019-01-09T12:23:00Z</dcterms:modified>
</cp:coreProperties>
</file>