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68" w:rsidRPr="00F37268" w:rsidRDefault="00F37268" w:rsidP="00F37268">
      <w:pPr>
        <w:spacing w:after="0" w:line="360" w:lineRule="auto"/>
        <w:rPr>
          <w:rFonts w:ascii="Helvetica" w:eastAsia="Times New Roman" w:hAnsi="Helvetica" w:cs="Helvetica"/>
          <w:sz w:val="20"/>
          <w:szCs w:val="20"/>
          <w:lang w:eastAsia="en-GB"/>
        </w:rPr>
      </w:pPr>
      <w:r w:rsidRPr="00F37268">
        <w:rPr>
          <w:rFonts w:ascii="Helvetica" w:eastAsia="Times New Roman" w:hAnsi="Helvetica" w:cs="Helvetica"/>
          <w:b/>
          <w:bCs/>
          <w:color w:val="000000"/>
          <w:sz w:val="20"/>
          <w:szCs w:val="20"/>
          <w:shd w:val="clear" w:color="auto" w:fill="FFFFFF"/>
          <w:lang w:eastAsia="en-GB"/>
        </w:rPr>
        <w:t>GDPR notice</w:t>
      </w:r>
    </w:p>
    <w:p w:rsidR="00F37268" w:rsidRDefault="00F37268" w:rsidP="00F37268">
      <w:pPr>
        <w:shd w:val="clear" w:color="auto" w:fill="FFFFFF"/>
        <w:spacing w:before="100" w:beforeAutospacing="1" w:after="100" w:afterAutospacing="1" w:line="360" w:lineRule="auto"/>
        <w:jc w:val="both"/>
        <w:rPr>
          <w:rFonts w:ascii="Helvetica" w:eastAsia="Times New Roman" w:hAnsi="Helvetica" w:cs="Helvetica"/>
          <w:color w:val="000000"/>
          <w:sz w:val="20"/>
          <w:szCs w:val="20"/>
          <w:lang w:eastAsia="en-GB"/>
        </w:rPr>
      </w:pPr>
      <w:bookmarkStart w:id="0" w:name="_GoBack"/>
      <w:r w:rsidRPr="006A341E">
        <w:rPr>
          <w:rFonts w:ascii="Helvetica" w:eastAsia="Times New Roman" w:hAnsi="Helvetica" w:cs="Helvetica"/>
          <w:i/>
          <w:color w:val="000000"/>
          <w:sz w:val="20"/>
          <w:szCs w:val="20"/>
          <w:lang w:eastAsia="en-GB"/>
        </w:rPr>
        <w:t>Food Technology and Biotechnology</w:t>
      </w:r>
      <w:r w:rsidRPr="00F37268">
        <w:rPr>
          <w:rFonts w:ascii="Helvetica" w:eastAsia="Times New Roman" w:hAnsi="Helvetica" w:cs="Helvetica"/>
          <w:color w:val="000000"/>
          <w:sz w:val="20"/>
          <w:szCs w:val="20"/>
          <w:lang w:eastAsia="en-GB"/>
        </w:rPr>
        <w:t xml:space="preserve"> </w:t>
      </w:r>
      <w:bookmarkEnd w:id="0"/>
      <w:r w:rsidRPr="00F37268">
        <w:rPr>
          <w:rFonts w:ascii="Helvetica" w:eastAsia="Times New Roman" w:hAnsi="Helvetica" w:cs="Helvetica"/>
          <w:color w:val="000000"/>
          <w:sz w:val="20"/>
          <w:szCs w:val="20"/>
          <w:lang w:eastAsia="en-GB"/>
        </w:rPr>
        <w:t>is collecting data on authors, reviewers and editors including names and surnames, titles, contact details, fields of professional interest, and CV and photo (optional), in accordance with EU General Data Protection Regulation (GDPR).</w:t>
      </w:r>
    </w:p>
    <w:p w:rsidR="00F37268" w:rsidRPr="00F37268" w:rsidRDefault="00F37268" w:rsidP="00F37268">
      <w:pPr>
        <w:shd w:val="clear" w:color="auto" w:fill="FFFFFF"/>
        <w:spacing w:before="100" w:beforeAutospacing="1" w:after="100" w:afterAutospacing="1" w:line="360" w:lineRule="auto"/>
        <w:jc w:val="both"/>
        <w:rPr>
          <w:rFonts w:ascii="Helvetica" w:eastAsia="Times New Roman" w:hAnsi="Helvetica" w:cs="Helvetica"/>
          <w:color w:val="000000"/>
          <w:sz w:val="20"/>
          <w:szCs w:val="20"/>
          <w:lang w:eastAsia="en-GB"/>
        </w:rPr>
      </w:pPr>
      <w:r w:rsidRPr="00F37268">
        <w:rPr>
          <w:rFonts w:ascii="Helvetica" w:eastAsia="Times New Roman" w:hAnsi="Helvetica" w:cs="Helvetica"/>
          <w:color w:val="000000"/>
          <w:sz w:val="20"/>
          <w:szCs w:val="20"/>
          <w:lang w:eastAsia="en-GB"/>
        </w:rPr>
        <w:t>The information is used to help editors choose the appropriate reviewers, contact reviewers and authors, and provide the necessary information in published articles. Data are used only to an extent needed for publication and information that is not included in the article or acknowledgement will not be shared with third parties. Data will be stored until revocation or erasure of data on the request of author/reviewer/editor. All requests, corrections or complaints can be sent to the Editorial office at </w:t>
      </w:r>
      <w:hyperlink r:id="rId4" w:history="1">
        <w:r w:rsidRPr="002F4B94">
          <w:rPr>
            <w:rStyle w:val="Hyperlink"/>
            <w:rFonts w:ascii="Helvetica" w:eastAsia="Times New Roman" w:hAnsi="Helvetica" w:cs="Helvetica"/>
            <w:sz w:val="20"/>
            <w:szCs w:val="20"/>
            <w:lang w:eastAsia="en-GB"/>
          </w:rPr>
          <w:t>ftb@pbf.hr</w:t>
        </w:r>
      </w:hyperlink>
    </w:p>
    <w:p w:rsidR="006B4209" w:rsidRDefault="006B4209"/>
    <w:sectPr w:rsidR="006B4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68"/>
    <w:rsid w:val="006A341E"/>
    <w:rsid w:val="006B4209"/>
    <w:rsid w:val="00F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04892-2C8E-47AB-912B-E29C664A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tb@pbf.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Grabarić Andonovski</dc:creator>
  <cp:keywords/>
  <dc:description/>
  <cp:lastModifiedBy>Iva Grabarić Andonovski</cp:lastModifiedBy>
  <cp:revision>2</cp:revision>
  <dcterms:created xsi:type="dcterms:W3CDTF">2019-01-09T13:07:00Z</dcterms:created>
  <dcterms:modified xsi:type="dcterms:W3CDTF">2019-01-09T13:18:00Z</dcterms:modified>
</cp:coreProperties>
</file>