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D489" w14:textId="77777777" w:rsidR="00500D4F" w:rsidRDefault="00500D4F" w:rsidP="0097736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53F44D68" w14:textId="77777777" w:rsidR="00500D4F" w:rsidRDefault="00500D4F" w:rsidP="00500D4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rFonts w:ascii="Book Antiqua" w:hAnsi="Book Antiqua"/>
          <w:bCs/>
          <w:noProof/>
          <w:color w:val="C00000"/>
          <w:sz w:val="32"/>
          <w:szCs w:val="32"/>
          <w:lang w:val="pl-PL" w:eastAsia="en-US"/>
        </w:rPr>
        <w:t>S</w:t>
      </w:r>
      <w:r w:rsidRPr="00F07D50">
        <w:rPr>
          <w:rFonts w:ascii="Book Antiqua" w:hAnsi="Book Antiqua"/>
          <w:bCs/>
          <w:noProof/>
          <w:color w:val="C00000"/>
          <w:sz w:val="32"/>
          <w:szCs w:val="32"/>
          <w:lang w:val="pl-PL" w:eastAsia="en-US"/>
        </w:rPr>
        <w:t>tudia ethnologica Croatica</w:t>
      </w:r>
    </w:p>
    <w:p w14:paraId="5E4A6D1D" w14:textId="77777777" w:rsidR="00500D4F" w:rsidRDefault="00500D4F" w:rsidP="00500D4F">
      <w:pPr>
        <w:autoSpaceDE w:val="0"/>
        <w:autoSpaceDN w:val="0"/>
        <w:adjustRightInd w:val="0"/>
        <w:jc w:val="center"/>
        <w:rPr>
          <w:rFonts w:ascii="Book Antiqua" w:hAnsi="Book Antiqua"/>
          <w:bCs/>
          <w:color w:val="C00000"/>
          <w:sz w:val="28"/>
          <w:szCs w:val="28"/>
          <w:lang w:val="en-US" w:eastAsia="en-US"/>
        </w:rPr>
      </w:pPr>
      <w:proofErr w:type="gramStart"/>
      <w:r w:rsidRPr="00F07D50">
        <w:rPr>
          <w:rFonts w:ascii="Book Antiqua" w:hAnsi="Book Antiqua"/>
          <w:bCs/>
          <w:color w:val="C00000"/>
          <w:sz w:val="28"/>
          <w:szCs w:val="28"/>
          <w:lang w:val="en-US" w:eastAsia="en-US"/>
        </w:rPr>
        <w:t xml:space="preserve">∙  </w:t>
      </w:r>
      <w:proofErr w:type="spellStart"/>
      <w:r w:rsidRPr="00500D4F">
        <w:rPr>
          <w:rFonts w:ascii="Book Antiqua" w:hAnsi="Book Antiqua"/>
          <w:bCs/>
          <w:color w:val="C00000"/>
          <w:sz w:val="28"/>
          <w:szCs w:val="28"/>
          <w:lang w:val="en-US" w:eastAsia="en-US"/>
        </w:rPr>
        <w:t>upute</w:t>
      </w:r>
      <w:proofErr w:type="spellEnd"/>
      <w:proofErr w:type="gramEnd"/>
      <w:r w:rsidRPr="00500D4F">
        <w:rPr>
          <w:rFonts w:ascii="Book Antiqua" w:hAnsi="Book Antiqua"/>
          <w:bCs/>
          <w:color w:val="C00000"/>
          <w:sz w:val="28"/>
          <w:szCs w:val="28"/>
          <w:lang w:val="en-US" w:eastAsia="en-US"/>
        </w:rPr>
        <w:t xml:space="preserve"> </w:t>
      </w:r>
      <w:proofErr w:type="spellStart"/>
      <w:r w:rsidRPr="00500D4F">
        <w:rPr>
          <w:rFonts w:ascii="Book Antiqua" w:hAnsi="Book Antiqua"/>
          <w:bCs/>
          <w:color w:val="C00000"/>
          <w:sz w:val="28"/>
          <w:szCs w:val="28"/>
          <w:lang w:val="en-US" w:eastAsia="en-US"/>
        </w:rPr>
        <w:t>autorima</w:t>
      </w:r>
      <w:proofErr w:type="spellEnd"/>
      <w:r w:rsidRPr="00500D4F">
        <w:rPr>
          <w:sz w:val="20"/>
          <w:szCs w:val="20"/>
        </w:rPr>
        <w:t xml:space="preserve">  </w:t>
      </w:r>
      <w:r w:rsidRPr="00F07D50">
        <w:rPr>
          <w:rFonts w:ascii="Book Antiqua" w:hAnsi="Book Antiqua"/>
          <w:bCs/>
          <w:color w:val="C00000"/>
          <w:sz w:val="28"/>
          <w:szCs w:val="28"/>
          <w:lang w:val="en-US" w:eastAsia="en-US"/>
        </w:rPr>
        <w:t>∙</w:t>
      </w:r>
    </w:p>
    <w:p w14:paraId="6848E5AC" w14:textId="77777777" w:rsidR="00500D4F" w:rsidRPr="00500D4F" w:rsidRDefault="00500D4F" w:rsidP="00500D4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00D4F">
        <w:rPr>
          <w:rFonts w:ascii="Book Antiqua" w:hAnsi="Book Antiqua"/>
          <w:bCs/>
          <w:sz w:val="28"/>
          <w:szCs w:val="28"/>
          <w:lang w:val="en-US" w:eastAsia="en-US"/>
        </w:rPr>
        <w:t>_______________________________________________________________</w:t>
      </w:r>
    </w:p>
    <w:p w14:paraId="4F9FE627" w14:textId="77777777" w:rsidR="00500D4F" w:rsidRDefault="00500D4F" w:rsidP="00D416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4D4ADF" w14:textId="74B6178D" w:rsidR="00451177" w:rsidRPr="00E4363C" w:rsidRDefault="008344CA" w:rsidP="009D1A99">
      <w:pPr>
        <w:autoSpaceDE w:val="0"/>
        <w:autoSpaceDN w:val="0"/>
        <w:adjustRightInd w:val="0"/>
        <w:spacing w:after="100"/>
        <w:jc w:val="both"/>
        <w:rPr>
          <w:sz w:val="20"/>
          <w:szCs w:val="20"/>
        </w:rPr>
      </w:pPr>
      <w:r w:rsidRPr="00E4363C">
        <w:rPr>
          <w:sz w:val="20"/>
          <w:szCs w:val="20"/>
        </w:rPr>
        <w:t xml:space="preserve">Članak na hrvatskom ili engleskom jeziku </w:t>
      </w:r>
      <w:r w:rsidR="009317DD" w:rsidRPr="00E4363C">
        <w:rPr>
          <w:sz w:val="20"/>
          <w:szCs w:val="20"/>
        </w:rPr>
        <w:t>po</w:t>
      </w:r>
      <w:r w:rsidR="003D37B0" w:rsidRPr="00E4363C">
        <w:rPr>
          <w:sz w:val="20"/>
          <w:szCs w:val="20"/>
        </w:rPr>
        <w:t xml:space="preserve">slati </w:t>
      </w:r>
      <w:r w:rsidRPr="00E4363C">
        <w:rPr>
          <w:sz w:val="20"/>
          <w:szCs w:val="20"/>
        </w:rPr>
        <w:t xml:space="preserve">na e-mail adresu </w:t>
      </w:r>
      <w:r w:rsidR="00451177" w:rsidRPr="00E4363C">
        <w:rPr>
          <w:bCs/>
          <w:sz w:val="20"/>
          <w:szCs w:val="20"/>
        </w:rPr>
        <w:t>sec@ffzg.hr</w:t>
      </w:r>
      <w:r w:rsidRPr="00E4363C">
        <w:rPr>
          <w:bCs/>
          <w:sz w:val="20"/>
          <w:szCs w:val="20"/>
        </w:rPr>
        <w:t xml:space="preserve"> </w:t>
      </w:r>
      <w:r w:rsidR="009317DD" w:rsidRPr="00E4363C">
        <w:rPr>
          <w:b/>
          <w:sz w:val="20"/>
          <w:szCs w:val="20"/>
        </w:rPr>
        <w:t>do 1. ožujka</w:t>
      </w:r>
      <w:r w:rsidR="009317DD" w:rsidRPr="00E4363C">
        <w:rPr>
          <w:sz w:val="20"/>
          <w:szCs w:val="20"/>
        </w:rPr>
        <w:t xml:space="preserve"> za br</w:t>
      </w:r>
      <w:r w:rsidRPr="00E4363C">
        <w:rPr>
          <w:sz w:val="20"/>
          <w:szCs w:val="20"/>
        </w:rPr>
        <w:t>oj koji izlazi u tekućoj godini</w:t>
      </w:r>
      <w:r w:rsidR="00D54D9B" w:rsidRPr="00E4363C">
        <w:rPr>
          <w:sz w:val="20"/>
          <w:szCs w:val="20"/>
        </w:rPr>
        <w:t>.</w:t>
      </w:r>
      <w:r w:rsidR="00D416FE" w:rsidRPr="00E4363C">
        <w:rPr>
          <w:sz w:val="20"/>
          <w:szCs w:val="20"/>
        </w:rPr>
        <w:t xml:space="preserve"> </w:t>
      </w:r>
      <w:r w:rsidR="00941F2C" w:rsidRPr="00E4363C">
        <w:rPr>
          <w:sz w:val="20"/>
          <w:szCs w:val="20"/>
        </w:rPr>
        <w:t xml:space="preserve">Autori uz članak trebaju </w:t>
      </w:r>
      <w:r w:rsidR="00F07D50" w:rsidRPr="00E4363C">
        <w:rPr>
          <w:sz w:val="20"/>
          <w:szCs w:val="20"/>
        </w:rPr>
        <w:t xml:space="preserve">na adresu Uredništva </w:t>
      </w:r>
      <w:r w:rsidR="00941F2C" w:rsidRPr="00E4363C">
        <w:rPr>
          <w:sz w:val="20"/>
          <w:szCs w:val="20"/>
        </w:rPr>
        <w:t>poslati popunjen i potpisan autorski obrazac (vidjeti dolje).</w:t>
      </w:r>
      <w:bookmarkStart w:id="0" w:name="_GoBack"/>
      <w:bookmarkEnd w:id="0"/>
    </w:p>
    <w:p w14:paraId="643E2BA5" w14:textId="77777777" w:rsidR="009D1A99" w:rsidRPr="000A431D" w:rsidRDefault="009D1A99" w:rsidP="009D1A99">
      <w:pPr>
        <w:autoSpaceDE w:val="0"/>
        <w:autoSpaceDN w:val="0"/>
        <w:adjustRightInd w:val="0"/>
        <w:spacing w:after="100"/>
        <w:jc w:val="both"/>
        <w:rPr>
          <w:rFonts w:eastAsia="Calibri"/>
          <w:sz w:val="18"/>
          <w:szCs w:val="18"/>
          <w:lang w:eastAsia="en-US"/>
        </w:rPr>
      </w:pPr>
      <w:r w:rsidRPr="000A431D">
        <w:rPr>
          <w:rFonts w:eastAsia="Calibri"/>
          <w:sz w:val="18"/>
          <w:szCs w:val="18"/>
          <w:lang w:eastAsia="en-US"/>
        </w:rPr>
        <w:t xml:space="preserve">Etika uređivanja časopisa </w:t>
      </w:r>
      <w:proofErr w:type="spellStart"/>
      <w:r w:rsidRPr="000A431D">
        <w:rPr>
          <w:rFonts w:eastAsia="Calibri"/>
          <w:sz w:val="18"/>
          <w:szCs w:val="18"/>
          <w:lang w:eastAsia="en-US"/>
        </w:rPr>
        <w:t>Studia</w:t>
      </w:r>
      <w:proofErr w:type="spellEnd"/>
      <w:r w:rsidRPr="000A431D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0A431D">
        <w:rPr>
          <w:rFonts w:eastAsia="Calibri"/>
          <w:sz w:val="18"/>
          <w:szCs w:val="18"/>
          <w:lang w:eastAsia="en-US"/>
        </w:rPr>
        <w:t>ethnologica</w:t>
      </w:r>
      <w:proofErr w:type="spellEnd"/>
      <w:r w:rsidRPr="000A431D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Pr="000A431D">
        <w:rPr>
          <w:rFonts w:eastAsia="Calibri"/>
          <w:sz w:val="18"/>
          <w:szCs w:val="18"/>
          <w:lang w:eastAsia="en-US"/>
        </w:rPr>
        <w:t>Croatica</w:t>
      </w:r>
      <w:proofErr w:type="spellEnd"/>
      <w:r w:rsidRPr="000A431D">
        <w:rPr>
          <w:rFonts w:eastAsia="Calibri"/>
          <w:sz w:val="18"/>
          <w:szCs w:val="18"/>
          <w:lang w:eastAsia="en-US"/>
        </w:rPr>
        <w:t>, kao i načini rješavanja sporova u uređivanju, temelje se na Standardu uredničkoga rada i standardu COPE koje preporuča Ministarstvo znanosti, obrazovanja i sporta Republike Hrvatske</w:t>
      </w:r>
      <w:r w:rsidR="000A431D" w:rsidRPr="000A431D">
        <w:rPr>
          <w:rFonts w:eastAsia="Calibri"/>
          <w:sz w:val="18"/>
          <w:szCs w:val="18"/>
          <w:lang w:eastAsia="en-US"/>
        </w:rPr>
        <w:t xml:space="preserve">, te na </w:t>
      </w:r>
      <w:r w:rsidR="000A431D" w:rsidRPr="000A431D">
        <w:rPr>
          <w:rFonts w:eastAsia="Calibri"/>
          <w:sz w:val="18"/>
          <w:szCs w:val="18"/>
          <w:lang w:val="en-US" w:eastAsia="en-US"/>
        </w:rPr>
        <w:t>Publishing Ethics Resource Kit (PERK)</w:t>
      </w:r>
      <w:r w:rsidRPr="000A431D">
        <w:rPr>
          <w:rFonts w:eastAsia="Calibri"/>
          <w:sz w:val="18"/>
          <w:szCs w:val="18"/>
          <w:lang w:eastAsia="en-US"/>
        </w:rPr>
        <w:t xml:space="preserve">. Predajom članka ili prikaza autori potvrđuju da je rad njihov vlastiti i originalan prinos; da su podaci izneseni u radu vjerodostojni i u skladu s profesionalnim i etičkim standardima; da rad nije drugdje predan na razmatranje radi objave; da predan rad nije ni u cjelini niti dijelom kopija ili plagijat drugoga rada; te da su se autori očitovali o stvarnom ili potencijalnom sukobu interesa povezanih s radom ili djelomičnoj koristi u vezi s time. Uredništvo časopisa podržava objektivan i pravičan anoniman recenzijski postupak s ciljem izbjegavanja bilo kakvih konflikata. U slučaju sumnje na odstupanje od ovih pravila, Uredništvo će se neodgodivo zauzeti za rješavanje spora. Autori mogu povući rad iz recenzijskog postupka uz odgovarajuće pisano obrazloženje Uredništvu. </w:t>
      </w:r>
      <w:r w:rsidRPr="000A431D">
        <w:rPr>
          <w:sz w:val="18"/>
          <w:szCs w:val="18"/>
        </w:rPr>
        <w:t xml:space="preserve">Uredništvo </w:t>
      </w:r>
      <w:r w:rsidRPr="000A431D">
        <w:rPr>
          <w:rStyle w:val="hps"/>
          <w:sz w:val="18"/>
          <w:szCs w:val="18"/>
        </w:rPr>
        <w:t>zadržava pravo povlačenja</w:t>
      </w:r>
      <w:r w:rsidRPr="000A431D">
        <w:rPr>
          <w:sz w:val="18"/>
          <w:szCs w:val="18"/>
        </w:rPr>
        <w:t xml:space="preserve"> </w:t>
      </w:r>
      <w:r w:rsidRPr="000A431D">
        <w:rPr>
          <w:rStyle w:val="hps"/>
          <w:sz w:val="18"/>
          <w:szCs w:val="18"/>
        </w:rPr>
        <w:t>članka</w:t>
      </w:r>
      <w:r w:rsidRPr="000A431D">
        <w:rPr>
          <w:sz w:val="18"/>
          <w:szCs w:val="18"/>
        </w:rPr>
        <w:t xml:space="preserve"> </w:t>
      </w:r>
      <w:r w:rsidRPr="000A431D">
        <w:rPr>
          <w:rStyle w:val="hps"/>
          <w:sz w:val="18"/>
          <w:szCs w:val="18"/>
        </w:rPr>
        <w:t>iz</w:t>
      </w:r>
      <w:r w:rsidRPr="000A431D">
        <w:rPr>
          <w:sz w:val="18"/>
          <w:szCs w:val="18"/>
        </w:rPr>
        <w:t xml:space="preserve"> </w:t>
      </w:r>
      <w:r w:rsidRPr="000A431D">
        <w:rPr>
          <w:rStyle w:val="hps"/>
          <w:sz w:val="18"/>
          <w:szCs w:val="18"/>
        </w:rPr>
        <w:t>recenzijskog postupka</w:t>
      </w:r>
      <w:r w:rsidRPr="000A431D">
        <w:rPr>
          <w:sz w:val="18"/>
          <w:szCs w:val="18"/>
        </w:rPr>
        <w:t xml:space="preserve"> </w:t>
      </w:r>
      <w:r w:rsidRPr="000A431D">
        <w:rPr>
          <w:rStyle w:val="hps"/>
          <w:sz w:val="18"/>
          <w:szCs w:val="18"/>
        </w:rPr>
        <w:t>u slučaju</w:t>
      </w:r>
      <w:r w:rsidRPr="000A431D">
        <w:rPr>
          <w:sz w:val="18"/>
          <w:szCs w:val="18"/>
        </w:rPr>
        <w:t xml:space="preserve"> </w:t>
      </w:r>
      <w:r w:rsidRPr="000A431D">
        <w:rPr>
          <w:rStyle w:val="hps"/>
          <w:sz w:val="18"/>
          <w:szCs w:val="18"/>
        </w:rPr>
        <w:t>povrede</w:t>
      </w:r>
      <w:r w:rsidRPr="000A431D">
        <w:rPr>
          <w:sz w:val="18"/>
          <w:szCs w:val="18"/>
        </w:rPr>
        <w:t xml:space="preserve"> </w:t>
      </w:r>
      <w:r w:rsidRPr="000A431D">
        <w:rPr>
          <w:rStyle w:val="hps"/>
          <w:sz w:val="18"/>
          <w:szCs w:val="18"/>
        </w:rPr>
        <w:t xml:space="preserve">ili sumnje </w:t>
      </w:r>
      <w:r w:rsidR="00CC2B9B">
        <w:rPr>
          <w:rStyle w:val="hps"/>
          <w:sz w:val="18"/>
          <w:szCs w:val="18"/>
        </w:rPr>
        <w:t>na</w:t>
      </w:r>
      <w:r w:rsidRPr="000A431D">
        <w:rPr>
          <w:rStyle w:val="hps"/>
          <w:sz w:val="18"/>
          <w:szCs w:val="18"/>
        </w:rPr>
        <w:t xml:space="preserve"> povred</w:t>
      </w:r>
      <w:r w:rsidR="00CC2B9B">
        <w:rPr>
          <w:rStyle w:val="hps"/>
          <w:sz w:val="18"/>
          <w:szCs w:val="18"/>
        </w:rPr>
        <w:t>u</w:t>
      </w:r>
      <w:r w:rsidRPr="000A431D">
        <w:rPr>
          <w:rStyle w:val="hps"/>
          <w:sz w:val="18"/>
          <w:szCs w:val="18"/>
        </w:rPr>
        <w:t xml:space="preserve"> profesionalnih</w:t>
      </w:r>
      <w:r w:rsidRPr="000A431D">
        <w:rPr>
          <w:sz w:val="18"/>
          <w:szCs w:val="18"/>
        </w:rPr>
        <w:t xml:space="preserve"> </w:t>
      </w:r>
      <w:r w:rsidRPr="000A431D">
        <w:rPr>
          <w:rStyle w:val="hps"/>
          <w:sz w:val="18"/>
          <w:szCs w:val="18"/>
        </w:rPr>
        <w:t>etičkih standarda</w:t>
      </w:r>
      <w:r w:rsidRPr="000A431D">
        <w:rPr>
          <w:sz w:val="18"/>
          <w:szCs w:val="18"/>
        </w:rPr>
        <w:t>.</w:t>
      </w:r>
    </w:p>
    <w:p w14:paraId="401D4297" w14:textId="77777777" w:rsidR="00E41784" w:rsidRPr="00F07D50" w:rsidRDefault="00A20C6E" w:rsidP="0072350F">
      <w:pPr>
        <w:autoSpaceDE w:val="0"/>
        <w:autoSpaceDN w:val="0"/>
        <w:adjustRightInd w:val="0"/>
        <w:spacing w:after="100"/>
        <w:jc w:val="both"/>
        <w:rPr>
          <w:sz w:val="20"/>
          <w:szCs w:val="20"/>
        </w:rPr>
      </w:pPr>
      <w:r w:rsidRPr="00F07D50">
        <w:rPr>
          <w:sz w:val="20"/>
          <w:szCs w:val="20"/>
        </w:rPr>
        <w:t>Opseg</w:t>
      </w:r>
      <w:r w:rsidR="003D37B0" w:rsidRPr="00F07D50">
        <w:rPr>
          <w:sz w:val="20"/>
          <w:szCs w:val="20"/>
        </w:rPr>
        <w:t xml:space="preserve"> </w:t>
      </w:r>
      <w:r w:rsidRPr="00F07D50">
        <w:rPr>
          <w:sz w:val="20"/>
          <w:szCs w:val="20"/>
        </w:rPr>
        <w:t xml:space="preserve">članka </w:t>
      </w:r>
      <w:r w:rsidR="003D37B0" w:rsidRPr="00F07D50">
        <w:rPr>
          <w:sz w:val="20"/>
          <w:szCs w:val="20"/>
        </w:rPr>
        <w:t xml:space="preserve">neka </w:t>
      </w:r>
      <w:r w:rsidR="003D37B0" w:rsidRPr="00F07D50">
        <w:rPr>
          <w:b/>
          <w:sz w:val="20"/>
          <w:szCs w:val="20"/>
        </w:rPr>
        <w:t>ne prelaz</w:t>
      </w:r>
      <w:r w:rsidRPr="00F07D50">
        <w:rPr>
          <w:b/>
          <w:sz w:val="20"/>
          <w:szCs w:val="20"/>
        </w:rPr>
        <w:t>i</w:t>
      </w:r>
      <w:r w:rsidR="003D37B0" w:rsidRPr="00F07D50">
        <w:rPr>
          <w:b/>
          <w:sz w:val="20"/>
          <w:szCs w:val="20"/>
        </w:rPr>
        <w:t xml:space="preserve"> 45.000 znakova</w:t>
      </w:r>
      <w:r w:rsidR="003D37B0" w:rsidRPr="00F07D50">
        <w:rPr>
          <w:sz w:val="20"/>
          <w:szCs w:val="20"/>
        </w:rPr>
        <w:t xml:space="preserve"> (uključivši </w:t>
      </w:r>
      <w:r w:rsidR="00422324" w:rsidRPr="00F07D50">
        <w:rPr>
          <w:sz w:val="20"/>
          <w:szCs w:val="20"/>
        </w:rPr>
        <w:t xml:space="preserve">razmake, </w:t>
      </w:r>
      <w:r w:rsidR="003D37B0" w:rsidRPr="00F07D50">
        <w:rPr>
          <w:sz w:val="20"/>
          <w:szCs w:val="20"/>
        </w:rPr>
        <w:t>bilješke i reference).</w:t>
      </w:r>
      <w:r w:rsidRPr="00F07D50">
        <w:rPr>
          <w:sz w:val="20"/>
          <w:szCs w:val="20"/>
        </w:rPr>
        <w:t xml:space="preserve"> Opseg prikaza neka </w:t>
      </w:r>
      <w:r w:rsidRPr="00F07D50">
        <w:rPr>
          <w:b/>
          <w:sz w:val="20"/>
          <w:szCs w:val="20"/>
        </w:rPr>
        <w:t xml:space="preserve">ne prelazi </w:t>
      </w:r>
      <w:r w:rsidR="005C6A35" w:rsidRPr="00F07D50">
        <w:rPr>
          <w:b/>
          <w:sz w:val="20"/>
          <w:szCs w:val="20"/>
        </w:rPr>
        <w:t>6</w:t>
      </w:r>
      <w:r w:rsidRPr="00F07D50">
        <w:rPr>
          <w:b/>
          <w:sz w:val="20"/>
          <w:szCs w:val="20"/>
        </w:rPr>
        <w:t>000 znakova</w:t>
      </w:r>
      <w:r w:rsidR="005C6A35" w:rsidRPr="00F07D50">
        <w:rPr>
          <w:b/>
          <w:sz w:val="20"/>
          <w:szCs w:val="20"/>
        </w:rPr>
        <w:t xml:space="preserve"> </w:t>
      </w:r>
      <w:r w:rsidR="005C6A35" w:rsidRPr="00F07D50">
        <w:rPr>
          <w:sz w:val="20"/>
          <w:szCs w:val="20"/>
        </w:rPr>
        <w:t>(uključivši razmake</w:t>
      </w:r>
      <w:r w:rsidR="0072350F">
        <w:rPr>
          <w:sz w:val="20"/>
          <w:szCs w:val="20"/>
        </w:rPr>
        <w:t xml:space="preserve">, </w:t>
      </w:r>
      <w:r w:rsidR="005C6A35" w:rsidRPr="00F07D50">
        <w:rPr>
          <w:sz w:val="20"/>
          <w:szCs w:val="20"/>
        </w:rPr>
        <w:t>bilješke</w:t>
      </w:r>
      <w:r w:rsidR="0072350F">
        <w:rPr>
          <w:sz w:val="20"/>
          <w:szCs w:val="20"/>
        </w:rPr>
        <w:t xml:space="preserve"> i reference</w:t>
      </w:r>
      <w:r w:rsidR="005C6A35" w:rsidRPr="00F07D50">
        <w:rPr>
          <w:sz w:val="20"/>
          <w:szCs w:val="20"/>
        </w:rPr>
        <w:t>)</w:t>
      </w:r>
      <w:r w:rsidRPr="00F07D50">
        <w:rPr>
          <w:sz w:val="20"/>
          <w:szCs w:val="20"/>
        </w:rPr>
        <w:t>.</w:t>
      </w:r>
    </w:p>
    <w:p w14:paraId="3D90790A" w14:textId="77777777" w:rsidR="003D37B0" w:rsidRPr="00F07D50" w:rsidRDefault="003D37B0" w:rsidP="007043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7D50">
        <w:rPr>
          <w:sz w:val="20"/>
          <w:szCs w:val="20"/>
        </w:rPr>
        <w:t>Raspored elemenata u članku:</w:t>
      </w:r>
    </w:p>
    <w:p w14:paraId="6A805AD5" w14:textId="77777777" w:rsidR="003D37B0" w:rsidRPr="00F07D50" w:rsidRDefault="006D5F33" w:rsidP="007043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7D50">
        <w:rPr>
          <w:sz w:val="20"/>
          <w:szCs w:val="20"/>
        </w:rPr>
        <w:t xml:space="preserve">1. </w:t>
      </w:r>
      <w:r w:rsidR="003D37B0" w:rsidRPr="00F07D50">
        <w:rPr>
          <w:sz w:val="20"/>
          <w:szCs w:val="20"/>
        </w:rPr>
        <w:t>Naslov članka</w:t>
      </w:r>
    </w:p>
    <w:p w14:paraId="5929944A" w14:textId="77777777" w:rsidR="003D37B0" w:rsidRPr="00F07D50" w:rsidRDefault="003D37B0" w:rsidP="007043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7D50">
        <w:rPr>
          <w:sz w:val="20"/>
          <w:szCs w:val="20"/>
        </w:rPr>
        <w:t xml:space="preserve">2. </w:t>
      </w:r>
      <w:r w:rsidR="005C63F0" w:rsidRPr="00F07D50">
        <w:rPr>
          <w:sz w:val="20"/>
          <w:szCs w:val="20"/>
        </w:rPr>
        <w:t>I</w:t>
      </w:r>
      <w:r w:rsidRPr="00F07D50">
        <w:rPr>
          <w:sz w:val="20"/>
          <w:szCs w:val="20"/>
        </w:rPr>
        <w:t>me i prezime</w:t>
      </w:r>
      <w:r w:rsidR="005C63F0" w:rsidRPr="00F07D50">
        <w:rPr>
          <w:sz w:val="20"/>
          <w:szCs w:val="20"/>
        </w:rPr>
        <w:t xml:space="preserve"> autora</w:t>
      </w:r>
      <w:r w:rsidRPr="00F07D50">
        <w:rPr>
          <w:sz w:val="20"/>
          <w:szCs w:val="20"/>
        </w:rPr>
        <w:t>, naziv i adresa ustanove u kojoj radi, e-mail</w:t>
      </w:r>
      <w:r w:rsidR="00E41784" w:rsidRPr="00F07D50">
        <w:rPr>
          <w:sz w:val="20"/>
          <w:szCs w:val="20"/>
        </w:rPr>
        <w:t xml:space="preserve"> </w:t>
      </w:r>
      <w:r w:rsidRPr="00F07D50">
        <w:rPr>
          <w:sz w:val="20"/>
          <w:szCs w:val="20"/>
        </w:rPr>
        <w:t>adresa</w:t>
      </w:r>
    </w:p>
    <w:p w14:paraId="2B2ABED7" w14:textId="77777777" w:rsidR="003D37B0" w:rsidRPr="00F07D50" w:rsidRDefault="003D37B0" w:rsidP="007043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7D50">
        <w:rPr>
          <w:sz w:val="20"/>
          <w:szCs w:val="20"/>
        </w:rPr>
        <w:t xml:space="preserve">3. </w:t>
      </w:r>
      <w:r w:rsidR="00422324" w:rsidRPr="00F07D50">
        <w:rPr>
          <w:sz w:val="20"/>
          <w:szCs w:val="20"/>
        </w:rPr>
        <w:t>Abstrakt</w:t>
      </w:r>
      <w:r w:rsidR="006D5F33" w:rsidRPr="00F07D50">
        <w:rPr>
          <w:sz w:val="20"/>
          <w:szCs w:val="20"/>
        </w:rPr>
        <w:t xml:space="preserve"> na hrvatskom i engleskom jeziku</w:t>
      </w:r>
      <w:r w:rsidRPr="00F07D50">
        <w:rPr>
          <w:sz w:val="20"/>
          <w:szCs w:val="20"/>
        </w:rPr>
        <w:t xml:space="preserve"> (do 100 riječi)</w:t>
      </w:r>
    </w:p>
    <w:p w14:paraId="21E7FD6C" w14:textId="77777777" w:rsidR="003D37B0" w:rsidRPr="00F07D50" w:rsidRDefault="003D37B0" w:rsidP="007043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7D50">
        <w:rPr>
          <w:sz w:val="20"/>
          <w:szCs w:val="20"/>
        </w:rPr>
        <w:t>4. Ključne riječi</w:t>
      </w:r>
      <w:r w:rsidR="006D5F33" w:rsidRPr="00F07D50">
        <w:rPr>
          <w:sz w:val="20"/>
          <w:szCs w:val="20"/>
        </w:rPr>
        <w:t xml:space="preserve"> na hrvatskom i engleskom jeziku</w:t>
      </w:r>
    </w:p>
    <w:p w14:paraId="5BF1DE5E" w14:textId="77777777" w:rsidR="006D5F33" w:rsidRPr="00F07D50" w:rsidRDefault="00257D2F" w:rsidP="0070431E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 xml:space="preserve">5. </w:t>
      </w:r>
      <w:r w:rsidR="003D37B0" w:rsidRPr="00F07D50">
        <w:rPr>
          <w:sz w:val="20"/>
          <w:szCs w:val="20"/>
        </w:rPr>
        <w:t>Tekst članka pisati bez upo</w:t>
      </w:r>
      <w:r w:rsidR="009C22E0" w:rsidRPr="00F07D50">
        <w:rPr>
          <w:sz w:val="20"/>
          <w:szCs w:val="20"/>
        </w:rPr>
        <w:t xml:space="preserve">rabe tabulatora. Lokalne nazive, </w:t>
      </w:r>
      <w:r w:rsidR="00BB2905" w:rsidRPr="00F07D50">
        <w:rPr>
          <w:sz w:val="20"/>
          <w:szCs w:val="20"/>
        </w:rPr>
        <w:t>istaknute sintagme</w:t>
      </w:r>
      <w:r w:rsidR="009C22E0" w:rsidRPr="00F07D50">
        <w:rPr>
          <w:sz w:val="20"/>
          <w:szCs w:val="20"/>
        </w:rPr>
        <w:t xml:space="preserve"> i sl.</w:t>
      </w:r>
      <w:r w:rsidR="00BB2905" w:rsidRPr="00F07D50">
        <w:rPr>
          <w:sz w:val="20"/>
          <w:szCs w:val="20"/>
        </w:rPr>
        <w:t xml:space="preserve"> </w:t>
      </w:r>
      <w:r w:rsidR="00D54D9B" w:rsidRPr="00F07D50">
        <w:rPr>
          <w:sz w:val="20"/>
          <w:szCs w:val="20"/>
        </w:rPr>
        <w:t>pisati u</w:t>
      </w:r>
      <w:r w:rsidR="006D5F33" w:rsidRPr="00F07D50">
        <w:rPr>
          <w:sz w:val="20"/>
          <w:szCs w:val="20"/>
        </w:rPr>
        <w:t xml:space="preserve"> </w:t>
      </w:r>
      <w:r w:rsidR="003D37B0" w:rsidRPr="00F07D50">
        <w:rPr>
          <w:sz w:val="20"/>
          <w:szCs w:val="20"/>
        </w:rPr>
        <w:t>kurziv</w:t>
      </w:r>
      <w:r w:rsidR="00D54D9B" w:rsidRPr="00F07D50">
        <w:rPr>
          <w:sz w:val="20"/>
          <w:szCs w:val="20"/>
        </w:rPr>
        <w:t>u</w:t>
      </w:r>
      <w:r w:rsidR="003D37B0" w:rsidRPr="00F07D50">
        <w:rPr>
          <w:sz w:val="20"/>
          <w:szCs w:val="20"/>
        </w:rPr>
        <w:t>.</w:t>
      </w:r>
      <w:r w:rsidR="00D54D9B" w:rsidRPr="00F07D50">
        <w:rPr>
          <w:sz w:val="20"/>
          <w:szCs w:val="20"/>
        </w:rPr>
        <w:t xml:space="preserve"> </w:t>
      </w:r>
    </w:p>
    <w:p w14:paraId="68EC9696" w14:textId="77777777" w:rsidR="004878BA" w:rsidRPr="00F07D50" w:rsidRDefault="00D54D9B" w:rsidP="004878B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 xml:space="preserve">Citate označiti </w:t>
      </w:r>
      <w:r w:rsidR="005D679B" w:rsidRPr="00F07D50">
        <w:rPr>
          <w:sz w:val="20"/>
          <w:szCs w:val="20"/>
        </w:rPr>
        <w:t>navodnicima</w:t>
      </w:r>
      <w:r w:rsidR="00392D85" w:rsidRPr="00F07D50">
        <w:rPr>
          <w:sz w:val="20"/>
          <w:szCs w:val="20"/>
        </w:rPr>
        <w:t>; dulje citate</w:t>
      </w:r>
      <w:r w:rsidR="009C22E0" w:rsidRPr="00F07D50">
        <w:rPr>
          <w:sz w:val="20"/>
          <w:szCs w:val="20"/>
        </w:rPr>
        <w:t xml:space="preserve"> (više od 30 riječi)</w:t>
      </w:r>
      <w:r w:rsidR="00392D85" w:rsidRPr="00F07D50">
        <w:rPr>
          <w:sz w:val="20"/>
          <w:szCs w:val="20"/>
        </w:rPr>
        <w:t xml:space="preserve"> izdvojiti u zaseban odlomak</w:t>
      </w:r>
      <w:r w:rsidR="00422324" w:rsidRPr="00F07D50">
        <w:rPr>
          <w:sz w:val="20"/>
          <w:szCs w:val="20"/>
        </w:rPr>
        <w:t xml:space="preserve"> i označiti</w:t>
      </w:r>
      <w:r w:rsidR="006A291B" w:rsidRPr="00F07D50">
        <w:rPr>
          <w:sz w:val="20"/>
          <w:szCs w:val="20"/>
        </w:rPr>
        <w:t xml:space="preserve"> </w:t>
      </w:r>
      <w:r w:rsidR="008344CA" w:rsidRPr="00F07D50">
        <w:rPr>
          <w:sz w:val="20"/>
          <w:szCs w:val="20"/>
        </w:rPr>
        <w:t>navodni</w:t>
      </w:r>
      <w:r w:rsidR="00422324" w:rsidRPr="00F07D50">
        <w:rPr>
          <w:sz w:val="20"/>
          <w:szCs w:val="20"/>
        </w:rPr>
        <w:t>cima</w:t>
      </w:r>
      <w:r w:rsidRPr="00F07D50">
        <w:rPr>
          <w:sz w:val="20"/>
          <w:szCs w:val="20"/>
        </w:rPr>
        <w:t>.</w:t>
      </w:r>
    </w:p>
    <w:p w14:paraId="5759DB8C" w14:textId="77777777" w:rsidR="003D37B0" w:rsidRPr="00F07D50" w:rsidRDefault="003D37B0" w:rsidP="004878B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>Bilješke</w:t>
      </w:r>
      <w:r w:rsidR="00BB2905" w:rsidRPr="00F07D50">
        <w:rPr>
          <w:sz w:val="20"/>
          <w:szCs w:val="20"/>
        </w:rPr>
        <w:t xml:space="preserve"> (footnotes)</w:t>
      </w:r>
      <w:r w:rsidR="00D54D9B" w:rsidRPr="00F07D50">
        <w:rPr>
          <w:sz w:val="20"/>
          <w:szCs w:val="20"/>
        </w:rPr>
        <w:t xml:space="preserve"> </w:t>
      </w:r>
      <w:r w:rsidR="00422324" w:rsidRPr="00F07D50">
        <w:rPr>
          <w:sz w:val="20"/>
          <w:szCs w:val="20"/>
        </w:rPr>
        <w:t>uvrštavati slijedom teksta, označavati ih arapski</w:t>
      </w:r>
      <w:r w:rsidR="00F41F49" w:rsidRPr="00F07D50">
        <w:rPr>
          <w:sz w:val="20"/>
          <w:szCs w:val="20"/>
        </w:rPr>
        <w:t xml:space="preserve">m brojkama i koristiti </w:t>
      </w:r>
      <w:r w:rsidR="004878BA" w:rsidRPr="00F07D50">
        <w:rPr>
          <w:sz w:val="20"/>
          <w:szCs w:val="20"/>
        </w:rPr>
        <w:t xml:space="preserve">samo za </w:t>
      </w:r>
      <w:r w:rsidR="00422324" w:rsidRPr="00F07D50">
        <w:rPr>
          <w:sz w:val="20"/>
          <w:szCs w:val="20"/>
        </w:rPr>
        <w:t>objašnjenja</w:t>
      </w:r>
      <w:r w:rsidRPr="00F07D50">
        <w:rPr>
          <w:sz w:val="20"/>
          <w:szCs w:val="20"/>
        </w:rPr>
        <w:t>.</w:t>
      </w:r>
    </w:p>
    <w:p w14:paraId="2D4868A5" w14:textId="77777777" w:rsidR="003D37B0" w:rsidRPr="00F07D50" w:rsidRDefault="009317DD" w:rsidP="0070431E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 xml:space="preserve">Reference </w:t>
      </w:r>
      <w:r w:rsidR="00E12B85" w:rsidRPr="00F07D50">
        <w:rPr>
          <w:sz w:val="20"/>
          <w:szCs w:val="20"/>
        </w:rPr>
        <w:t>uklopiti u</w:t>
      </w:r>
      <w:r w:rsidR="00D54D9B" w:rsidRPr="00F07D50">
        <w:rPr>
          <w:sz w:val="20"/>
          <w:szCs w:val="20"/>
        </w:rPr>
        <w:t xml:space="preserve"> </w:t>
      </w:r>
      <w:r w:rsidR="00E12B85" w:rsidRPr="00F07D50">
        <w:rPr>
          <w:sz w:val="20"/>
          <w:szCs w:val="20"/>
        </w:rPr>
        <w:t>tekst</w:t>
      </w:r>
      <w:r w:rsidR="009C22E0" w:rsidRPr="00F07D50">
        <w:rPr>
          <w:sz w:val="20"/>
          <w:szCs w:val="20"/>
        </w:rPr>
        <w:t xml:space="preserve"> </w:t>
      </w:r>
      <w:r w:rsidR="00D54D9B" w:rsidRPr="00F07D50">
        <w:rPr>
          <w:sz w:val="20"/>
          <w:szCs w:val="20"/>
        </w:rPr>
        <w:t>(ne kao bilješke) u skraćenom obliku:</w:t>
      </w:r>
      <w:r w:rsidR="00422324" w:rsidRPr="00F07D50">
        <w:rPr>
          <w:sz w:val="20"/>
          <w:szCs w:val="20"/>
        </w:rPr>
        <w:t xml:space="preserve"> </w:t>
      </w:r>
      <w:r w:rsidR="003D37B0" w:rsidRPr="00F07D50">
        <w:rPr>
          <w:sz w:val="20"/>
          <w:szCs w:val="20"/>
        </w:rPr>
        <w:t>(</w:t>
      </w:r>
      <w:r w:rsidR="00432395" w:rsidRPr="00F07D50">
        <w:rPr>
          <w:sz w:val="20"/>
          <w:szCs w:val="20"/>
        </w:rPr>
        <w:t>Canestrini 2003);</w:t>
      </w:r>
      <w:r w:rsidR="003D37B0" w:rsidRPr="00F07D50">
        <w:rPr>
          <w:sz w:val="20"/>
          <w:szCs w:val="20"/>
        </w:rPr>
        <w:t xml:space="preserve"> (</w:t>
      </w:r>
      <w:r w:rsidR="00AF472D" w:rsidRPr="00F07D50">
        <w:rPr>
          <w:sz w:val="20"/>
          <w:szCs w:val="20"/>
        </w:rPr>
        <w:t>Breivik 2005:</w:t>
      </w:r>
      <w:r w:rsidR="00432395" w:rsidRPr="00F07D50">
        <w:rPr>
          <w:sz w:val="20"/>
          <w:szCs w:val="20"/>
        </w:rPr>
        <w:t>25–26</w:t>
      </w:r>
      <w:r w:rsidR="00D54D9B" w:rsidRPr="00F07D50">
        <w:rPr>
          <w:sz w:val="20"/>
          <w:szCs w:val="20"/>
        </w:rPr>
        <w:t>)</w:t>
      </w:r>
      <w:r w:rsidR="00432395" w:rsidRPr="00F07D50">
        <w:rPr>
          <w:sz w:val="20"/>
          <w:szCs w:val="20"/>
        </w:rPr>
        <w:t>;</w:t>
      </w:r>
      <w:r w:rsidR="005C63F0" w:rsidRPr="00F07D50">
        <w:rPr>
          <w:sz w:val="20"/>
          <w:szCs w:val="20"/>
        </w:rPr>
        <w:t xml:space="preserve"> </w:t>
      </w:r>
      <w:r w:rsidR="003D37B0" w:rsidRPr="00F07D50">
        <w:rPr>
          <w:sz w:val="20"/>
          <w:szCs w:val="20"/>
        </w:rPr>
        <w:t>(</w:t>
      </w:r>
      <w:r w:rsidR="00AF472D" w:rsidRPr="00F07D50">
        <w:rPr>
          <w:sz w:val="20"/>
          <w:szCs w:val="20"/>
        </w:rPr>
        <w:t>Brown 2006a, 2006b</w:t>
      </w:r>
      <w:r w:rsidR="00D54D9B" w:rsidRPr="00F07D50">
        <w:rPr>
          <w:sz w:val="20"/>
          <w:szCs w:val="20"/>
        </w:rPr>
        <w:t>)</w:t>
      </w:r>
      <w:r w:rsidR="00AF472D" w:rsidRPr="00F07D50">
        <w:rPr>
          <w:sz w:val="20"/>
          <w:szCs w:val="20"/>
        </w:rPr>
        <w:t>; (Elsner 1994</w:t>
      </w:r>
      <w:r w:rsidR="006D5F33" w:rsidRPr="00F07D50">
        <w:rPr>
          <w:sz w:val="20"/>
          <w:szCs w:val="20"/>
        </w:rPr>
        <w:t>:11</w:t>
      </w:r>
      <w:r w:rsidR="00AF472D" w:rsidRPr="00F07D50">
        <w:rPr>
          <w:sz w:val="20"/>
          <w:szCs w:val="20"/>
        </w:rPr>
        <w:t>; Preston 1992)</w:t>
      </w:r>
      <w:r w:rsidR="00D54D9B" w:rsidRPr="00F07D50">
        <w:rPr>
          <w:sz w:val="20"/>
          <w:szCs w:val="20"/>
        </w:rPr>
        <w:t>.</w:t>
      </w:r>
    </w:p>
    <w:p w14:paraId="4DE3532A" w14:textId="77777777" w:rsidR="004878BA" w:rsidRPr="00F07D50" w:rsidRDefault="00422324" w:rsidP="004878B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 xml:space="preserve">Slikovne priloge </w:t>
      </w:r>
      <w:r w:rsidR="00257D2F" w:rsidRPr="00F07D50">
        <w:rPr>
          <w:sz w:val="20"/>
          <w:szCs w:val="20"/>
        </w:rPr>
        <w:t xml:space="preserve">i tablice </w:t>
      </w:r>
      <w:r w:rsidRPr="00F07D50">
        <w:rPr>
          <w:sz w:val="20"/>
          <w:szCs w:val="20"/>
        </w:rPr>
        <w:t xml:space="preserve">ne </w:t>
      </w:r>
      <w:r w:rsidR="004878BA" w:rsidRPr="00F07D50">
        <w:rPr>
          <w:sz w:val="20"/>
          <w:szCs w:val="20"/>
        </w:rPr>
        <w:t>umetati</w:t>
      </w:r>
      <w:r w:rsidRPr="00F07D50">
        <w:rPr>
          <w:sz w:val="20"/>
          <w:szCs w:val="20"/>
        </w:rPr>
        <w:t xml:space="preserve"> u tekst, već ih predati kao zasebne datoteke. </w:t>
      </w:r>
      <w:r w:rsidR="004878BA" w:rsidRPr="00F07D50">
        <w:rPr>
          <w:sz w:val="20"/>
          <w:szCs w:val="20"/>
        </w:rPr>
        <w:t>U tekstu jasno označiti mjesta s kojima su povezani prilozi, primjerice: (slika 1) ili (tab</w:t>
      </w:r>
      <w:r w:rsidR="00257D2F" w:rsidRPr="00F07D50">
        <w:rPr>
          <w:sz w:val="20"/>
          <w:szCs w:val="20"/>
        </w:rPr>
        <w:t>lica</w:t>
      </w:r>
      <w:r w:rsidR="004878BA" w:rsidRPr="00F07D50">
        <w:rPr>
          <w:sz w:val="20"/>
          <w:szCs w:val="20"/>
        </w:rPr>
        <w:t xml:space="preserve"> 2), a na predviđenom mjestu priloga umetnuti broj priloga i njegov opis, npr.:</w:t>
      </w:r>
    </w:p>
    <w:p w14:paraId="24FA4834" w14:textId="77777777" w:rsidR="004878BA" w:rsidRPr="00F07D50" w:rsidRDefault="004878BA" w:rsidP="004878B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ab/>
        <w:t xml:space="preserve">Slika 1: naziv priloga (autor ili izvor priloga, datum nastanka priloga). </w:t>
      </w:r>
    </w:p>
    <w:p w14:paraId="30B0B37B" w14:textId="77777777" w:rsidR="004878BA" w:rsidRPr="00F07D50" w:rsidRDefault="004878BA" w:rsidP="004878B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ab/>
        <w:t>Točno mjesto priloga u otisku uvjetovano je grafičkim slogom sveska.</w:t>
      </w:r>
    </w:p>
    <w:p w14:paraId="05E23F31" w14:textId="77777777" w:rsidR="00227DB7" w:rsidRPr="00F07D50" w:rsidRDefault="004878BA" w:rsidP="0072350F">
      <w:pPr>
        <w:autoSpaceDE w:val="0"/>
        <w:autoSpaceDN w:val="0"/>
        <w:adjustRightInd w:val="0"/>
        <w:spacing w:after="10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ab/>
      </w:r>
      <w:r w:rsidR="00422324" w:rsidRPr="00F07D50">
        <w:rPr>
          <w:sz w:val="20"/>
          <w:szCs w:val="20"/>
        </w:rPr>
        <w:t xml:space="preserve">Slikovni prilozi moraju zadovoljiti uvjete tiska: </w:t>
      </w:r>
      <w:r w:rsidR="0047682A" w:rsidRPr="00F07D50">
        <w:rPr>
          <w:sz w:val="20"/>
          <w:szCs w:val="20"/>
        </w:rPr>
        <w:t xml:space="preserve">dimenzije približno moraju odgovarati predviđenim dimenzijama u otisnutom članku; rezolucija fotografija mora biti najmanje 300 dpi, a crteža najmanje 600 dpi. Slikovni prilozi </w:t>
      </w:r>
      <w:r w:rsidR="006D5F33" w:rsidRPr="00F07D50">
        <w:rPr>
          <w:sz w:val="20"/>
          <w:szCs w:val="20"/>
        </w:rPr>
        <w:t>se tiskaju u c</w:t>
      </w:r>
      <w:r w:rsidR="0047682A" w:rsidRPr="00F07D50">
        <w:rPr>
          <w:sz w:val="20"/>
          <w:szCs w:val="20"/>
        </w:rPr>
        <w:t>rno-bijeloj tehnici.</w:t>
      </w:r>
      <w:r w:rsidR="00422324" w:rsidRPr="00F07D50">
        <w:rPr>
          <w:sz w:val="20"/>
          <w:szCs w:val="20"/>
        </w:rPr>
        <w:t xml:space="preserve"> </w:t>
      </w:r>
      <w:r w:rsidR="0047682A" w:rsidRPr="00F07D50">
        <w:rPr>
          <w:sz w:val="20"/>
          <w:szCs w:val="20"/>
        </w:rPr>
        <w:t>Broj slikovnih priloga u tekstu je ograničen.</w:t>
      </w:r>
      <w:r w:rsidR="0047682A" w:rsidRPr="00F07D50">
        <w:rPr>
          <w:sz w:val="20"/>
          <w:szCs w:val="20"/>
        </w:rPr>
        <w:tab/>
      </w:r>
      <w:r w:rsidR="00227DB7" w:rsidRPr="00F07D50">
        <w:rPr>
          <w:sz w:val="20"/>
          <w:szCs w:val="20"/>
        </w:rPr>
        <w:t xml:space="preserve"> </w:t>
      </w:r>
    </w:p>
    <w:p w14:paraId="539EF58B" w14:textId="77777777" w:rsidR="00E41784" w:rsidRPr="00F07D50" w:rsidRDefault="003D37B0" w:rsidP="0072350F">
      <w:pPr>
        <w:autoSpaceDE w:val="0"/>
        <w:autoSpaceDN w:val="0"/>
        <w:adjustRightInd w:val="0"/>
        <w:spacing w:after="10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 xml:space="preserve">6. </w:t>
      </w:r>
      <w:r w:rsidR="00E35693" w:rsidRPr="00F07D50">
        <w:rPr>
          <w:sz w:val="20"/>
          <w:szCs w:val="20"/>
        </w:rPr>
        <w:t>P</w:t>
      </w:r>
      <w:r w:rsidRPr="00F07D50">
        <w:rPr>
          <w:sz w:val="20"/>
          <w:szCs w:val="20"/>
        </w:rPr>
        <w:t>opis literature navesti abecednim redom</w:t>
      </w:r>
      <w:r w:rsidR="00E35693" w:rsidRPr="00F07D50">
        <w:rPr>
          <w:sz w:val="20"/>
          <w:szCs w:val="20"/>
        </w:rPr>
        <w:t xml:space="preserve"> </w:t>
      </w:r>
      <w:r w:rsidR="001F0164" w:rsidRPr="00F07D50">
        <w:rPr>
          <w:sz w:val="20"/>
          <w:szCs w:val="20"/>
        </w:rPr>
        <w:t>autora</w:t>
      </w:r>
      <w:r w:rsidR="006E6323" w:rsidRPr="00F07D50">
        <w:rPr>
          <w:sz w:val="20"/>
          <w:szCs w:val="20"/>
        </w:rPr>
        <w:t xml:space="preserve"> (</w:t>
      </w:r>
      <w:r w:rsidR="001F0164" w:rsidRPr="00F07D50">
        <w:rPr>
          <w:sz w:val="20"/>
          <w:szCs w:val="20"/>
        </w:rPr>
        <w:t>više djela istoga autora</w:t>
      </w:r>
      <w:r w:rsidR="006E6323" w:rsidRPr="00F07D50">
        <w:rPr>
          <w:sz w:val="20"/>
          <w:szCs w:val="20"/>
        </w:rPr>
        <w:t xml:space="preserve"> navesti kronološki)</w:t>
      </w:r>
      <w:r w:rsidRPr="00F07D50">
        <w:rPr>
          <w:sz w:val="20"/>
          <w:szCs w:val="20"/>
        </w:rPr>
        <w:t xml:space="preserve"> s potpunim podacima prema sljedećim pravilima</w:t>
      </w:r>
      <w:r w:rsidR="00BE698C" w:rsidRPr="00F07D50">
        <w:rPr>
          <w:sz w:val="20"/>
          <w:szCs w:val="20"/>
        </w:rPr>
        <w:t>:</w:t>
      </w:r>
    </w:p>
    <w:p w14:paraId="143EBEEC" w14:textId="77777777" w:rsidR="001F0164" w:rsidRPr="009D1A99" w:rsidRDefault="00662E52" w:rsidP="0070431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D1A99">
        <w:rPr>
          <w:sz w:val="18"/>
          <w:szCs w:val="18"/>
        </w:rPr>
        <w:t>Autorske k</w:t>
      </w:r>
      <w:r w:rsidR="003D37B0" w:rsidRPr="009D1A99">
        <w:rPr>
          <w:sz w:val="18"/>
          <w:szCs w:val="18"/>
        </w:rPr>
        <w:t xml:space="preserve">njige: </w:t>
      </w:r>
    </w:p>
    <w:p w14:paraId="462F2D04" w14:textId="77777777" w:rsidR="003D37B0" w:rsidRPr="009D1A99" w:rsidRDefault="00BB2D62" w:rsidP="0070431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D1A99">
        <w:rPr>
          <w:sz w:val="18"/>
          <w:szCs w:val="18"/>
        </w:rPr>
        <w:t>URRY, John</w:t>
      </w:r>
      <w:r w:rsidR="002D4067" w:rsidRPr="009D1A99">
        <w:rPr>
          <w:sz w:val="18"/>
          <w:szCs w:val="18"/>
        </w:rPr>
        <w:t xml:space="preserve">. </w:t>
      </w:r>
      <w:r w:rsidRPr="009D1A99">
        <w:rPr>
          <w:sz w:val="18"/>
          <w:szCs w:val="18"/>
        </w:rPr>
        <w:t>1995</w:t>
      </w:r>
      <w:r w:rsidR="002D4067" w:rsidRPr="009D1A99">
        <w:rPr>
          <w:sz w:val="18"/>
          <w:szCs w:val="18"/>
        </w:rPr>
        <w:t xml:space="preserve">. </w:t>
      </w:r>
      <w:r w:rsidRPr="009D1A99">
        <w:rPr>
          <w:i/>
          <w:sz w:val="18"/>
          <w:szCs w:val="18"/>
        </w:rPr>
        <w:t>Consuming Places</w:t>
      </w:r>
      <w:r w:rsidR="002D4067" w:rsidRPr="009D1A99">
        <w:rPr>
          <w:sz w:val="18"/>
          <w:szCs w:val="18"/>
        </w:rPr>
        <w:t xml:space="preserve">. </w:t>
      </w:r>
      <w:r w:rsidRPr="009D1A99">
        <w:rPr>
          <w:sz w:val="18"/>
          <w:szCs w:val="18"/>
        </w:rPr>
        <w:t>London</w:t>
      </w:r>
      <w:r w:rsidR="002D4067" w:rsidRPr="009D1A99">
        <w:rPr>
          <w:sz w:val="18"/>
          <w:szCs w:val="18"/>
        </w:rPr>
        <w:t>: Routledge.</w:t>
      </w:r>
    </w:p>
    <w:p w14:paraId="1ADEBEA8" w14:textId="77777777" w:rsidR="007C3340" w:rsidRPr="009D1A99" w:rsidRDefault="00662E52" w:rsidP="0072350F">
      <w:pPr>
        <w:autoSpaceDE w:val="0"/>
        <w:autoSpaceDN w:val="0"/>
        <w:adjustRightInd w:val="0"/>
        <w:spacing w:after="100"/>
        <w:ind w:left="709" w:hanging="709"/>
        <w:jc w:val="both"/>
        <w:rPr>
          <w:sz w:val="18"/>
          <w:szCs w:val="18"/>
          <w:lang w:val="en-US"/>
        </w:rPr>
      </w:pPr>
      <w:r w:rsidRPr="009D1A99">
        <w:rPr>
          <w:sz w:val="18"/>
          <w:szCs w:val="18"/>
          <w:lang w:val="it-IT"/>
        </w:rPr>
        <w:t>MART</w:t>
      </w:r>
      <w:r w:rsidRPr="009D1A99">
        <w:rPr>
          <w:caps/>
          <w:sz w:val="18"/>
          <w:szCs w:val="18"/>
          <w:lang w:val="it-IT"/>
        </w:rPr>
        <w:t>í</w:t>
      </w:r>
      <w:r w:rsidRPr="009D1A99">
        <w:rPr>
          <w:sz w:val="18"/>
          <w:szCs w:val="18"/>
          <w:lang w:val="it-IT"/>
        </w:rPr>
        <w:t xml:space="preserve">N, Diaz Emma, Melis MAYNAR </w:t>
      </w:r>
      <w:r w:rsidR="00BA0F23" w:rsidRPr="009D1A99">
        <w:rPr>
          <w:sz w:val="18"/>
          <w:szCs w:val="18"/>
          <w:lang w:val="it-IT"/>
        </w:rPr>
        <w:t>i</w:t>
      </w:r>
      <w:r w:rsidRPr="009D1A99">
        <w:rPr>
          <w:sz w:val="18"/>
          <w:szCs w:val="18"/>
          <w:lang w:val="it-IT"/>
        </w:rPr>
        <w:t xml:space="preserve"> Sanz CASAS. </w:t>
      </w:r>
      <w:r w:rsidRPr="009D1A99">
        <w:rPr>
          <w:sz w:val="18"/>
          <w:szCs w:val="18"/>
          <w:lang w:val="en-GB"/>
        </w:rPr>
        <w:t xml:space="preserve">2000. </w:t>
      </w:r>
      <w:proofErr w:type="spellStart"/>
      <w:r w:rsidRPr="009D1A99">
        <w:rPr>
          <w:i/>
          <w:iCs/>
          <w:sz w:val="18"/>
          <w:szCs w:val="18"/>
          <w:lang w:val="en-US"/>
        </w:rPr>
        <w:t>Mercados</w:t>
      </w:r>
      <w:proofErr w:type="spellEnd"/>
      <w:r w:rsidRPr="009D1A99">
        <w:rPr>
          <w:i/>
          <w:iCs/>
          <w:sz w:val="18"/>
          <w:szCs w:val="18"/>
          <w:lang w:val="en-US"/>
        </w:rPr>
        <w:t xml:space="preserve"> de </w:t>
      </w:r>
      <w:proofErr w:type="spellStart"/>
      <w:r w:rsidRPr="009D1A99">
        <w:rPr>
          <w:i/>
          <w:iCs/>
          <w:sz w:val="18"/>
          <w:szCs w:val="18"/>
          <w:lang w:val="en-US"/>
        </w:rPr>
        <w:t>Trabajo</w:t>
      </w:r>
      <w:proofErr w:type="spellEnd"/>
      <w:r w:rsidRPr="009D1A99">
        <w:rPr>
          <w:i/>
          <w:iCs/>
          <w:sz w:val="18"/>
          <w:szCs w:val="18"/>
          <w:lang w:val="en-US"/>
        </w:rPr>
        <w:t xml:space="preserve"> e </w:t>
      </w:r>
      <w:proofErr w:type="spellStart"/>
      <w:r w:rsidRPr="009D1A99">
        <w:rPr>
          <w:i/>
          <w:iCs/>
          <w:sz w:val="18"/>
          <w:szCs w:val="18"/>
          <w:lang w:val="en-US"/>
        </w:rPr>
        <w:t>Inmigración</w:t>
      </w:r>
      <w:proofErr w:type="spellEnd"/>
      <w:r w:rsidRPr="009D1A99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9D1A99">
        <w:rPr>
          <w:i/>
          <w:iCs/>
          <w:sz w:val="18"/>
          <w:szCs w:val="18"/>
          <w:lang w:val="en-US"/>
        </w:rPr>
        <w:t>Extracomunitaria</w:t>
      </w:r>
      <w:proofErr w:type="spellEnd"/>
      <w:r w:rsidR="007C3340" w:rsidRPr="009D1A99">
        <w:rPr>
          <w:i/>
          <w:iCs/>
          <w:sz w:val="18"/>
          <w:szCs w:val="18"/>
          <w:lang w:val="en-US"/>
        </w:rPr>
        <w:t xml:space="preserve"> en la Agricultura Mediterránea.</w:t>
      </w:r>
      <w:r w:rsidRPr="009D1A99">
        <w:rPr>
          <w:i/>
          <w:iCs/>
          <w:sz w:val="18"/>
          <w:szCs w:val="18"/>
          <w:lang w:val="en-US"/>
        </w:rPr>
        <w:t xml:space="preserve"> </w:t>
      </w:r>
      <w:r w:rsidRPr="009D1A99">
        <w:rPr>
          <w:sz w:val="18"/>
          <w:szCs w:val="18"/>
          <w:lang w:val="en-US"/>
        </w:rPr>
        <w:t>Sevilla: Junta de Andalucía.</w:t>
      </w:r>
    </w:p>
    <w:p w14:paraId="6E450274" w14:textId="77777777" w:rsidR="007C3340" w:rsidRPr="009D1A99" w:rsidRDefault="007C3340" w:rsidP="00662E52">
      <w:pPr>
        <w:autoSpaceDE w:val="0"/>
        <w:autoSpaceDN w:val="0"/>
        <w:adjustRightInd w:val="0"/>
        <w:ind w:left="709" w:hanging="709"/>
        <w:jc w:val="both"/>
        <w:rPr>
          <w:sz w:val="18"/>
          <w:szCs w:val="18"/>
        </w:rPr>
      </w:pPr>
      <w:r w:rsidRPr="009D1A99">
        <w:rPr>
          <w:sz w:val="18"/>
          <w:szCs w:val="18"/>
        </w:rPr>
        <w:t>Uredničke knjige:</w:t>
      </w:r>
    </w:p>
    <w:p w14:paraId="687C0AA8" w14:textId="77777777" w:rsidR="001D0A50" w:rsidRPr="009D1A99" w:rsidRDefault="007C3340" w:rsidP="0072350F">
      <w:pPr>
        <w:autoSpaceDE w:val="0"/>
        <w:autoSpaceDN w:val="0"/>
        <w:adjustRightInd w:val="0"/>
        <w:spacing w:after="100"/>
        <w:ind w:left="709" w:hanging="709"/>
        <w:jc w:val="both"/>
        <w:rPr>
          <w:sz w:val="18"/>
          <w:szCs w:val="18"/>
        </w:rPr>
      </w:pPr>
      <w:r w:rsidRPr="009D1A99">
        <w:rPr>
          <w:sz w:val="18"/>
          <w:szCs w:val="18"/>
        </w:rPr>
        <w:t xml:space="preserve">COLEMAN, Simon i John EADE, ur. 2004. </w:t>
      </w:r>
      <w:r w:rsidRPr="009D1A99">
        <w:rPr>
          <w:i/>
          <w:sz w:val="18"/>
          <w:szCs w:val="18"/>
        </w:rPr>
        <w:t xml:space="preserve">Reframing Pilgrimage. Cultures in Motion. </w:t>
      </w:r>
      <w:r w:rsidR="000D14FB" w:rsidRPr="009D1A99">
        <w:rPr>
          <w:sz w:val="18"/>
          <w:szCs w:val="18"/>
        </w:rPr>
        <w:t>London – New Y</w:t>
      </w:r>
      <w:r w:rsidRPr="009D1A99">
        <w:rPr>
          <w:sz w:val="18"/>
          <w:szCs w:val="18"/>
        </w:rPr>
        <w:t xml:space="preserve">ork: </w:t>
      </w:r>
      <w:proofErr w:type="spellStart"/>
      <w:r w:rsidRPr="009D1A99">
        <w:rPr>
          <w:sz w:val="18"/>
          <w:szCs w:val="18"/>
        </w:rPr>
        <w:t>Routledge</w:t>
      </w:r>
      <w:proofErr w:type="spellEnd"/>
      <w:r w:rsidRPr="009D1A99">
        <w:rPr>
          <w:sz w:val="18"/>
          <w:szCs w:val="18"/>
        </w:rPr>
        <w:t>.</w:t>
      </w:r>
    </w:p>
    <w:p w14:paraId="79B1CC3C" w14:textId="77777777" w:rsidR="006D5F33" w:rsidRPr="009D1A99" w:rsidRDefault="006D5F33" w:rsidP="006D5F3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D1A99">
        <w:rPr>
          <w:sz w:val="18"/>
          <w:szCs w:val="18"/>
        </w:rPr>
        <w:t xml:space="preserve">Poglavlje u knjizi: </w:t>
      </w:r>
    </w:p>
    <w:p w14:paraId="34F507A5" w14:textId="77777777" w:rsidR="00F41F49" w:rsidRPr="009D1A99" w:rsidRDefault="006D5F33" w:rsidP="0072350F">
      <w:pPr>
        <w:autoSpaceDE w:val="0"/>
        <w:autoSpaceDN w:val="0"/>
        <w:adjustRightInd w:val="0"/>
        <w:spacing w:after="100"/>
        <w:ind w:left="709" w:hanging="709"/>
        <w:jc w:val="both"/>
        <w:rPr>
          <w:sz w:val="18"/>
          <w:szCs w:val="18"/>
        </w:rPr>
      </w:pPr>
      <w:r w:rsidRPr="009D1A99">
        <w:rPr>
          <w:sz w:val="18"/>
          <w:szCs w:val="18"/>
        </w:rPr>
        <w:t xml:space="preserve">ECO, </w:t>
      </w:r>
      <w:proofErr w:type="spellStart"/>
      <w:r w:rsidRPr="009D1A99">
        <w:rPr>
          <w:sz w:val="18"/>
          <w:szCs w:val="18"/>
        </w:rPr>
        <w:t>Umberto</w:t>
      </w:r>
      <w:proofErr w:type="spellEnd"/>
      <w:r w:rsidRPr="009D1A99">
        <w:rPr>
          <w:sz w:val="18"/>
          <w:szCs w:val="18"/>
        </w:rPr>
        <w:t xml:space="preserve">. 1984. </w:t>
      </w:r>
      <w:r w:rsidR="00662E52" w:rsidRPr="009D1A99">
        <w:rPr>
          <w:sz w:val="18"/>
          <w:szCs w:val="18"/>
        </w:rPr>
        <w:t>"</w:t>
      </w:r>
      <w:r w:rsidRPr="009D1A99">
        <w:rPr>
          <w:sz w:val="18"/>
          <w:szCs w:val="18"/>
        </w:rPr>
        <w:t>The frames of comic 'freedom'</w:t>
      </w:r>
      <w:r w:rsidR="00662E52" w:rsidRPr="009D1A99">
        <w:rPr>
          <w:sz w:val="18"/>
          <w:szCs w:val="18"/>
        </w:rPr>
        <w:t>"</w:t>
      </w:r>
      <w:r w:rsidR="000D14FB" w:rsidRPr="009D1A99">
        <w:rPr>
          <w:sz w:val="18"/>
          <w:szCs w:val="18"/>
        </w:rPr>
        <w:t>. U</w:t>
      </w:r>
      <w:r w:rsidRPr="009D1A99">
        <w:rPr>
          <w:sz w:val="18"/>
          <w:szCs w:val="18"/>
        </w:rPr>
        <w:t xml:space="preserve"> </w:t>
      </w:r>
      <w:r w:rsidRPr="009D1A99">
        <w:rPr>
          <w:i/>
          <w:sz w:val="18"/>
          <w:szCs w:val="18"/>
        </w:rPr>
        <w:t>Carnival!</w:t>
      </w:r>
      <w:r w:rsidRPr="009D1A99">
        <w:rPr>
          <w:sz w:val="18"/>
          <w:szCs w:val="18"/>
        </w:rPr>
        <w:t xml:space="preserve">, ur. Thomas Albert Sebeok. Berlin – New York – Amsterdam: </w:t>
      </w:r>
      <w:proofErr w:type="spellStart"/>
      <w:r w:rsidRPr="009D1A99">
        <w:rPr>
          <w:sz w:val="18"/>
          <w:szCs w:val="18"/>
        </w:rPr>
        <w:t>Mouton</w:t>
      </w:r>
      <w:proofErr w:type="spellEnd"/>
      <w:r w:rsidRPr="009D1A99">
        <w:rPr>
          <w:sz w:val="18"/>
          <w:szCs w:val="18"/>
        </w:rPr>
        <w:t xml:space="preserve"> </w:t>
      </w:r>
      <w:proofErr w:type="spellStart"/>
      <w:r w:rsidRPr="009D1A99">
        <w:rPr>
          <w:sz w:val="18"/>
          <w:szCs w:val="18"/>
        </w:rPr>
        <w:t>Publishers</w:t>
      </w:r>
      <w:proofErr w:type="spellEnd"/>
      <w:r w:rsidRPr="009D1A99">
        <w:rPr>
          <w:sz w:val="18"/>
          <w:szCs w:val="18"/>
        </w:rPr>
        <w:t>, 1–9.</w:t>
      </w:r>
    </w:p>
    <w:p w14:paraId="37330382" w14:textId="77777777" w:rsidR="003D37B0" w:rsidRPr="009D1A99" w:rsidRDefault="006E6323" w:rsidP="0070431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D1A99">
        <w:rPr>
          <w:sz w:val="18"/>
          <w:szCs w:val="18"/>
        </w:rPr>
        <w:t>Č</w:t>
      </w:r>
      <w:r w:rsidR="003D37B0" w:rsidRPr="009D1A99">
        <w:rPr>
          <w:sz w:val="18"/>
          <w:szCs w:val="18"/>
        </w:rPr>
        <w:t>lan</w:t>
      </w:r>
      <w:r w:rsidR="007C3340" w:rsidRPr="009D1A99">
        <w:rPr>
          <w:sz w:val="18"/>
          <w:szCs w:val="18"/>
        </w:rPr>
        <w:t>ak</w:t>
      </w:r>
      <w:r w:rsidR="003D37B0" w:rsidRPr="009D1A99">
        <w:rPr>
          <w:sz w:val="18"/>
          <w:szCs w:val="18"/>
        </w:rPr>
        <w:t xml:space="preserve"> u </w:t>
      </w:r>
      <w:r w:rsidR="007C3340" w:rsidRPr="009D1A99">
        <w:rPr>
          <w:sz w:val="18"/>
          <w:szCs w:val="18"/>
        </w:rPr>
        <w:t>časopisu</w:t>
      </w:r>
      <w:r w:rsidR="003D37B0" w:rsidRPr="009D1A99">
        <w:rPr>
          <w:sz w:val="18"/>
          <w:szCs w:val="18"/>
        </w:rPr>
        <w:t xml:space="preserve">: </w:t>
      </w:r>
    </w:p>
    <w:p w14:paraId="3B1A5F67" w14:textId="77777777" w:rsidR="001D0A50" w:rsidRPr="009D1A99" w:rsidRDefault="007F19F9" w:rsidP="00451177">
      <w:pPr>
        <w:autoSpaceDE w:val="0"/>
        <w:autoSpaceDN w:val="0"/>
        <w:adjustRightInd w:val="0"/>
        <w:spacing w:after="100"/>
        <w:ind w:left="709" w:hanging="709"/>
        <w:jc w:val="both"/>
        <w:rPr>
          <w:i/>
          <w:sz w:val="18"/>
          <w:szCs w:val="18"/>
        </w:rPr>
      </w:pPr>
      <w:r w:rsidRPr="009D1A99">
        <w:rPr>
          <w:sz w:val="18"/>
          <w:szCs w:val="18"/>
        </w:rPr>
        <w:t xml:space="preserve">JARVENPA, </w:t>
      </w:r>
      <w:smartTag w:uri="urn:schemas-microsoft-com:office:smarttags" w:element="PersonName">
        <w:r w:rsidRPr="009D1A99">
          <w:rPr>
            <w:sz w:val="18"/>
            <w:szCs w:val="18"/>
          </w:rPr>
          <w:t>Robert</w:t>
        </w:r>
      </w:smartTag>
      <w:r w:rsidRPr="009D1A99">
        <w:rPr>
          <w:sz w:val="18"/>
          <w:szCs w:val="18"/>
        </w:rPr>
        <w:t xml:space="preserve">. 2003. </w:t>
      </w:r>
      <w:r w:rsidR="000D14FB" w:rsidRPr="009D1A99">
        <w:rPr>
          <w:sz w:val="18"/>
          <w:szCs w:val="18"/>
        </w:rPr>
        <w:t>"</w:t>
      </w:r>
      <w:r w:rsidRPr="009D1A99">
        <w:rPr>
          <w:sz w:val="18"/>
          <w:szCs w:val="18"/>
        </w:rPr>
        <w:t>Collective Witnessing: Performance, Drama, and Circulation of Valuables in the R</w:t>
      </w:r>
      <w:r w:rsidR="000D14FB" w:rsidRPr="009D1A99">
        <w:rPr>
          <w:sz w:val="18"/>
          <w:szCs w:val="18"/>
        </w:rPr>
        <w:t>ural Auction and Antiques Trade".</w:t>
      </w:r>
      <w:r w:rsidRPr="009D1A99">
        <w:rPr>
          <w:sz w:val="18"/>
          <w:szCs w:val="18"/>
        </w:rPr>
        <w:t xml:space="preserve"> </w:t>
      </w:r>
      <w:r w:rsidRPr="009D1A99">
        <w:rPr>
          <w:rStyle w:val="Emphasis"/>
          <w:sz w:val="18"/>
          <w:szCs w:val="18"/>
        </w:rPr>
        <w:t xml:space="preserve">Journal of Contemporary Ethnography, </w:t>
      </w:r>
      <w:r w:rsidR="00E17B6B" w:rsidRPr="009D1A99">
        <w:rPr>
          <w:rStyle w:val="Emphasis"/>
          <w:i w:val="0"/>
          <w:sz w:val="18"/>
          <w:szCs w:val="18"/>
        </w:rPr>
        <w:t>vol. 32/5</w:t>
      </w:r>
      <w:r w:rsidR="006D5F33" w:rsidRPr="009D1A99">
        <w:rPr>
          <w:rStyle w:val="Emphasis"/>
          <w:i w:val="0"/>
          <w:sz w:val="18"/>
          <w:szCs w:val="18"/>
        </w:rPr>
        <w:t>:</w:t>
      </w:r>
      <w:r w:rsidRPr="009D1A99">
        <w:rPr>
          <w:rStyle w:val="Emphasis"/>
          <w:i w:val="0"/>
          <w:sz w:val="18"/>
          <w:szCs w:val="18"/>
        </w:rPr>
        <w:t>555</w:t>
      </w:r>
      <w:r w:rsidR="00AF472D" w:rsidRPr="009D1A99">
        <w:rPr>
          <w:sz w:val="18"/>
          <w:szCs w:val="18"/>
        </w:rPr>
        <w:t>–</w:t>
      </w:r>
      <w:r w:rsidRPr="009D1A99">
        <w:rPr>
          <w:rStyle w:val="Emphasis"/>
          <w:i w:val="0"/>
          <w:sz w:val="18"/>
          <w:szCs w:val="18"/>
        </w:rPr>
        <w:t>591.</w:t>
      </w:r>
    </w:p>
    <w:p w14:paraId="7DCACFB3" w14:textId="77777777" w:rsidR="00BE698C" w:rsidRPr="009D1A99" w:rsidRDefault="00BE698C" w:rsidP="0070431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D1A99">
        <w:rPr>
          <w:sz w:val="18"/>
          <w:szCs w:val="18"/>
        </w:rPr>
        <w:t>Č</w:t>
      </w:r>
      <w:r w:rsidR="001D0A50" w:rsidRPr="009D1A99">
        <w:rPr>
          <w:sz w:val="18"/>
          <w:szCs w:val="18"/>
        </w:rPr>
        <w:t xml:space="preserve">lanak u elektronskom </w:t>
      </w:r>
      <w:r w:rsidRPr="009D1A99">
        <w:rPr>
          <w:sz w:val="18"/>
          <w:szCs w:val="18"/>
        </w:rPr>
        <w:t>časopisu:</w:t>
      </w:r>
    </w:p>
    <w:p w14:paraId="688F0BB2" w14:textId="77777777" w:rsidR="008A2D6C" w:rsidRPr="009D1A99" w:rsidRDefault="008062D7" w:rsidP="0072350F">
      <w:pPr>
        <w:autoSpaceDE w:val="0"/>
        <w:autoSpaceDN w:val="0"/>
        <w:adjustRightInd w:val="0"/>
        <w:spacing w:after="100"/>
        <w:ind w:left="709" w:hanging="709"/>
        <w:jc w:val="both"/>
        <w:rPr>
          <w:color w:val="000000"/>
          <w:sz w:val="18"/>
          <w:szCs w:val="18"/>
        </w:rPr>
      </w:pPr>
      <w:r w:rsidRPr="009D1A99">
        <w:rPr>
          <w:sz w:val="18"/>
          <w:szCs w:val="18"/>
        </w:rPr>
        <w:t xml:space="preserve">WOODWARD, Sophie. 2002. "Making Fashion Material". </w:t>
      </w:r>
      <w:r w:rsidRPr="009D1A99">
        <w:rPr>
          <w:i/>
          <w:sz w:val="18"/>
          <w:szCs w:val="18"/>
        </w:rPr>
        <w:t>Journal of Material Culture,</w:t>
      </w:r>
      <w:r w:rsidR="00E17B6B" w:rsidRPr="009D1A99">
        <w:rPr>
          <w:sz w:val="18"/>
          <w:szCs w:val="18"/>
        </w:rPr>
        <w:t xml:space="preserve"> vol. 7/3</w:t>
      </w:r>
      <w:r w:rsidRPr="009D1A99">
        <w:rPr>
          <w:sz w:val="18"/>
          <w:szCs w:val="18"/>
        </w:rPr>
        <w:t>:345-353. http://mcu.sagepub.com/cgi/content/abstract/7/3/345 (pristup 28. 11. 2007</w:t>
      </w:r>
      <w:r w:rsidRPr="009D1A99">
        <w:rPr>
          <w:color w:val="000000"/>
          <w:sz w:val="18"/>
          <w:szCs w:val="18"/>
        </w:rPr>
        <w:t>.).</w:t>
      </w:r>
    </w:p>
    <w:p w14:paraId="52C0ADAA" w14:textId="77777777" w:rsidR="008A2D6C" w:rsidRPr="009D1A99" w:rsidRDefault="008A2D6C" w:rsidP="0070431E">
      <w:pPr>
        <w:autoSpaceDE w:val="0"/>
        <w:autoSpaceDN w:val="0"/>
        <w:adjustRightInd w:val="0"/>
        <w:ind w:left="709" w:hanging="709"/>
        <w:jc w:val="both"/>
        <w:rPr>
          <w:sz w:val="18"/>
          <w:szCs w:val="18"/>
        </w:rPr>
      </w:pPr>
      <w:r w:rsidRPr="009D1A99">
        <w:rPr>
          <w:sz w:val="18"/>
          <w:szCs w:val="18"/>
        </w:rPr>
        <w:t>Novinski članak:</w:t>
      </w:r>
    </w:p>
    <w:p w14:paraId="44D33237" w14:textId="77777777" w:rsidR="00BE698C" w:rsidRPr="00F07D50" w:rsidRDefault="000C320D" w:rsidP="0072350F">
      <w:pPr>
        <w:autoSpaceDE w:val="0"/>
        <w:autoSpaceDN w:val="0"/>
        <w:adjustRightInd w:val="0"/>
        <w:spacing w:after="100"/>
        <w:ind w:left="709" w:hanging="709"/>
        <w:jc w:val="both"/>
        <w:rPr>
          <w:sz w:val="20"/>
          <w:szCs w:val="20"/>
        </w:rPr>
      </w:pPr>
      <w:r w:rsidRPr="009D1A99">
        <w:rPr>
          <w:sz w:val="18"/>
          <w:szCs w:val="18"/>
        </w:rPr>
        <w:t>GRŽINIĆ, Marina. 2004. "Rod i tehnolo</w:t>
      </w:r>
      <w:r w:rsidR="000D14FB" w:rsidRPr="009D1A99">
        <w:rPr>
          <w:sz w:val="18"/>
          <w:szCs w:val="18"/>
        </w:rPr>
        <w:t>gija. Razgovor s Dianom McCarty</w:t>
      </w:r>
      <w:r w:rsidRPr="009D1A99">
        <w:rPr>
          <w:sz w:val="18"/>
          <w:szCs w:val="18"/>
        </w:rPr>
        <w:t>"</w:t>
      </w:r>
      <w:r w:rsidR="000D14FB" w:rsidRPr="009D1A99">
        <w:rPr>
          <w:sz w:val="18"/>
          <w:szCs w:val="18"/>
        </w:rPr>
        <w:t>.</w:t>
      </w:r>
      <w:r w:rsidRPr="009D1A99">
        <w:rPr>
          <w:sz w:val="18"/>
          <w:szCs w:val="18"/>
        </w:rPr>
        <w:t xml:space="preserve"> </w:t>
      </w:r>
      <w:r w:rsidRPr="009D1A99">
        <w:rPr>
          <w:i/>
          <w:sz w:val="18"/>
          <w:szCs w:val="18"/>
        </w:rPr>
        <w:t>Zarez</w:t>
      </w:r>
      <w:r w:rsidRPr="009D1A99">
        <w:rPr>
          <w:sz w:val="18"/>
          <w:szCs w:val="18"/>
        </w:rPr>
        <w:t>, 7. listopada, br. 139:27.</w:t>
      </w:r>
    </w:p>
    <w:p w14:paraId="753A518D" w14:textId="77777777" w:rsidR="00B2341D" w:rsidRPr="0072350F" w:rsidRDefault="00D416FE" w:rsidP="0072350F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F07D50">
        <w:rPr>
          <w:sz w:val="20"/>
          <w:szCs w:val="20"/>
        </w:rPr>
        <w:t xml:space="preserve">Ostalo navoditi prema </w:t>
      </w:r>
      <w:r w:rsidRPr="00F07D50">
        <w:rPr>
          <w:i/>
          <w:sz w:val="20"/>
          <w:szCs w:val="20"/>
        </w:rPr>
        <w:t>The Chicago Manual of Style</w:t>
      </w:r>
      <w:r w:rsidR="00A30644" w:rsidRPr="00F07D50">
        <w:rPr>
          <w:sz w:val="20"/>
          <w:szCs w:val="20"/>
        </w:rPr>
        <w:t xml:space="preserve"> (author-date style, reference list entry)</w:t>
      </w:r>
    </w:p>
    <w:p w14:paraId="59578BCD" w14:textId="77777777" w:rsidR="00F07D50" w:rsidRPr="00F07D50" w:rsidRDefault="00B2341D" w:rsidP="00F07D50">
      <w:pPr>
        <w:jc w:val="center"/>
        <w:rPr>
          <w:rFonts w:ascii="Book Antiqua" w:hAnsi="Book Antiqua"/>
          <w:bCs/>
          <w:noProof/>
          <w:color w:val="C00000"/>
          <w:sz w:val="32"/>
          <w:szCs w:val="32"/>
          <w:lang w:val="pl-PL" w:eastAsia="en-US"/>
        </w:rPr>
      </w:pPr>
      <w:r>
        <w:rPr>
          <w:sz w:val="18"/>
          <w:szCs w:val="18"/>
        </w:rPr>
        <w:br w:type="page"/>
      </w:r>
      <w:r w:rsidR="00F07D50" w:rsidRPr="00F07D50">
        <w:rPr>
          <w:rFonts w:ascii="Book Antiqua" w:hAnsi="Book Antiqua"/>
          <w:bCs/>
          <w:noProof/>
          <w:color w:val="C00000"/>
          <w:sz w:val="32"/>
          <w:szCs w:val="32"/>
          <w:lang w:val="pl-PL" w:eastAsia="en-US"/>
        </w:rPr>
        <w:lastRenderedPageBreak/>
        <w:t>Studia ethnologica Croatica</w:t>
      </w:r>
    </w:p>
    <w:p w14:paraId="0E9B21CD" w14:textId="77777777" w:rsidR="00F07D50" w:rsidRPr="00F07D50" w:rsidRDefault="00F07D50" w:rsidP="00F07D50">
      <w:pPr>
        <w:jc w:val="center"/>
        <w:rPr>
          <w:rFonts w:ascii="Book Antiqua" w:eastAsia="Gungsuh" w:hAnsi="Book Antiqua"/>
          <w:bCs/>
          <w:noProof/>
          <w:color w:val="C00000"/>
          <w:lang w:val="pl-PL" w:eastAsia="en-US"/>
        </w:rPr>
      </w:pPr>
      <w:r w:rsidRPr="00F07D50">
        <w:rPr>
          <w:rFonts w:ascii="Book Antiqua" w:eastAsia="Gungsuh" w:hAnsi="Book Antiqua"/>
          <w:bCs/>
          <w:noProof/>
          <w:color w:val="C00000"/>
          <w:lang w:val="pl-PL" w:eastAsia="en-US"/>
        </w:rPr>
        <w:t>Odsjek za etnologiju i kulturnu antropologiju</w:t>
      </w:r>
    </w:p>
    <w:p w14:paraId="706C5F48" w14:textId="77777777" w:rsidR="00F07D50" w:rsidRPr="00F07D50" w:rsidRDefault="00F07D50" w:rsidP="00F07D50">
      <w:pPr>
        <w:jc w:val="center"/>
        <w:rPr>
          <w:rFonts w:ascii="Book Antiqua" w:eastAsia="Gungsuh" w:hAnsi="Book Antiqua"/>
          <w:bCs/>
          <w:noProof/>
          <w:color w:val="C00000"/>
          <w:lang w:val="pl-PL" w:eastAsia="en-US"/>
        </w:rPr>
      </w:pPr>
      <w:r w:rsidRPr="00F07D50">
        <w:rPr>
          <w:rFonts w:ascii="Book Antiqua" w:eastAsia="Gungsuh" w:hAnsi="Book Antiqua"/>
          <w:bCs/>
          <w:noProof/>
          <w:color w:val="C00000"/>
          <w:lang w:val="pl-PL" w:eastAsia="en-US"/>
        </w:rPr>
        <w:t>Filozofski fakultet Sveučilišta u zagrebu</w:t>
      </w:r>
    </w:p>
    <w:p w14:paraId="089034A3" w14:textId="77777777" w:rsidR="00F07D50" w:rsidRPr="00F07D50" w:rsidRDefault="00F07D50" w:rsidP="00F07D50">
      <w:pPr>
        <w:jc w:val="center"/>
        <w:rPr>
          <w:rFonts w:ascii="Book Antiqua" w:eastAsia="Gungsuh" w:hAnsi="Book Antiqua"/>
          <w:bCs/>
          <w:noProof/>
          <w:color w:val="C00000"/>
          <w:sz w:val="20"/>
          <w:szCs w:val="20"/>
          <w:lang w:val="pl-PL" w:eastAsia="en-US"/>
        </w:rPr>
      </w:pPr>
      <w:r w:rsidRPr="00F07D50">
        <w:rPr>
          <w:rFonts w:ascii="Book Antiqua" w:eastAsia="Gungsuh" w:hAnsi="Book Antiqua"/>
          <w:bCs/>
          <w:noProof/>
          <w:color w:val="C00000"/>
          <w:sz w:val="20"/>
          <w:szCs w:val="20"/>
          <w:lang w:val="pl-PL" w:eastAsia="en-US"/>
        </w:rPr>
        <w:t>Ivana Lučića 3, 10000 Zagreb, Hrvatska; e-mail: sec@ffzg.hr</w:t>
      </w:r>
    </w:p>
    <w:p w14:paraId="1F3FFED9" w14:textId="77777777" w:rsidR="00F07D50" w:rsidRPr="00F07D50" w:rsidRDefault="00F07D50" w:rsidP="00F07D50">
      <w:pPr>
        <w:spacing w:after="60"/>
        <w:jc w:val="both"/>
        <w:rPr>
          <w:rFonts w:ascii="Verdana" w:hAnsi="Verdana"/>
          <w:lang w:val="en-US" w:eastAsia="en-US"/>
        </w:rPr>
      </w:pPr>
      <w:r w:rsidRPr="00F07D50">
        <w:rPr>
          <w:rFonts w:ascii="Verdana" w:hAnsi="Verdana"/>
          <w:lang w:val="en-US" w:eastAsia="en-US"/>
        </w:rPr>
        <w:t>___________________________________________________________</w:t>
      </w:r>
    </w:p>
    <w:p w14:paraId="7520960F" w14:textId="77777777" w:rsidR="00F07D50" w:rsidRPr="00F07D50" w:rsidRDefault="00F07D50" w:rsidP="00F07D50">
      <w:pPr>
        <w:spacing w:before="140" w:after="60" w:line="276" w:lineRule="auto"/>
        <w:jc w:val="center"/>
        <w:outlineLvl w:val="0"/>
        <w:rPr>
          <w:b/>
          <w:sz w:val="22"/>
          <w:szCs w:val="22"/>
        </w:rPr>
      </w:pPr>
      <w:proofErr w:type="gramStart"/>
      <w:r w:rsidRPr="00F07D50">
        <w:rPr>
          <w:rFonts w:ascii="Book Antiqua" w:hAnsi="Book Antiqua"/>
          <w:b/>
          <w:bCs/>
          <w:color w:val="C00000"/>
          <w:sz w:val="28"/>
          <w:szCs w:val="28"/>
          <w:lang w:val="en-US" w:eastAsia="en-US"/>
        </w:rPr>
        <w:t xml:space="preserve">∙  </w:t>
      </w:r>
      <w:proofErr w:type="spellStart"/>
      <w:r w:rsidRPr="00F07D50">
        <w:rPr>
          <w:rFonts w:ascii="Book Antiqua" w:hAnsi="Book Antiqua"/>
          <w:b/>
          <w:bCs/>
          <w:color w:val="C00000"/>
          <w:sz w:val="28"/>
          <w:szCs w:val="28"/>
          <w:lang w:val="en-US" w:eastAsia="en-US"/>
        </w:rPr>
        <w:t>obrazac</w:t>
      </w:r>
      <w:proofErr w:type="spellEnd"/>
      <w:proofErr w:type="gramEnd"/>
      <w:r w:rsidRPr="00F07D50">
        <w:rPr>
          <w:rFonts w:ascii="Book Antiqua" w:hAnsi="Book Antiqua"/>
          <w:b/>
          <w:bCs/>
          <w:color w:val="C00000"/>
          <w:sz w:val="28"/>
          <w:szCs w:val="28"/>
          <w:lang w:val="en-US" w:eastAsia="en-US"/>
        </w:rPr>
        <w:t xml:space="preserve"> za </w:t>
      </w:r>
      <w:proofErr w:type="spellStart"/>
      <w:r w:rsidRPr="00F07D50">
        <w:rPr>
          <w:rFonts w:ascii="Book Antiqua" w:hAnsi="Book Antiqua"/>
          <w:b/>
          <w:bCs/>
          <w:color w:val="C00000"/>
          <w:sz w:val="28"/>
          <w:szCs w:val="28"/>
          <w:lang w:val="en-US" w:eastAsia="en-US"/>
        </w:rPr>
        <w:t>autore</w:t>
      </w:r>
      <w:proofErr w:type="spellEnd"/>
      <w:r w:rsidRPr="00F07D50">
        <w:rPr>
          <w:rFonts w:ascii="Book Antiqua" w:hAnsi="Book Antiqua"/>
          <w:b/>
          <w:bCs/>
          <w:color w:val="C00000"/>
          <w:sz w:val="28"/>
          <w:szCs w:val="28"/>
          <w:vertAlign w:val="superscript"/>
          <w:lang w:val="en-US" w:eastAsia="en-US"/>
        </w:rPr>
        <w:footnoteReference w:id="1"/>
      </w:r>
      <w:r w:rsidRPr="00F07D50">
        <w:rPr>
          <w:rFonts w:ascii="Book Antiqua" w:hAnsi="Book Antiqua"/>
          <w:b/>
          <w:bCs/>
          <w:color w:val="C00000"/>
          <w:sz w:val="28"/>
          <w:szCs w:val="28"/>
          <w:lang w:val="en-US" w:eastAsia="en-US"/>
        </w:rPr>
        <w:t xml:space="preserve">  ∙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8"/>
      </w:tblGrid>
      <w:tr w:rsidR="00F07D50" w:rsidRPr="00F07D50" w14:paraId="671C9B5D" w14:textId="77777777" w:rsidTr="00593B5E">
        <w:trPr>
          <w:cantSplit/>
          <w:trHeight w:val="675"/>
        </w:trPr>
        <w:tc>
          <w:tcPr>
            <w:tcW w:w="1951" w:type="dxa"/>
            <w:shd w:val="clear" w:color="auto" w:fill="auto"/>
            <w:vAlign w:val="center"/>
          </w:tcPr>
          <w:p w14:paraId="7E29A55F" w14:textId="77777777" w:rsidR="00F07D50" w:rsidRPr="00F07D50" w:rsidRDefault="00F07D50" w:rsidP="00F07D50">
            <w:pPr>
              <w:rPr>
                <w:rFonts w:ascii="Arial" w:hAnsi="Arial" w:cs="Arial"/>
                <w:smallCaps/>
                <w:color w:val="C00000"/>
                <w:sz w:val="22"/>
                <w:szCs w:val="22"/>
              </w:rPr>
            </w:pPr>
            <w:r w:rsidRPr="00F07D50">
              <w:rPr>
                <w:rFonts w:ascii="Arial" w:hAnsi="Arial" w:cs="Arial"/>
                <w:smallCaps/>
                <w:color w:val="C00000"/>
                <w:sz w:val="20"/>
                <w:szCs w:val="20"/>
              </w:rPr>
              <w:t>IME I PREZIME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1EBA2B52" w14:textId="77777777" w:rsidR="00F07D50" w:rsidRPr="00F07D50" w:rsidRDefault="00F07D50" w:rsidP="00F07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D50" w:rsidRPr="00F07D50" w14:paraId="6B076D14" w14:textId="77777777" w:rsidTr="00593B5E">
        <w:trPr>
          <w:cantSplit/>
          <w:trHeight w:val="1294"/>
        </w:trPr>
        <w:tc>
          <w:tcPr>
            <w:tcW w:w="1951" w:type="dxa"/>
            <w:shd w:val="clear" w:color="auto" w:fill="auto"/>
          </w:tcPr>
          <w:p w14:paraId="4F812FED" w14:textId="77777777" w:rsidR="00F07D50" w:rsidRPr="00F07D50" w:rsidRDefault="00F07D50" w:rsidP="00F07D50">
            <w:pPr>
              <w:rPr>
                <w:rFonts w:ascii="Arial" w:hAnsi="Arial" w:cs="Arial"/>
                <w:smallCaps/>
                <w:color w:val="C00000"/>
                <w:sz w:val="22"/>
                <w:szCs w:val="22"/>
              </w:rPr>
            </w:pPr>
          </w:p>
          <w:p w14:paraId="2A187B94" w14:textId="77777777" w:rsidR="00F07D50" w:rsidRPr="00F07D50" w:rsidRDefault="00F07D50" w:rsidP="00F07D50">
            <w:pPr>
              <w:rPr>
                <w:rFonts w:ascii="Arial" w:hAnsi="Arial" w:cs="Arial"/>
                <w:smallCaps/>
                <w:color w:val="C00000"/>
                <w:sz w:val="20"/>
                <w:szCs w:val="20"/>
              </w:rPr>
            </w:pPr>
            <w:r w:rsidRPr="00F07D50">
              <w:rPr>
                <w:rFonts w:ascii="Arial" w:hAnsi="Arial" w:cs="Arial"/>
                <w:smallCaps/>
                <w:color w:val="C00000"/>
                <w:sz w:val="20"/>
                <w:szCs w:val="20"/>
              </w:rPr>
              <w:t>NASLOV ČLANKA</w:t>
            </w:r>
          </w:p>
        </w:tc>
        <w:tc>
          <w:tcPr>
            <w:tcW w:w="7228" w:type="dxa"/>
            <w:shd w:val="clear" w:color="auto" w:fill="auto"/>
          </w:tcPr>
          <w:p w14:paraId="0849A680" w14:textId="77777777" w:rsidR="00F07D50" w:rsidRPr="00F07D50" w:rsidRDefault="00F07D50" w:rsidP="00F07D50">
            <w:pPr>
              <w:rPr>
                <w:rFonts w:cs="Arial"/>
                <w:color w:val="00CCFF"/>
                <w:sz w:val="22"/>
                <w:szCs w:val="22"/>
              </w:rPr>
            </w:pPr>
          </w:p>
          <w:p w14:paraId="0C8525CA" w14:textId="77777777" w:rsidR="00F07D50" w:rsidRPr="00F07D50" w:rsidRDefault="00F07D50" w:rsidP="00F07D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F08909" w14:textId="77777777" w:rsidR="00F07D50" w:rsidRPr="00F07D50" w:rsidRDefault="00F07D50" w:rsidP="00F07D50">
      <w:pPr>
        <w:spacing w:line="276" w:lineRule="auto"/>
        <w:jc w:val="both"/>
        <w:rPr>
          <w:sz w:val="22"/>
          <w:szCs w:val="22"/>
        </w:rPr>
      </w:pPr>
    </w:p>
    <w:p w14:paraId="24C5DFFC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  <w:r w:rsidRPr="00F07D50">
        <w:rPr>
          <w:rFonts w:ascii="Arial" w:hAnsi="Arial" w:cs="Arial"/>
          <w:b/>
          <w:color w:val="C00000"/>
          <w:sz w:val="22"/>
          <w:szCs w:val="22"/>
        </w:rPr>
        <w:t>1.</w:t>
      </w:r>
      <w:r w:rsidRPr="00F07D50">
        <w:rPr>
          <w:rFonts w:ascii="Arial" w:hAnsi="Arial" w:cs="Arial"/>
          <w:sz w:val="22"/>
          <w:szCs w:val="22"/>
        </w:rPr>
        <w:t xml:space="preserve"> Predajom članka potvrđujem da rad nije istodobno predan drugdje na procjenu s ciljem objavljivanja.</w:t>
      </w:r>
    </w:p>
    <w:p w14:paraId="562E857C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</w:p>
    <w:p w14:paraId="51C3D610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  <w:r w:rsidRPr="00F07D50">
        <w:rPr>
          <w:rFonts w:ascii="Arial" w:hAnsi="Arial" w:cs="Arial"/>
          <w:b/>
          <w:color w:val="C00000"/>
          <w:sz w:val="22"/>
          <w:szCs w:val="22"/>
        </w:rPr>
        <w:t>2.</w:t>
      </w:r>
      <w:r w:rsidRPr="00F07D50">
        <w:rPr>
          <w:rFonts w:ascii="Arial" w:hAnsi="Arial" w:cs="Arial"/>
          <w:sz w:val="22"/>
          <w:szCs w:val="22"/>
        </w:rPr>
        <w:t xml:space="preserve"> Predani članak</w:t>
      </w:r>
      <w:r w:rsidRPr="00F07D50">
        <w:rPr>
          <w:rFonts w:ascii="Arial" w:hAnsi="Arial" w:cs="Arial"/>
          <w:color w:val="C00000"/>
          <w:sz w:val="22"/>
          <w:szCs w:val="22"/>
        </w:rPr>
        <w:t xml:space="preserve"> (molimo podcrtati)</w:t>
      </w:r>
      <w:r w:rsidRPr="00F07D50">
        <w:rPr>
          <w:rFonts w:ascii="Arial" w:hAnsi="Arial" w:cs="Arial"/>
          <w:sz w:val="22"/>
          <w:szCs w:val="22"/>
        </w:rPr>
        <w:t xml:space="preserve">: </w:t>
      </w:r>
    </w:p>
    <w:p w14:paraId="60F812DB" w14:textId="77777777" w:rsidR="00F07D50" w:rsidRPr="00F07D50" w:rsidRDefault="00F07D50" w:rsidP="00F07D5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07D50">
        <w:rPr>
          <w:rFonts w:ascii="Arial" w:hAnsi="Arial" w:cs="Arial"/>
          <w:sz w:val="22"/>
          <w:szCs w:val="22"/>
        </w:rPr>
        <w:t>a) nije prethodno objavljen</w:t>
      </w:r>
    </w:p>
    <w:p w14:paraId="27F83CBE" w14:textId="77777777" w:rsidR="00F07D50" w:rsidRPr="00F07D50" w:rsidRDefault="00F07D50" w:rsidP="00F07D5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07D50">
        <w:rPr>
          <w:rFonts w:ascii="Arial" w:hAnsi="Arial" w:cs="Arial"/>
          <w:sz w:val="22"/>
          <w:szCs w:val="22"/>
        </w:rPr>
        <w:t xml:space="preserve">b) objavljen je na drugom jeziku </w:t>
      </w:r>
    </w:p>
    <w:p w14:paraId="793F0F0D" w14:textId="77777777" w:rsidR="00F07D50" w:rsidRPr="00F07D50" w:rsidRDefault="00F07D50" w:rsidP="00F07D50">
      <w:pPr>
        <w:spacing w:after="100"/>
        <w:ind w:firstLine="284"/>
        <w:jc w:val="both"/>
        <w:rPr>
          <w:rFonts w:ascii="Arial" w:hAnsi="Arial" w:cs="Arial"/>
          <w:sz w:val="22"/>
          <w:szCs w:val="22"/>
        </w:rPr>
      </w:pPr>
      <w:r w:rsidRPr="00F07D50">
        <w:rPr>
          <w:rFonts w:ascii="Arial" w:hAnsi="Arial" w:cs="Arial"/>
          <w:sz w:val="22"/>
          <w:szCs w:val="22"/>
        </w:rPr>
        <w:t>c) djelomično je objavljen</w:t>
      </w:r>
    </w:p>
    <w:p w14:paraId="03315140" w14:textId="77777777" w:rsidR="00F07D50" w:rsidRPr="00F07D50" w:rsidRDefault="00F07D50" w:rsidP="00F07D50">
      <w:pPr>
        <w:jc w:val="both"/>
        <w:rPr>
          <w:rFonts w:ascii="Arial" w:hAnsi="Arial" w:cs="Arial"/>
          <w:color w:val="C00000"/>
          <w:sz w:val="20"/>
          <w:szCs w:val="20"/>
        </w:rPr>
      </w:pPr>
      <w:r w:rsidRPr="00F07D50">
        <w:rPr>
          <w:rFonts w:ascii="Arial" w:hAnsi="Arial" w:cs="Arial"/>
          <w:color w:val="C00000"/>
          <w:sz w:val="20"/>
          <w:szCs w:val="20"/>
        </w:rPr>
        <w:t>Uz točke b) i c) navesti potpun bibliografski podatak o prethodnoj objavi i dodatno objašnjenje.</w:t>
      </w:r>
    </w:p>
    <w:p w14:paraId="1606AA8B" w14:textId="77777777" w:rsidR="00F07D50" w:rsidRDefault="00F07D50" w:rsidP="00F07D50">
      <w:pPr>
        <w:jc w:val="both"/>
        <w:rPr>
          <w:rFonts w:ascii="Arial" w:hAnsi="Arial" w:cs="Arial"/>
          <w:sz w:val="20"/>
          <w:szCs w:val="20"/>
        </w:rPr>
      </w:pPr>
    </w:p>
    <w:p w14:paraId="18C94302" w14:textId="77777777" w:rsidR="00F07D50" w:rsidRPr="00F07D50" w:rsidRDefault="00F07D50" w:rsidP="00F07D50">
      <w:pPr>
        <w:jc w:val="both"/>
        <w:rPr>
          <w:rFonts w:ascii="Arial" w:hAnsi="Arial" w:cs="Arial"/>
          <w:sz w:val="20"/>
          <w:szCs w:val="20"/>
        </w:rPr>
      </w:pPr>
    </w:p>
    <w:p w14:paraId="7C1C6A28" w14:textId="77777777" w:rsidR="00F07D50" w:rsidRPr="00F07D50" w:rsidRDefault="00F07D50" w:rsidP="00F07D50">
      <w:pPr>
        <w:jc w:val="both"/>
        <w:rPr>
          <w:rFonts w:ascii="Arial" w:hAnsi="Arial" w:cs="Arial"/>
          <w:sz w:val="20"/>
          <w:szCs w:val="20"/>
        </w:rPr>
      </w:pPr>
    </w:p>
    <w:p w14:paraId="692176D7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</w:p>
    <w:p w14:paraId="43D90F1D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  <w:r w:rsidRPr="00F07D50">
        <w:rPr>
          <w:rFonts w:ascii="Arial" w:hAnsi="Arial" w:cs="Arial"/>
          <w:b/>
          <w:color w:val="C00000"/>
          <w:sz w:val="22"/>
          <w:szCs w:val="22"/>
        </w:rPr>
        <w:t>3.</w:t>
      </w:r>
      <w:r w:rsidRPr="00F07D50">
        <w:rPr>
          <w:rFonts w:ascii="Arial" w:hAnsi="Arial" w:cs="Arial"/>
          <w:sz w:val="22"/>
          <w:szCs w:val="22"/>
        </w:rPr>
        <w:t xml:space="preserve"> Predajom članka potvrđujem da su pri istraživanju kao i pri prezentiranju rezultata istraživanja u članku poštivane etičke norme kako ih definira struka u odnosu na članove istraživane zajednice i u odnosu na akademske norme rada.</w:t>
      </w:r>
    </w:p>
    <w:p w14:paraId="7925B2C8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</w:p>
    <w:p w14:paraId="3648AE66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  <w:r w:rsidRPr="00F07D50">
        <w:rPr>
          <w:rFonts w:ascii="Arial" w:hAnsi="Arial" w:cs="Arial"/>
          <w:b/>
          <w:color w:val="C00000"/>
          <w:sz w:val="22"/>
          <w:szCs w:val="22"/>
        </w:rPr>
        <w:t>4.</w:t>
      </w:r>
      <w:r w:rsidRPr="00F07D50">
        <w:rPr>
          <w:rFonts w:ascii="Arial" w:hAnsi="Arial" w:cs="Arial"/>
          <w:sz w:val="22"/>
          <w:szCs w:val="22"/>
        </w:rPr>
        <w:t xml:space="preserve"> Predajom članka potvrđujem da sam za reprodukciju ili prilagodbu autorski zaštićenih priloga (fotografije, tablice i sl.) dobio/la dozvolu vlasnika autorskih prava.</w:t>
      </w:r>
    </w:p>
    <w:p w14:paraId="1D574FC1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</w:p>
    <w:p w14:paraId="399B6AA4" w14:textId="77777777" w:rsidR="00F07D50" w:rsidRPr="00F07D50" w:rsidRDefault="00F07D50" w:rsidP="00F07D50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F07D50">
        <w:rPr>
          <w:rFonts w:ascii="Arial" w:hAnsi="Arial" w:cs="Arial"/>
          <w:b/>
          <w:color w:val="C00000"/>
          <w:sz w:val="22"/>
          <w:szCs w:val="22"/>
        </w:rPr>
        <w:t>5.</w:t>
      </w:r>
      <w:r w:rsidRPr="00F07D50">
        <w:rPr>
          <w:rFonts w:ascii="Arial" w:hAnsi="Arial" w:cs="Arial"/>
          <w:sz w:val="22"/>
          <w:szCs w:val="22"/>
        </w:rPr>
        <w:t xml:space="preserve"> Slanjem članka u uredništvo pristajem na pravila uredničkoga rada u cilju objavljivanja članka.</w:t>
      </w:r>
    </w:p>
    <w:p w14:paraId="1A56F304" w14:textId="77777777" w:rsidR="00F07D50" w:rsidRPr="00F07D50" w:rsidRDefault="00F07D50" w:rsidP="00F07D50">
      <w:pPr>
        <w:jc w:val="both"/>
        <w:rPr>
          <w:rFonts w:ascii="Arial" w:hAnsi="Arial" w:cs="Arial"/>
          <w:color w:val="C00000"/>
          <w:sz w:val="20"/>
          <w:szCs w:val="20"/>
        </w:rPr>
      </w:pPr>
      <w:r w:rsidRPr="00F07D50">
        <w:rPr>
          <w:rFonts w:ascii="Arial" w:hAnsi="Arial" w:cs="Arial"/>
          <w:color w:val="C00000"/>
          <w:sz w:val="20"/>
          <w:szCs w:val="20"/>
        </w:rPr>
        <w:t>Prije prihvaćanja prilozi prolaze uredničku redakciju, a zatim i anoniman recenzijski postupak. Autor priloga koji su recenzenti ocijenili pozitivno dužan je razmotriti komentare i sugestije recenzenata te, ako je potrebno, doraditi tekst ili pismeno obrazložiti neslaganje s recenzentom. Konačnu odluku o objavljivanju i ocjenu rada uredništvo donosi prema recenzijama i inačici rada nakon autorske obrade recenzentskih komentara. Autor prihvaća konačnu odluku uredništva, a uredništvo se obvezuje objaviti rad.</w:t>
      </w:r>
    </w:p>
    <w:p w14:paraId="14B5A757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</w:p>
    <w:p w14:paraId="17E161A4" w14:textId="77777777" w:rsidR="00F07D50" w:rsidRPr="00F07D50" w:rsidRDefault="00F07D50" w:rsidP="00F07D50">
      <w:pPr>
        <w:jc w:val="both"/>
        <w:rPr>
          <w:rFonts w:ascii="Arial" w:hAnsi="Arial" w:cs="Arial"/>
          <w:sz w:val="22"/>
          <w:szCs w:val="22"/>
        </w:rPr>
      </w:pPr>
      <w:r w:rsidRPr="00F07D50">
        <w:rPr>
          <w:rFonts w:ascii="Arial" w:hAnsi="Arial" w:cs="Arial"/>
          <w:b/>
          <w:color w:val="C00000"/>
          <w:sz w:val="22"/>
          <w:szCs w:val="22"/>
        </w:rPr>
        <w:t>6.</w:t>
      </w:r>
      <w:r w:rsidRPr="00F07D50">
        <w:rPr>
          <w:rFonts w:ascii="Arial" w:hAnsi="Arial" w:cs="Arial"/>
          <w:sz w:val="22"/>
          <w:szCs w:val="22"/>
        </w:rPr>
        <w:t xml:space="preserve"> Ako navedeni članak odlučim publicirati na drugome mjestu nakon što je prihvaćen za objavu ili je već objavljen u časopisu </w:t>
      </w:r>
      <w:proofErr w:type="spellStart"/>
      <w:r w:rsidRPr="00F07D50">
        <w:rPr>
          <w:rFonts w:ascii="Arial" w:hAnsi="Arial" w:cs="Arial"/>
          <w:i/>
          <w:sz w:val="22"/>
          <w:szCs w:val="22"/>
        </w:rPr>
        <w:t>Studia</w:t>
      </w:r>
      <w:proofErr w:type="spellEnd"/>
      <w:r w:rsidRPr="00F07D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07D50">
        <w:rPr>
          <w:rFonts w:ascii="Arial" w:hAnsi="Arial" w:cs="Arial"/>
          <w:i/>
          <w:sz w:val="22"/>
          <w:szCs w:val="22"/>
        </w:rPr>
        <w:t>ethnologica</w:t>
      </w:r>
      <w:proofErr w:type="spellEnd"/>
      <w:r w:rsidRPr="00F07D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07D50">
        <w:rPr>
          <w:rFonts w:ascii="Arial" w:hAnsi="Arial" w:cs="Arial"/>
          <w:i/>
          <w:sz w:val="22"/>
          <w:szCs w:val="22"/>
        </w:rPr>
        <w:t>Croatica</w:t>
      </w:r>
      <w:proofErr w:type="spellEnd"/>
      <w:r w:rsidRPr="00F07D50">
        <w:rPr>
          <w:rFonts w:ascii="Arial" w:hAnsi="Arial" w:cs="Arial"/>
          <w:i/>
          <w:sz w:val="22"/>
          <w:szCs w:val="22"/>
        </w:rPr>
        <w:t xml:space="preserve">, </w:t>
      </w:r>
      <w:r w:rsidRPr="00F07D50">
        <w:rPr>
          <w:rFonts w:ascii="Arial" w:hAnsi="Arial" w:cs="Arial"/>
          <w:sz w:val="22"/>
          <w:szCs w:val="22"/>
        </w:rPr>
        <w:t xml:space="preserve">obvezujem se naznačiti da je članak zaprimljen ili objavljen u časopisu </w:t>
      </w:r>
      <w:proofErr w:type="spellStart"/>
      <w:r w:rsidRPr="00F07D50">
        <w:rPr>
          <w:rFonts w:ascii="Arial" w:hAnsi="Arial" w:cs="Arial"/>
          <w:i/>
          <w:sz w:val="22"/>
          <w:szCs w:val="22"/>
        </w:rPr>
        <w:t>Studia</w:t>
      </w:r>
      <w:proofErr w:type="spellEnd"/>
      <w:r w:rsidRPr="00F07D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07D50">
        <w:rPr>
          <w:rFonts w:ascii="Arial" w:hAnsi="Arial" w:cs="Arial"/>
          <w:i/>
          <w:sz w:val="22"/>
          <w:szCs w:val="22"/>
        </w:rPr>
        <w:t>ethnologica</w:t>
      </w:r>
      <w:proofErr w:type="spellEnd"/>
      <w:r w:rsidRPr="00F07D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07D50">
        <w:rPr>
          <w:rFonts w:ascii="Arial" w:hAnsi="Arial" w:cs="Arial"/>
          <w:i/>
          <w:sz w:val="22"/>
          <w:szCs w:val="22"/>
        </w:rPr>
        <w:t>Croatica</w:t>
      </w:r>
      <w:proofErr w:type="spellEnd"/>
      <w:r w:rsidRPr="00F07D50">
        <w:rPr>
          <w:rFonts w:ascii="Arial" w:hAnsi="Arial" w:cs="Arial"/>
          <w:i/>
          <w:sz w:val="22"/>
          <w:szCs w:val="22"/>
        </w:rPr>
        <w:t xml:space="preserve"> </w:t>
      </w:r>
      <w:r w:rsidRPr="00F07D50">
        <w:rPr>
          <w:rFonts w:ascii="Arial" w:hAnsi="Arial" w:cs="Arial"/>
          <w:sz w:val="22"/>
          <w:szCs w:val="22"/>
        </w:rPr>
        <w:t>sa svim potrebnim bibliografskim podacima.</w:t>
      </w:r>
    </w:p>
    <w:p w14:paraId="3C6B8A6C" w14:textId="77777777" w:rsidR="00F07D50" w:rsidRPr="00F07D50" w:rsidRDefault="00F07D50" w:rsidP="00F07D50">
      <w:pPr>
        <w:jc w:val="both"/>
        <w:rPr>
          <w:rFonts w:ascii="Arial" w:hAnsi="Arial" w:cs="Arial"/>
          <w:sz w:val="20"/>
          <w:szCs w:val="20"/>
        </w:rPr>
      </w:pPr>
    </w:p>
    <w:p w14:paraId="04AA33C5" w14:textId="77777777" w:rsidR="00F07D50" w:rsidRPr="00F07D50" w:rsidRDefault="00F07D50" w:rsidP="00F07D50">
      <w:pPr>
        <w:jc w:val="both"/>
        <w:rPr>
          <w:rFonts w:ascii="Arial" w:hAnsi="Arial" w:cs="Arial"/>
          <w:sz w:val="20"/>
          <w:szCs w:val="20"/>
        </w:rPr>
      </w:pPr>
    </w:p>
    <w:p w14:paraId="1090BA93" w14:textId="77777777" w:rsidR="00F07D50" w:rsidRPr="00F07D50" w:rsidRDefault="00F07D50" w:rsidP="00F07D50">
      <w:pPr>
        <w:jc w:val="both"/>
        <w:rPr>
          <w:sz w:val="22"/>
          <w:szCs w:val="22"/>
        </w:rPr>
      </w:pPr>
    </w:p>
    <w:p w14:paraId="1B52611C" w14:textId="77777777" w:rsidR="00F07D50" w:rsidRPr="00F07D50" w:rsidRDefault="00F07D50" w:rsidP="00F07D50">
      <w:pPr>
        <w:jc w:val="both"/>
        <w:rPr>
          <w:rFonts w:ascii="Arial" w:hAnsi="Arial" w:cs="Arial"/>
          <w:sz w:val="20"/>
          <w:szCs w:val="20"/>
        </w:rPr>
      </w:pPr>
      <w:r w:rsidRPr="00F07D50">
        <w:rPr>
          <w:rFonts w:ascii="Arial" w:hAnsi="Arial" w:cs="Arial"/>
          <w:color w:val="C00000"/>
          <w:sz w:val="20"/>
          <w:szCs w:val="20"/>
        </w:rPr>
        <w:t>DATUM:</w:t>
      </w:r>
      <w:r w:rsidRPr="00F07D50">
        <w:rPr>
          <w:rFonts w:ascii="Arial" w:hAnsi="Arial" w:cs="Arial"/>
          <w:sz w:val="20"/>
          <w:szCs w:val="20"/>
        </w:rPr>
        <w:t>__________________________</w:t>
      </w:r>
      <w:r w:rsidRPr="00F07D50">
        <w:rPr>
          <w:rFonts w:ascii="Arial" w:hAnsi="Arial" w:cs="Arial"/>
          <w:sz w:val="20"/>
          <w:szCs w:val="20"/>
        </w:rPr>
        <w:tab/>
        <w:t xml:space="preserve">              </w:t>
      </w:r>
      <w:r w:rsidRPr="00F07D50">
        <w:rPr>
          <w:rFonts w:ascii="Arial" w:hAnsi="Arial" w:cs="Arial"/>
          <w:color w:val="C00000"/>
          <w:sz w:val="20"/>
          <w:szCs w:val="20"/>
        </w:rPr>
        <w:t>POTPIS:</w:t>
      </w:r>
      <w:r w:rsidRPr="00F07D50">
        <w:rPr>
          <w:rFonts w:ascii="Arial" w:hAnsi="Arial" w:cs="Arial"/>
          <w:sz w:val="20"/>
          <w:szCs w:val="20"/>
        </w:rPr>
        <w:t>_____________________________</w:t>
      </w:r>
    </w:p>
    <w:p w14:paraId="4264427E" w14:textId="77777777" w:rsidR="00F07D50" w:rsidRPr="00F07D50" w:rsidRDefault="00F07D50" w:rsidP="00F07D50">
      <w:pPr>
        <w:jc w:val="both"/>
        <w:rPr>
          <w:rFonts w:ascii="Arial" w:hAnsi="Arial" w:cs="Arial"/>
          <w:sz w:val="20"/>
          <w:szCs w:val="20"/>
        </w:rPr>
      </w:pPr>
    </w:p>
    <w:p w14:paraId="1B57B504" w14:textId="6FB4742B" w:rsidR="00F07D50" w:rsidRPr="00F07D50" w:rsidRDefault="007C570A" w:rsidP="00F07D50">
      <w:pPr>
        <w:jc w:val="both"/>
        <w:rPr>
          <w:rFonts w:ascii="Arial" w:hAnsi="Arial" w:cs="Arial"/>
          <w:sz w:val="20"/>
          <w:szCs w:val="20"/>
        </w:rPr>
      </w:pPr>
      <w:r w:rsidRPr="00F07D50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AEE0B" wp14:editId="1713DA90">
                <wp:simplePos x="0" y="0"/>
                <wp:positionH relativeFrom="column">
                  <wp:posOffset>-114935</wp:posOffset>
                </wp:positionH>
                <wp:positionV relativeFrom="paragraph">
                  <wp:posOffset>413385</wp:posOffset>
                </wp:positionV>
                <wp:extent cx="5943600" cy="3783965"/>
                <wp:effectExtent l="13970" t="6985" r="508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8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86F09" w14:textId="77777777" w:rsidR="00F07D50" w:rsidRDefault="00F07D50" w:rsidP="00F07D50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</w:rPr>
                            </w:pPr>
                          </w:p>
                          <w:p w14:paraId="68C8746C" w14:textId="77777777" w:rsidR="00F07D50" w:rsidRPr="001D4193" w:rsidRDefault="00F07D50" w:rsidP="00F07D50">
                            <w:pPr>
                              <w:jc w:val="center"/>
                              <w:rPr>
                                <w:rFonts w:ascii="Book Antiqua" w:hAnsi="Book Antiqu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11E14">
                              <w:rPr>
                                <w:rFonts w:ascii="Book Antiqua" w:hAnsi="Book Antiqu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∙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kategorije radova u časopisu  ∙</w:t>
                            </w:r>
                          </w:p>
                          <w:p w14:paraId="6D27505D" w14:textId="77777777" w:rsidR="00F07D50" w:rsidRPr="003B6DE3" w:rsidRDefault="00F07D50" w:rsidP="00F07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42E6AA" w14:textId="77777777" w:rsidR="00F07D50" w:rsidRPr="001D4193" w:rsidRDefault="00F07D50" w:rsidP="00F07D50">
                            <w:pPr>
                              <w:rPr>
                                <w:rFonts w:ascii="Arial" w:hAnsi="Arial" w:cs="Arial"/>
                                <w:color w:val="33CCCC"/>
                                <w:sz w:val="20"/>
                                <w:szCs w:val="20"/>
                              </w:rPr>
                            </w:pPr>
                          </w:p>
                          <w:p w14:paraId="5997CA5E" w14:textId="77777777" w:rsidR="00F07D50" w:rsidRPr="003E27E3" w:rsidRDefault="00F07D50" w:rsidP="00F07D5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27E3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Izvorni znanstveni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rad</w:t>
                            </w:r>
                            <w:r w:rsidRPr="003E27E3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članak</w:t>
                            </w:r>
                            <w:r w:rsidRPr="003E2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čiji znanstveni doprinos može biti istraživačke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i/</w:t>
                            </w:r>
                            <w:r w:rsidRPr="003E2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ili teorijske naravi. Prvi sadrži neobjavljene rezultate izvornih znanstvenih istraživanja u cjelovitom obliku odnosno uključuje metodološku, analitičku i interpretativnu razinu teksta te znanstvenu argumentiranost i vjerodostojnost. Drugi sadrži sustavne kritičke preglede i meta-analize pri čemu se izvornost doprinosa određuje s obzirom na fokus, širinu, argumentiranost rasprave i odnos prema suvremenoj obrađenosti teme.</w:t>
                            </w:r>
                          </w:p>
                          <w:p w14:paraId="2F3B6459" w14:textId="77777777" w:rsidR="00F07D50" w:rsidRPr="003E27E3" w:rsidRDefault="00F07D50" w:rsidP="00F07D5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8568E6" w14:textId="77777777" w:rsidR="00F07D50" w:rsidRPr="003E27E3" w:rsidRDefault="00F07D50" w:rsidP="00F07D5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27E3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Prethodno priopćenje</w:t>
                            </w:r>
                            <w:r w:rsidRPr="003E27E3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znanstveni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članak</w:t>
                            </w:r>
                            <w:r w:rsidRPr="003E2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koji sadrži neobjavljene preliminarne rezultate znanstvenog istraživanja koje je u tijeku ili teorijski postavljen problem i okosnice argumentacije, ali bez cjelovite razrade.</w:t>
                            </w:r>
                          </w:p>
                          <w:p w14:paraId="5D160CBB" w14:textId="77777777" w:rsidR="00F07D50" w:rsidRPr="003E27E3" w:rsidRDefault="00F07D50" w:rsidP="00F07D5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F33F38" w14:textId="77777777" w:rsidR="00F07D50" w:rsidRPr="003E27E3" w:rsidRDefault="00F07D50" w:rsidP="00F07D5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27E3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Pregledni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rad</w:t>
                            </w:r>
                            <w:r w:rsidRPr="003E27E3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 znanstveni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članak</w:t>
                            </w:r>
                            <w:r w:rsidRPr="003E2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koji sadrži sažet prikaz stanja i tendencija razvoja jednog znanstvenog područja, teorijskog problema ili istraživačke teme. </w:t>
                            </w:r>
                          </w:p>
                          <w:p w14:paraId="5BCD26A7" w14:textId="77777777" w:rsidR="00F07D50" w:rsidRPr="003E27E3" w:rsidRDefault="00F07D50" w:rsidP="00F07D5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50B04E" w14:textId="77777777" w:rsidR="00F07D50" w:rsidRPr="003E27E3" w:rsidRDefault="00F07D50" w:rsidP="00F07D5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E27E3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Stručni rad</w:t>
                            </w:r>
                            <w:r w:rsidRPr="003E27E3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7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donosi korisne priloge iz područja struke kao što je dokumentacija građe (bez teorijske, metodološke i analitičke obrade), korištenje već objavljenih rezultata znanstvenoga istraživanja s fokusom na primjenu u praksi ili na njihovo širenje (obrazovna svrha) ili sažet i kritičan pregled odabrane aktualne teme. Stručni radovi svojom razumljivošću moraju biti dostupni širokom, ne usko specijaliziranom, čitateljskom profilu.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AEE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05pt;margin-top:32.55pt;width:468pt;height:2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" strokeweight=".5pt">
                <v:textbox>
                  <w:txbxContent>
                    <w:p w14:paraId="2FF86F09" w14:textId="77777777" w:rsidR="00F07D50" w:rsidRDefault="00F07D50" w:rsidP="00F07D50">
                      <w:pPr>
                        <w:jc w:val="center"/>
                        <w:rPr>
                          <w:b/>
                          <w:bCs/>
                          <w:color w:val="A50021"/>
                        </w:rPr>
                      </w:pPr>
                    </w:p>
                    <w:p w14:paraId="68C8746C" w14:textId="77777777" w:rsidR="00F07D50" w:rsidRPr="001D4193" w:rsidRDefault="00F07D50" w:rsidP="00F07D50">
                      <w:pPr>
                        <w:jc w:val="center"/>
                        <w:rPr>
                          <w:rFonts w:ascii="Book Antiqua" w:hAnsi="Book Antiqua"/>
                          <w:color w:val="C00000"/>
                          <w:sz w:val="28"/>
                          <w:szCs w:val="28"/>
                        </w:rPr>
                      </w:pPr>
                      <w:r w:rsidRPr="00011E14">
                        <w:rPr>
                          <w:rFonts w:ascii="Book Antiqua" w:hAnsi="Book Antiqua"/>
                          <w:b/>
                          <w:bCs/>
                          <w:color w:val="C00000"/>
                          <w:sz w:val="28"/>
                          <w:szCs w:val="28"/>
                        </w:rPr>
                        <w:t>∙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kategorije radova u časopisu  ∙</w:t>
                      </w:r>
                    </w:p>
                    <w:p w14:paraId="6D27505D" w14:textId="77777777" w:rsidR="00F07D50" w:rsidRPr="003B6DE3" w:rsidRDefault="00F07D50" w:rsidP="00F07D5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42E6AA" w14:textId="77777777" w:rsidR="00F07D50" w:rsidRPr="001D4193" w:rsidRDefault="00F07D50" w:rsidP="00F07D50">
                      <w:pPr>
                        <w:rPr>
                          <w:rFonts w:ascii="Arial" w:hAnsi="Arial" w:cs="Arial"/>
                          <w:color w:val="33CCCC"/>
                          <w:sz w:val="20"/>
                          <w:szCs w:val="20"/>
                        </w:rPr>
                      </w:pPr>
                    </w:p>
                    <w:p w14:paraId="5997CA5E" w14:textId="77777777" w:rsidR="00F07D50" w:rsidRPr="003E27E3" w:rsidRDefault="00F07D50" w:rsidP="00F07D5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27E3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Izvorni znanstveni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>rad</w:t>
                      </w:r>
                      <w:r w:rsidRPr="003E27E3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3E27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članak</w:t>
                      </w:r>
                      <w:r w:rsidRPr="003E27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čiji znanstveni doprinos može biti istraživačke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i/</w:t>
                      </w:r>
                      <w:r w:rsidRPr="003E27E3">
                        <w:rPr>
                          <w:rFonts w:ascii="Arial" w:hAnsi="Arial" w:cs="Arial"/>
                          <w:sz w:val="20"/>
                          <w:szCs w:val="20"/>
                        </w:rPr>
                        <w:t>ili teorijske naravi. Prvi sadrži neobjavljene rezultate izvornih znanstvenih istraživanja u cjelovitom obliku odnosno uključuje metodološku, analitičku i interpretativnu razinu teksta te znanstvenu argumentiranost i vjerodostojnost. Drugi sadrži sustavne kritičke preglede i meta-analize pri čemu se izvornost doprinosa određuje s obzirom na fokus, širinu, argumentiranost rasprave i odnos prema suvremenoj obrađenosti teme.</w:t>
                      </w:r>
                    </w:p>
                    <w:p w14:paraId="2F3B6459" w14:textId="77777777" w:rsidR="00F07D50" w:rsidRPr="003E27E3" w:rsidRDefault="00F07D50" w:rsidP="00F07D5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8568E6" w14:textId="77777777" w:rsidR="00F07D50" w:rsidRPr="003E27E3" w:rsidRDefault="00F07D50" w:rsidP="00F07D5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27E3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>Prethodno priopćenje</w:t>
                      </w:r>
                      <w:r w:rsidRPr="003E27E3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3E27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znanstveni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članak</w:t>
                      </w:r>
                      <w:r w:rsidRPr="003E27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koji sadrži neobjavljene preliminarne rezultate znanstvenog istraživanja koje je u tijeku ili teorijski postavljen problem i okosnice argumentacije, ali bez cjelovite razrade.</w:t>
                      </w:r>
                    </w:p>
                    <w:p w14:paraId="5D160CBB" w14:textId="77777777" w:rsidR="00F07D50" w:rsidRPr="003E27E3" w:rsidRDefault="00F07D50" w:rsidP="00F07D5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F33F38" w14:textId="77777777" w:rsidR="00F07D50" w:rsidRPr="003E27E3" w:rsidRDefault="00F07D50" w:rsidP="00F07D5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27E3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Pregledni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>rad</w:t>
                      </w:r>
                      <w:r w:rsidRPr="003E27E3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3E27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 znanstveni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članak</w:t>
                      </w:r>
                      <w:r w:rsidRPr="003E27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koji sadrži sažet prikaz stanja i tendencija razvoja jednog znanstvenog područja, teorijskog problema ili istraživačke teme. </w:t>
                      </w:r>
                    </w:p>
                    <w:p w14:paraId="5BCD26A7" w14:textId="77777777" w:rsidR="00F07D50" w:rsidRPr="003E27E3" w:rsidRDefault="00F07D50" w:rsidP="00F07D5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50B04E" w14:textId="77777777" w:rsidR="00F07D50" w:rsidRPr="003E27E3" w:rsidRDefault="00F07D50" w:rsidP="00F07D50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3E27E3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>Stručni rad</w:t>
                      </w:r>
                      <w:r w:rsidRPr="003E27E3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3E27E3">
                        <w:rPr>
                          <w:rFonts w:ascii="Arial" w:hAnsi="Arial" w:cs="Arial"/>
                          <w:sz w:val="20"/>
                          <w:szCs w:val="20"/>
                        </w:rPr>
                        <w:t>donosi korisne priloge iz područja struke kao što je dokumentacija građe (bez teorijske, metodološke i analitičke obrade), korištenje već objavljenih rezultata znanstvenoga istraživanja s fokusom na primjenu u praksi ili na njihovo širenje (obrazovna svrha) ili sažet i kritičan pregled odabrane aktualne teme. Stručni radovi svojom razumljivošću moraju biti dostupni širokom, ne usko specijaliziranom, čitateljskom profilu.</w:t>
                      </w:r>
                    </w:p>
                  </w:txbxContent>
                </v:textbox>
              </v:shape>
            </w:pict>
          </mc:Fallback>
        </mc:AlternateContent>
      </w:r>
    </w:p>
    <w:p w14:paraId="0EC81ABF" w14:textId="77777777" w:rsidR="00B2341D" w:rsidRPr="00B2341D" w:rsidRDefault="00B2341D" w:rsidP="00F07D50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B2341D">
        <w:rPr>
          <w:sz w:val="18"/>
          <w:szCs w:val="18"/>
        </w:rPr>
        <w:t xml:space="preserve"> </w:t>
      </w:r>
    </w:p>
    <w:p w14:paraId="2DB6BF05" w14:textId="77777777" w:rsidR="00836590" w:rsidRPr="00B2341D" w:rsidRDefault="00836590" w:rsidP="0070431E">
      <w:pPr>
        <w:jc w:val="both"/>
        <w:rPr>
          <w:sz w:val="18"/>
          <w:szCs w:val="18"/>
        </w:rPr>
      </w:pPr>
    </w:p>
    <w:sectPr w:rsidR="00836590" w:rsidRPr="00B2341D" w:rsidSect="00F07D50">
      <w:pgSz w:w="12240" w:h="15840"/>
      <w:pgMar w:top="720" w:right="1418" w:bottom="72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ED6B1" w14:textId="77777777" w:rsidR="006D3668" w:rsidRDefault="006D3668">
      <w:r>
        <w:separator/>
      </w:r>
    </w:p>
  </w:endnote>
  <w:endnote w:type="continuationSeparator" w:id="0">
    <w:p w14:paraId="6E1271B3" w14:textId="77777777" w:rsidR="006D3668" w:rsidRDefault="006D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10BC5" w14:textId="77777777" w:rsidR="006D3668" w:rsidRDefault="006D3668">
      <w:r>
        <w:separator/>
      </w:r>
    </w:p>
  </w:footnote>
  <w:footnote w:type="continuationSeparator" w:id="0">
    <w:p w14:paraId="20BAB18E" w14:textId="77777777" w:rsidR="006D3668" w:rsidRDefault="006D3668">
      <w:r>
        <w:continuationSeparator/>
      </w:r>
    </w:p>
  </w:footnote>
  <w:footnote w:id="1">
    <w:p w14:paraId="51A2016F" w14:textId="77777777" w:rsidR="00F07D50" w:rsidRPr="00945F22" w:rsidRDefault="00F07D50" w:rsidP="00F07D50">
      <w:pPr>
        <w:rPr>
          <w:rFonts w:ascii="Arial" w:hAnsi="Arial" w:cs="Arial"/>
          <w:sz w:val="18"/>
          <w:szCs w:val="18"/>
        </w:rPr>
      </w:pPr>
      <w:r w:rsidRPr="00945F22">
        <w:rPr>
          <w:rStyle w:val="FootnoteReference"/>
          <w:rFonts w:ascii="Arial" w:hAnsi="Arial" w:cs="Arial"/>
          <w:sz w:val="18"/>
          <w:szCs w:val="18"/>
        </w:rPr>
        <w:footnoteRef/>
      </w:r>
      <w:r w:rsidRPr="00945F22">
        <w:rPr>
          <w:rFonts w:ascii="Arial" w:hAnsi="Arial" w:cs="Arial"/>
          <w:sz w:val="18"/>
          <w:szCs w:val="18"/>
        </w:rPr>
        <w:t xml:space="preserve"> Ovaj obrazac, kao i neki drugi elementi u pripremi časopisa, oblikovan je prema preporučenom postupku u </w:t>
      </w:r>
      <w:r w:rsidRPr="00945F22">
        <w:rPr>
          <w:rFonts w:ascii="Arial" w:hAnsi="Arial" w:cs="Arial"/>
          <w:i/>
          <w:sz w:val="18"/>
          <w:szCs w:val="18"/>
        </w:rPr>
        <w:t>Standardu uredničkog rada</w:t>
      </w:r>
      <w:r w:rsidRPr="00945F22">
        <w:rPr>
          <w:rFonts w:ascii="Arial" w:hAnsi="Arial" w:cs="Arial"/>
          <w:sz w:val="18"/>
          <w:szCs w:val="18"/>
        </w:rPr>
        <w:t xml:space="preserve"> (http://public.mzos.hr/Default.aspx?sec=2142).</w:t>
      </w:r>
    </w:p>
    <w:p w14:paraId="4F1DEEF7" w14:textId="77777777" w:rsidR="00F07D50" w:rsidRPr="00DC49BB" w:rsidRDefault="00F07D50" w:rsidP="00F07D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B0"/>
    <w:rsid w:val="000A431D"/>
    <w:rsid w:val="000B0D4C"/>
    <w:rsid w:val="000C320D"/>
    <w:rsid w:val="000C3348"/>
    <w:rsid w:val="000C7833"/>
    <w:rsid w:val="000D14FB"/>
    <w:rsid w:val="000F0170"/>
    <w:rsid w:val="000F192D"/>
    <w:rsid w:val="00106661"/>
    <w:rsid w:val="00107BB5"/>
    <w:rsid w:val="001108A1"/>
    <w:rsid w:val="0012786E"/>
    <w:rsid w:val="00196D30"/>
    <w:rsid w:val="001A2065"/>
    <w:rsid w:val="001B4C6D"/>
    <w:rsid w:val="001D0A50"/>
    <w:rsid w:val="001D44CA"/>
    <w:rsid w:val="001D5165"/>
    <w:rsid w:val="001F0164"/>
    <w:rsid w:val="001F128D"/>
    <w:rsid w:val="00227DB7"/>
    <w:rsid w:val="002564B9"/>
    <w:rsid w:val="00256716"/>
    <w:rsid w:val="00257D2F"/>
    <w:rsid w:val="002D4067"/>
    <w:rsid w:val="002D6D85"/>
    <w:rsid w:val="00302EEF"/>
    <w:rsid w:val="0030535B"/>
    <w:rsid w:val="00392D85"/>
    <w:rsid w:val="003D06D4"/>
    <w:rsid w:val="003D37B0"/>
    <w:rsid w:val="003E3842"/>
    <w:rsid w:val="00413F31"/>
    <w:rsid w:val="00422324"/>
    <w:rsid w:val="00432395"/>
    <w:rsid w:val="00451177"/>
    <w:rsid w:val="0047682A"/>
    <w:rsid w:val="004878BA"/>
    <w:rsid w:val="00497195"/>
    <w:rsid w:val="00500D4F"/>
    <w:rsid w:val="00517AA2"/>
    <w:rsid w:val="00525B3D"/>
    <w:rsid w:val="00593B5E"/>
    <w:rsid w:val="005A31B3"/>
    <w:rsid w:val="005C63F0"/>
    <w:rsid w:val="005C6A35"/>
    <w:rsid w:val="005D679B"/>
    <w:rsid w:val="005F51C5"/>
    <w:rsid w:val="00606C23"/>
    <w:rsid w:val="00614F6E"/>
    <w:rsid w:val="00662E52"/>
    <w:rsid w:val="006A291B"/>
    <w:rsid w:val="006D3668"/>
    <w:rsid w:val="006D5F33"/>
    <w:rsid w:val="006E6323"/>
    <w:rsid w:val="006F5605"/>
    <w:rsid w:val="0070431E"/>
    <w:rsid w:val="00712B17"/>
    <w:rsid w:val="0072350F"/>
    <w:rsid w:val="00760159"/>
    <w:rsid w:val="007C3340"/>
    <w:rsid w:val="007C570A"/>
    <w:rsid w:val="007F19F9"/>
    <w:rsid w:val="008062D7"/>
    <w:rsid w:val="008344CA"/>
    <w:rsid w:val="00836590"/>
    <w:rsid w:val="00883092"/>
    <w:rsid w:val="008A2D6C"/>
    <w:rsid w:val="008D0020"/>
    <w:rsid w:val="008D15E2"/>
    <w:rsid w:val="008F1AD6"/>
    <w:rsid w:val="00905601"/>
    <w:rsid w:val="00930799"/>
    <w:rsid w:val="009317DD"/>
    <w:rsid w:val="00941F2C"/>
    <w:rsid w:val="0096612D"/>
    <w:rsid w:val="0097572E"/>
    <w:rsid w:val="00977363"/>
    <w:rsid w:val="009868AA"/>
    <w:rsid w:val="00986F17"/>
    <w:rsid w:val="00992739"/>
    <w:rsid w:val="00994CC0"/>
    <w:rsid w:val="009B308B"/>
    <w:rsid w:val="009C22E0"/>
    <w:rsid w:val="009D1A99"/>
    <w:rsid w:val="009F43DA"/>
    <w:rsid w:val="00A20C6E"/>
    <w:rsid w:val="00A30644"/>
    <w:rsid w:val="00A350D9"/>
    <w:rsid w:val="00AA1566"/>
    <w:rsid w:val="00AB3BC3"/>
    <w:rsid w:val="00AE57D6"/>
    <w:rsid w:val="00AF472D"/>
    <w:rsid w:val="00B219A4"/>
    <w:rsid w:val="00B2341D"/>
    <w:rsid w:val="00B56815"/>
    <w:rsid w:val="00B609D8"/>
    <w:rsid w:val="00BA0F23"/>
    <w:rsid w:val="00BB2905"/>
    <w:rsid w:val="00BB2D62"/>
    <w:rsid w:val="00BE348D"/>
    <w:rsid w:val="00BE698C"/>
    <w:rsid w:val="00C22F89"/>
    <w:rsid w:val="00C3037B"/>
    <w:rsid w:val="00C47D70"/>
    <w:rsid w:val="00CC2B9B"/>
    <w:rsid w:val="00CF3D1E"/>
    <w:rsid w:val="00D416FE"/>
    <w:rsid w:val="00D53A16"/>
    <w:rsid w:val="00D54D9B"/>
    <w:rsid w:val="00DF24F3"/>
    <w:rsid w:val="00DF27A4"/>
    <w:rsid w:val="00DF2A1F"/>
    <w:rsid w:val="00E01755"/>
    <w:rsid w:val="00E12B85"/>
    <w:rsid w:val="00E17B6B"/>
    <w:rsid w:val="00E33B42"/>
    <w:rsid w:val="00E35693"/>
    <w:rsid w:val="00E41784"/>
    <w:rsid w:val="00E4363C"/>
    <w:rsid w:val="00F07D50"/>
    <w:rsid w:val="00F41F49"/>
    <w:rsid w:val="00F5103D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C0258F"/>
  <w15:chartTrackingRefBased/>
  <w15:docId w15:val="{78BABF33-0F5E-483B-8E07-C72C3943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7F19F9"/>
    <w:pPr>
      <w:spacing w:before="100" w:beforeAutospacing="1" w:after="100" w:afterAutospacing="1"/>
      <w:outlineLvl w:val="2"/>
    </w:pPr>
    <w:rPr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D37B0"/>
    <w:rPr>
      <w:color w:val="0000FF"/>
      <w:u w:val="single"/>
    </w:rPr>
  </w:style>
  <w:style w:type="paragraph" w:customStyle="1" w:styleId="hang">
    <w:name w:val="hang"/>
    <w:basedOn w:val="Normal"/>
    <w:rsid w:val="00BE698C"/>
    <w:pPr>
      <w:spacing w:before="100" w:beforeAutospacing="1" w:after="100" w:afterAutospacing="1"/>
      <w:ind w:left="720" w:hanging="480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1D0A5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D0A50"/>
    <w:rPr>
      <w:vertAlign w:val="superscript"/>
    </w:rPr>
  </w:style>
  <w:style w:type="character" w:styleId="FollowedHyperlink">
    <w:name w:val="FollowedHyperlink"/>
    <w:basedOn w:val="DefaultParagraphFont"/>
    <w:rsid w:val="00C47D70"/>
    <w:rPr>
      <w:color w:val="800080"/>
      <w:u w:val="single"/>
    </w:rPr>
  </w:style>
  <w:style w:type="paragraph" w:styleId="NormalWeb">
    <w:name w:val="Normal (Web)"/>
    <w:basedOn w:val="Normal"/>
    <w:rsid w:val="007F19F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7F19F9"/>
    <w:rPr>
      <w:i/>
      <w:iCs/>
    </w:rPr>
  </w:style>
  <w:style w:type="paragraph" w:styleId="DocumentMap">
    <w:name w:val="Document Map"/>
    <w:basedOn w:val="Normal"/>
    <w:semiHidden/>
    <w:rsid w:val="009773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DefaultParagraphFont"/>
    <w:rsid w:val="009D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3757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999999"/>
                        <w:right w:val="none" w:sz="0" w:space="0" w:color="auto"/>
                      </w:divBdr>
                      <w:divsChild>
                        <w:div w:id="3430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AUTORIMA</vt:lpstr>
    </vt:vector>
  </TitlesOfParts>
  <Company>IARH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AUTORIMA</dc:title>
  <dc:subject/>
  <dc:creator>Marijana Belaj</dc:creator>
  <cp:keywords/>
  <cp:lastModifiedBy>Tibor Ko</cp:lastModifiedBy>
  <cp:revision>3</cp:revision>
  <cp:lastPrinted>2011-05-27T13:17:00Z</cp:lastPrinted>
  <dcterms:created xsi:type="dcterms:W3CDTF">2019-06-22T20:05:00Z</dcterms:created>
  <dcterms:modified xsi:type="dcterms:W3CDTF">2019-06-22T20:05:00Z</dcterms:modified>
</cp:coreProperties>
</file>